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0B1830" w:rsidRPr="00424CD9" w:rsidP="000B1830" w14:paraId="16408A00" w14:textId="4E0FD4AE">
      <w:pPr>
        <w:ind w:left="737" w:hanging="737"/>
        <w:jc w:val="right"/>
        <w:rPr>
          <w:b/>
          <w:bCs/>
        </w:rPr>
      </w:pPr>
      <w:bookmarkStart w:id="0" w:name="_Hlk108454285"/>
      <w:r>
        <w:rPr>
          <w:b/>
          <w:bCs/>
        </w:rPr>
        <w:t>Publication</w:t>
      </w:r>
      <w:r w:rsidR="00B125FD">
        <w:rPr>
          <w:b/>
          <w:bCs/>
        </w:rPr>
        <w:t xml:space="preserve"> </w:t>
      </w:r>
      <w:r w:rsidRPr="640094F4" w:rsidR="00424CD9">
        <w:rPr>
          <w:b/>
          <w:bCs/>
        </w:rPr>
        <w:t xml:space="preserve">Version: </w:t>
      </w:r>
      <w:r w:rsidR="00273662">
        <w:rPr>
          <w:b/>
          <w:bCs/>
        </w:rPr>
        <w:t>14</w:t>
      </w:r>
      <w:r w:rsidR="0079616D">
        <w:rPr>
          <w:b/>
          <w:bCs/>
        </w:rPr>
        <w:t xml:space="preserve"> </w:t>
      </w:r>
      <w:r w:rsidR="00F4029C">
        <w:rPr>
          <w:b/>
          <w:bCs/>
        </w:rPr>
        <w:t xml:space="preserve">October </w:t>
      </w:r>
      <w:r w:rsidR="0079616D">
        <w:rPr>
          <w:b/>
          <w:bCs/>
        </w:rPr>
        <w:t>2025</w:t>
      </w:r>
    </w:p>
    <w:p w:rsidR="003B3F37" w:rsidRPr="007217B9" w:rsidP="000165D3" w14:paraId="44FAD746" w14:textId="77777777">
      <w:pPr>
        <w:pStyle w:val="CoverText"/>
      </w:pPr>
    </w:p>
    <w:p w:rsidR="00E71E25" w:rsidP="000165D3" w14:paraId="662177E3" w14:textId="77777777">
      <w:pPr>
        <w:pStyle w:val="CoverText"/>
      </w:pPr>
    </w:p>
    <w:p w:rsidR="000165D3" w:rsidP="000165D3" w14:paraId="2D01290A" w14:textId="77777777">
      <w:pPr>
        <w:pStyle w:val="CoverText"/>
      </w:pPr>
    </w:p>
    <w:p w:rsidR="006D4512" w:rsidP="000165D3" w14:paraId="20903BDA" w14:textId="77777777">
      <w:pPr>
        <w:pStyle w:val="CoverText"/>
      </w:pPr>
    </w:p>
    <w:p w:rsidR="000165D3" w:rsidRPr="000165D3" w:rsidP="000165D3" w14:paraId="5854DE27" w14:textId="77777777">
      <w:pPr>
        <w:pStyle w:val="CoverText"/>
      </w:pPr>
    </w:p>
    <w:p w:rsidR="003B3F37" w14:paraId="4ADB74B4" w14:textId="77777777">
      <w:pPr>
        <w:pStyle w:val="PrecNameCover"/>
        <w:rPr>
          <w:sz w:val="72"/>
          <w:szCs w:val="72"/>
        </w:rPr>
      </w:pPr>
      <w:r>
        <w:rPr>
          <w:sz w:val="72"/>
          <w:szCs w:val="72"/>
        </w:rPr>
        <w:t>Long-</w:t>
      </w:r>
      <w:r w:rsidR="003A1D22">
        <w:rPr>
          <w:sz w:val="72"/>
          <w:szCs w:val="72"/>
        </w:rPr>
        <w:t>T</w:t>
      </w:r>
      <w:r>
        <w:rPr>
          <w:sz w:val="72"/>
          <w:szCs w:val="72"/>
        </w:rPr>
        <w:t>erm Energy Service Agreement</w:t>
      </w:r>
    </w:p>
    <w:p w:rsidR="000478A4" w:rsidRPr="000478A4" w:rsidP="000478A4" w14:paraId="601904DD" w14:textId="77777777">
      <w:pPr>
        <w:ind w:left="114" w:hanging="57"/>
        <w:rPr>
          <w:rFonts w:ascii="Garamond" w:hAnsi="Garamond"/>
          <w:sz w:val="36"/>
          <w:szCs w:val="36"/>
        </w:rPr>
      </w:pPr>
      <w:bookmarkStart w:id="1" w:name="_9kR3WTr2686BISCv0sut"/>
      <w:r>
        <w:rPr>
          <w:rFonts w:ascii="Garamond" w:hAnsi="Garamond"/>
          <w:sz w:val="36"/>
          <w:szCs w:val="36"/>
        </w:rPr>
        <w:t>Firming</w:t>
      </w:r>
      <w:bookmarkEnd w:id="1"/>
      <w:r>
        <w:rPr>
          <w:rFonts w:ascii="Garamond" w:hAnsi="Garamond"/>
          <w:sz w:val="36"/>
          <w:szCs w:val="36"/>
        </w:rPr>
        <w:t xml:space="preserve"> supply model</w:t>
      </w:r>
      <w:r w:rsidR="00144FBE">
        <w:rPr>
          <w:rFonts w:ascii="Garamond" w:hAnsi="Garamond"/>
          <w:sz w:val="36"/>
          <w:szCs w:val="36"/>
        </w:rPr>
        <w:t xml:space="preserve"> </w:t>
      </w:r>
    </w:p>
    <w:p w:rsidR="000478A4" w:rsidP="00077405" w14:paraId="3ADC8C92" w14:textId="77777777">
      <w:pPr>
        <w:ind w:left="114" w:hanging="57"/>
        <w:rPr>
          <w:rFonts w:ascii="Garamond" w:hAnsi="Garamond"/>
          <w:sz w:val="36"/>
          <w:szCs w:val="36"/>
        </w:rPr>
      </w:pPr>
      <w:bookmarkStart w:id="2" w:name="_Hlk103588372"/>
    </w:p>
    <w:p w:rsidR="00262925" w:rsidRPr="00262925" w:rsidP="00077405" w14:paraId="3A09814D" w14:textId="77777777">
      <w:pPr>
        <w:ind w:left="114" w:hanging="57"/>
        <w:rPr>
          <w:rFonts w:ascii="Garamond" w:hAnsi="Garamond"/>
          <w:sz w:val="36"/>
          <w:szCs w:val="36"/>
        </w:rPr>
      </w:pPr>
      <w:r w:rsidRPr="00262925">
        <w:rPr>
          <w:rFonts w:ascii="Garamond" w:hAnsi="Garamond"/>
          <w:sz w:val="36"/>
          <w:szCs w:val="36"/>
        </w:rPr>
        <w:t>[</w:t>
      </w:r>
      <w:bookmarkStart w:id="3" w:name="_9kR3WTr26646FeV1ulfv"/>
      <w:r w:rsidRPr="00262925">
        <w:rPr>
          <w:rFonts w:ascii="Garamond" w:hAnsi="Garamond"/>
          <w:sz w:val="36"/>
          <w:szCs w:val="36"/>
          <w:highlight w:val="yellow"/>
        </w:rPr>
        <w:t>Project</w:t>
      </w:r>
      <w:bookmarkEnd w:id="3"/>
      <w:r w:rsidRPr="00262925">
        <w:rPr>
          <w:rFonts w:ascii="Garamond" w:hAnsi="Garamond"/>
          <w:sz w:val="36"/>
          <w:szCs w:val="36"/>
          <w:highlight w:val="yellow"/>
        </w:rPr>
        <w:t xml:space="preserve"> name</w:t>
      </w:r>
      <w:r w:rsidRPr="00262925">
        <w:rPr>
          <w:rFonts w:ascii="Garamond" w:hAnsi="Garamond"/>
          <w:sz w:val="36"/>
          <w:szCs w:val="36"/>
        </w:rPr>
        <w:t>]</w:t>
      </w:r>
    </w:p>
    <w:bookmarkEnd w:id="2"/>
    <w:p w:rsidR="003B3F37" w:rsidRPr="007217B9" w:rsidP="00467B09" w14:paraId="19B22CA9" w14:textId="77777777">
      <w:pPr>
        <w:pStyle w:val="CoverText"/>
        <w:spacing w:before="560" w:after="567"/>
      </w:pPr>
      <w:r w:rsidRPr="007217B9">
        <w:t>Dated</w:t>
      </w:r>
      <w:r w:rsidR="00467B09">
        <w:t xml:space="preserve">                                        </w:t>
      </w:r>
    </w:p>
    <w:p w:rsidR="00B1487C" w:rsidP="00467B09" w14:paraId="63680005" w14:textId="77777777">
      <w:pPr>
        <w:pStyle w:val="CoverText"/>
        <w:spacing w:before="60" w:after="60"/>
      </w:pPr>
      <w:bookmarkStart w:id="4" w:name="CPFirstPartyName"/>
      <w:bookmarkEnd w:id="4"/>
      <w:r w:rsidRPr="007757E2">
        <w:rPr>
          <w:bCs/>
        </w:rPr>
        <w:t>Scheme Financial Vehicle Pty Ltd (ACN 662 496 479)</w:t>
      </w:r>
      <w:r w:rsidRPr="00F84437">
        <w:rPr>
          <w:b/>
        </w:rPr>
        <w:t xml:space="preserve"> </w:t>
      </w:r>
      <w:r>
        <w:t>(</w:t>
      </w:r>
      <w:r w:rsidRPr="00882D82" w:rsidR="00882D82">
        <w:rPr>
          <w:bCs/>
        </w:rPr>
        <w:t>“</w:t>
      </w:r>
      <w:bookmarkStart w:id="5" w:name="_9kR3WTr19C6BJgw0"/>
      <w:r w:rsidR="004C4365">
        <w:rPr>
          <w:b/>
        </w:rPr>
        <w:t>SFV</w:t>
      </w:r>
      <w:bookmarkEnd w:id="5"/>
      <w:r w:rsidRPr="00882D82" w:rsidR="00882D82">
        <w:rPr>
          <w:bCs/>
        </w:rPr>
        <w:t>”</w:t>
      </w:r>
      <w:r>
        <w:t>)</w:t>
      </w:r>
    </w:p>
    <w:p w:rsidR="00753E4D" w:rsidP="00467B09" w14:paraId="27D5BB9A" w14:textId="77777777">
      <w:pPr>
        <w:pStyle w:val="CoverText"/>
        <w:spacing w:before="60" w:after="60"/>
      </w:pPr>
      <w:r w:rsidRPr="00DC4AA2">
        <w:rPr>
          <w:bCs/>
        </w:rPr>
        <w:t>[</w:t>
      </w:r>
      <w:r w:rsidRPr="00DC4AA2">
        <w:rPr>
          <w:bCs/>
          <w:highlight w:val="yellow"/>
        </w:rPr>
        <w:t>insert</w:t>
      </w:r>
      <w:r w:rsidRPr="00DC4AA2">
        <w:rPr>
          <w:bCs/>
        </w:rPr>
        <w:t>]</w:t>
      </w:r>
      <w:r w:rsidRPr="00F84437">
        <w:rPr>
          <w:b/>
        </w:rPr>
        <w:t xml:space="preserve"> </w:t>
      </w:r>
      <w:r w:rsidR="00B1487C">
        <w:t>(</w:t>
      </w:r>
      <w:r w:rsidR="00882D82">
        <w:t>“</w:t>
      </w:r>
      <w:r>
        <w:rPr>
          <w:b/>
        </w:rPr>
        <w:t>LTES Operator</w:t>
      </w:r>
      <w:r w:rsidRPr="00882D82" w:rsidR="00882D82">
        <w:rPr>
          <w:bCs/>
        </w:rPr>
        <w:t>”</w:t>
      </w:r>
      <w:r w:rsidR="00B1487C">
        <w:t>)</w:t>
      </w:r>
      <w:r w:rsidR="00645060">
        <w:t xml:space="preserve"> </w:t>
      </w:r>
      <w:r w:rsidR="00546CA6">
        <w:t xml:space="preserve"> </w:t>
      </w:r>
    </w:p>
    <w:p w:rsidR="003B3F37" w14:paraId="4D8AB91E" w14:textId="77777777">
      <w:pPr>
        <w:pStyle w:val="CoverText"/>
      </w:pPr>
    </w:p>
    <w:p w:rsidR="00CC6406" w14:paraId="5DEC9A40" w14:textId="77777777">
      <w:pPr>
        <w:pStyle w:val="CoverText"/>
      </w:pPr>
    </w:p>
    <w:p w:rsidR="00225BE3" w14:paraId="58E667BC" w14:textId="77777777">
      <w:pPr>
        <w:pStyle w:val="CoverText"/>
      </w:pPr>
    </w:p>
    <w:p w:rsidR="00225BE3" w14:paraId="1A267303" w14:textId="77777777">
      <w:pPr>
        <w:pStyle w:val="CoverText"/>
      </w:pPr>
    </w:p>
    <w:p w:rsidR="00E47257" w14:paraId="5016FA27" w14:textId="77777777">
      <w:pPr>
        <w:pStyle w:val="CoverText"/>
      </w:pPr>
    </w:p>
    <w:p w:rsidR="003B3F37" w:rsidRPr="00942F82" w:rsidP="00A66998" w14:paraId="1C878FA0" w14:textId="5E6136D9">
      <w:pPr>
        <w:pStyle w:val="CoverText"/>
        <w:rPr>
          <w:b/>
          <w:bCs/>
          <w:i/>
          <w:iCs/>
        </w:rPr>
      </w:pPr>
      <w:bookmarkStart w:id="6" w:name="_Hlk134701979"/>
      <w:r>
        <w:t>[</w:t>
      </w:r>
      <w:r w:rsidRPr="00FB430B">
        <w:rPr>
          <w:b/>
          <w:bCs/>
          <w:i/>
          <w:iCs/>
          <w:highlight w:val="lightGray"/>
        </w:rPr>
        <w:t xml:space="preserve">Drafting note: </w:t>
      </w:r>
      <w:r w:rsidRPr="00FB430B" w:rsidR="00755859">
        <w:rPr>
          <w:b/>
          <w:bCs/>
          <w:i/>
          <w:iCs/>
          <w:highlight w:val="lightGray"/>
        </w:rPr>
        <w:t xml:space="preserve">Firming Supply LTESA will be used for all non-demand response firming infrastructure, which includes all assets scheduled in the NEM (including batteries, electrolysers or gas generators). </w:t>
      </w:r>
      <w:r w:rsidRPr="00FB430B">
        <w:rPr>
          <w:b/>
          <w:bCs/>
          <w:i/>
          <w:iCs/>
          <w:highlight w:val="lightGray"/>
        </w:rPr>
        <w:t xml:space="preserve">This </w:t>
      </w:r>
      <w:bookmarkStart w:id="7" w:name="_9kR3WTr2686BKUCv0sutZiC85FqGAA7"/>
      <w:r w:rsidRPr="00FB430B">
        <w:rPr>
          <w:b/>
          <w:bCs/>
          <w:i/>
          <w:iCs/>
          <w:highlight w:val="lightGray"/>
        </w:rPr>
        <w:t>Firming Supply LTESA</w:t>
      </w:r>
      <w:bookmarkEnd w:id="7"/>
      <w:r w:rsidRPr="00FB430B">
        <w:rPr>
          <w:b/>
          <w:bCs/>
          <w:i/>
          <w:iCs/>
          <w:highlight w:val="lightGray"/>
        </w:rPr>
        <w:t xml:space="preserve"> </w:t>
      </w:r>
      <w:r w:rsidRPr="00FB430B" w:rsidR="00565B8B">
        <w:rPr>
          <w:b/>
          <w:bCs/>
          <w:i/>
          <w:iCs/>
          <w:highlight w:val="lightGray"/>
        </w:rPr>
        <w:t xml:space="preserve">is </w:t>
      </w:r>
      <w:r w:rsidRPr="00FB430B" w:rsidR="00755859">
        <w:rPr>
          <w:b/>
          <w:bCs/>
          <w:i/>
          <w:iCs/>
          <w:highlight w:val="lightGray"/>
        </w:rPr>
        <w:t xml:space="preserve">drafted on the basis that the </w:t>
      </w:r>
      <w:r w:rsidRPr="00FB430B" w:rsidR="00565B8B">
        <w:rPr>
          <w:b/>
          <w:bCs/>
          <w:i/>
          <w:iCs/>
          <w:highlight w:val="lightGray"/>
        </w:rPr>
        <w:t>firming infrastructure</w:t>
      </w:r>
      <w:r w:rsidRPr="00FB430B" w:rsidR="00755859">
        <w:rPr>
          <w:b/>
          <w:bCs/>
          <w:i/>
          <w:iCs/>
          <w:highlight w:val="lightGray"/>
        </w:rPr>
        <w:t xml:space="preserve"> is </w:t>
      </w:r>
      <w:r w:rsidRPr="00FB430B" w:rsidR="00D4262C">
        <w:rPr>
          <w:b/>
          <w:bCs/>
          <w:i/>
          <w:iCs/>
          <w:highlight w:val="lightGray"/>
        </w:rPr>
        <w:t xml:space="preserve">a </w:t>
      </w:r>
      <w:r w:rsidRPr="00FB430B" w:rsidR="00942F82">
        <w:rPr>
          <w:b/>
          <w:bCs/>
          <w:i/>
          <w:iCs/>
          <w:highlight w:val="lightGray"/>
        </w:rPr>
        <w:t>battery energy storage system</w:t>
      </w:r>
      <w:r w:rsidRPr="00FB430B">
        <w:rPr>
          <w:b/>
          <w:bCs/>
          <w:i/>
          <w:iCs/>
          <w:highlight w:val="lightGray"/>
        </w:rPr>
        <w:t xml:space="preserve">. </w:t>
      </w:r>
      <w:r w:rsidRPr="00FB430B" w:rsidR="002C7F7B">
        <w:rPr>
          <w:b/>
          <w:bCs/>
          <w:i/>
          <w:iCs/>
          <w:highlight w:val="lightGray"/>
        </w:rPr>
        <w:t>The LTESA will be adjusted for other technology types</w:t>
      </w:r>
      <w:r w:rsidR="00C16AA9">
        <w:rPr>
          <w:b/>
          <w:bCs/>
          <w:i/>
          <w:iCs/>
          <w:highlight w:val="lightGray"/>
        </w:rPr>
        <w:t>.</w:t>
      </w:r>
      <w:r w:rsidRPr="00FB430B" w:rsidR="008953EC">
        <w:rPr>
          <w:b/>
          <w:bCs/>
          <w:i/>
          <w:iCs/>
          <w:highlight w:val="lightGray"/>
        </w:rPr>
        <w:t>]</w:t>
      </w:r>
      <w:r w:rsidRPr="00FB430B" w:rsidR="00A66998">
        <w:rPr>
          <w:b/>
          <w:bCs/>
          <w:i/>
          <w:iCs/>
          <w:highlight w:val="lightGray"/>
        </w:rPr>
        <w:t xml:space="preserve"> </w:t>
      </w:r>
    </w:p>
    <w:bookmarkEnd w:id="6"/>
    <w:p w:rsidR="003B3F37" w:rsidRPr="007217B9" w14:paraId="179D9E5B" w14:textId="77777777">
      <w:pPr>
        <w:pStyle w:val="CoverText"/>
      </w:pPr>
    </w:p>
    <w:p w:rsidR="00261DF8" w:rsidRPr="007217B9" w:rsidP="001F4022" w14:paraId="14D0C980" w14:textId="77777777">
      <w:pPr>
        <w:pStyle w:val="CoverText"/>
      </w:pPr>
    </w:p>
    <w:p w:rsidR="003B3F37" w:rsidRPr="007217B9" w:rsidP="00467B09" w14:paraId="28CEEF12" w14:textId="77777777">
      <w:pPr>
        <w:pStyle w:val="CoverText"/>
        <w:ind w:left="0"/>
      </w:pPr>
      <w:bookmarkStart w:id="8" w:name="CPCentre"/>
      <w:bookmarkEnd w:id="8"/>
    </w:p>
    <w:p w:rsidR="003B3F37" w:rsidRPr="007217B9" w14:paraId="039CEAA0" w14:textId="77777777">
      <w:pPr>
        <w:sectPr w:rsidSect="0062795D">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417" w:left="4195" w:header="425" w:footer="567" w:gutter="0"/>
          <w:pgNumType w:start="1"/>
          <w:cols w:space="720"/>
          <w:titlePg/>
          <w:docGrid w:linePitch="313"/>
        </w:sectPr>
      </w:pPr>
    </w:p>
    <w:bookmarkStart w:id="9" w:name="Contents"/>
    <w:bookmarkEnd w:id="9"/>
    <w:p w:rsidR="00527F8F" w14:paraId="204EFE32" w14:textId="71E1395B">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_Toc211330465 \h </w:instrText>
      </w:r>
      <w:r>
        <w:rPr>
          <w:noProof/>
        </w:rPr>
        <w:fldChar w:fldCharType="separate"/>
      </w:r>
      <w:r>
        <w:rPr>
          <w:noProof/>
        </w:rPr>
        <w:t>1</w:t>
      </w:r>
      <w:r>
        <w:rPr>
          <w:noProof/>
        </w:rPr>
        <w:fldChar w:fldCharType="end"/>
      </w:r>
    </w:p>
    <w:p w:rsidR="00527F8F" w14:paraId="117A7C37" w14:textId="7FA39863">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_Toc211330466 \h </w:instrText>
      </w:r>
      <w:r>
        <w:rPr>
          <w:noProof/>
        </w:rPr>
        <w:fldChar w:fldCharType="separate"/>
      </w:r>
      <w:r>
        <w:rPr>
          <w:noProof/>
        </w:rPr>
        <w:t>2</w:t>
      </w:r>
      <w:r>
        <w:rPr>
          <w:noProof/>
        </w:rPr>
        <w:fldChar w:fldCharType="end"/>
      </w:r>
    </w:p>
    <w:p w:rsidR="00527F8F" w14:paraId="22FBF85D" w14:textId="79E11F57">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_Toc211330467 \h </w:instrText>
      </w:r>
      <w:r>
        <w:rPr>
          <w:noProof/>
        </w:rPr>
        <w:fldChar w:fldCharType="separate"/>
      </w:r>
      <w:r>
        <w:rPr>
          <w:noProof/>
        </w:rPr>
        <w:t>6</w:t>
      </w:r>
      <w:r>
        <w:rPr>
          <w:noProof/>
        </w:rPr>
        <w:fldChar w:fldCharType="end"/>
      </w:r>
    </w:p>
    <w:p w:rsidR="00527F8F" w14:paraId="3773CBF9" w14:textId="1DAB6474">
      <w:pPr>
        <w:pStyle w:val="TOC1"/>
        <w:rPr>
          <w:rFonts w:asciiTheme="minorHAnsi" w:eastAsiaTheme="minorEastAsia" w:hAnsiTheme="minorHAnsi" w:cstheme="minorBidi"/>
          <w:b w:val="0"/>
          <w:noProof/>
          <w:kern w:val="2"/>
          <w:sz w:val="24"/>
          <w:szCs w:val="24"/>
          <w:lang w:eastAsia="zh-CN"/>
          <w14:ligatures w14:val="standardContextual"/>
        </w:rPr>
      </w:pPr>
      <w:r w:rsidRPr="00A6228F">
        <w:rPr>
          <w:b w:val="0"/>
          <w:noProof/>
        </w:rPr>
        <w:t>Part 1</w:t>
      </w:r>
      <w:r>
        <w:rPr>
          <w:noProof/>
        </w:rPr>
        <w:t xml:space="preserve"> Interpretation</w:t>
      </w:r>
      <w:r>
        <w:rPr>
          <w:noProof/>
        </w:rPr>
        <w:tab/>
      </w:r>
      <w:r>
        <w:rPr>
          <w:noProof/>
        </w:rPr>
        <w:fldChar w:fldCharType="begin"/>
      </w:r>
      <w:r>
        <w:rPr>
          <w:noProof/>
        </w:rPr>
        <w:instrText xml:space="preserve"> PAGEREF _Toc211330468 \h </w:instrText>
      </w:r>
      <w:r>
        <w:rPr>
          <w:noProof/>
        </w:rPr>
        <w:fldChar w:fldCharType="separate"/>
      </w:r>
      <w:r>
        <w:rPr>
          <w:noProof/>
        </w:rPr>
        <w:t>6</w:t>
      </w:r>
      <w:r>
        <w:rPr>
          <w:noProof/>
        </w:rPr>
        <w:fldChar w:fldCharType="end"/>
      </w:r>
    </w:p>
    <w:p w:rsidR="00527F8F" w14:paraId="7064CE2B" w14:textId="30E9C9D5">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_Toc211330469 \h </w:instrText>
      </w:r>
      <w:r>
        <w:rPr>
          <w:noProof/>
        </w:rPr>
        <w:fldChar w:fldCharType="separate"/>
      </w:r>
      <w:r>
        <w:rPr>
          <w:noProof/>
        </w:rPr>
        <w:t>6</w:t>
      </w:r>
      <w:r>
        <w:rPr>
          <w:noProof/>
        </w:rPr>
        <w:fldChar w:fldCharType="end"/>
      </w:r>
    </w:p>
    <w:p w:rsidR="00527F8F" w14:paraId="66464918" w14:textId="34E4A755">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_Toc211330470 \h </w:instrText>
      </w:r>
      <w:r>
        <w:rPr>
          <w:noProof/>
        </w:rPr>
        <w:fldChar w:fldCharType="separate"/>
      </w:r>
      <w:r>
        <w:rPr>
          <w:noProof/>
        </w:rPr>
        <w:t>6</w:t>
      </w:r>
      <w:r>
        <w:rPr>
          <w:noProof/>
        </w:rPr>
        <w:fldChar w:fldCharType="end"/>
      </w:r>
    </w:p>
    <w:p w:rsidR="00527F8F" w14:paraId="316F1920" w14:textId="6C9907B5">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_Toc211330471 \h </w:instrText>
      </w:r>
      <w:r>
        <w:rPr>
          <w:noProof/>
        </w:rPr>
        <w:fldChar w:fldCharType="separate"/>
      </w:r>
      <w:r>
        <w:rPr>
          <w:noProof/>
        </w:rPr>
        <w:t>18</w:t>
      </w:r>
      <w:r>
        <w:rPr>
          <w:noProof/>
        </w:rPr>
        <w:fldChar w:fldCharType="end"/>
      </w:r>
    </w:p>
    <w:p w:rsidR="00527F8F" w14:paraId="0E23C0B0" w14:textId="00234A0F">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_Toc211330472 \h </w:instrText>
      </w:r>
      <w:r>
        <w:rPr>
          <w:noProof/>
        </w:rPr>
        <w:fldChar w:fldCharType="separate"/>
      </w:r>
      <w:r>
        <w:rPr>
          <w:noProof/>
        </w:rPr>
        <w:t>19</w:t>
      </w:r>
      <w:r>
        <w:rPr>
          <w:noProof/>
        </w:rPr>
        <w:fldChar w:fldCharType="end"/>
      </w:r>
    </w:p>
    <w:p w:rsidR="00527F8F" w14:paraId="0CA3CE2C" w14:textId="2DE3266F">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_Toc211330473 \h </w:instrText>
      </w:r>
      <w:r>
        <w:rPr>
          <w:noProof/>
        </w:rPr>
        <w:fldChar w:fldCharType="separate"/>
      </w:r>
      <w:r>
        <w:rPr>
          <w:noProof/>
        </w:rPr>
        <w:t>19</w:t>
      </w:r>
      <w:r>
        <w:rPr>
          <w:noProof/>
        </w:rPr>
        <w:fldChar w:fldCharType="end"/>
      </w:r>
    </w:p>
    <w:p w:rsidR="00527F8F" w:rsidP="00527F8F" w14:paraId="0329243D" w14:textId="5BEDF058">
      <w:pPr>
        <w:pStyle w:val="TOC2"/>
        <w:ind w:right="567"/>
        <w:rPr>
          <w:rFonts w:asciiTheme="minorHAnsi" w:eastAsiaTheme="minorEastAsia" w:hAnsiTheme="minorHAnsi" w:cstheme="minorBidi"/>
          <w:noProof/>
          <w:kern w:val="2"/>
          <w:sz w:val="24"/>
          <w:szCs w:val="24"/>
          <w:lang w:eastAsia="zh-CN"/>
          <w14:ligatures w14:val="standardContextual"/>
        </w:rPr>
      </w:pPr>
      <w:r w:rsidRPr="00A6228F">
        <w:rPr>
          <w:bCs/>
          <w:noProof/>
        </w:rPr>
        <w:t>1.5</w:t>
      </w:r>
      <w:r>
        <w:rPr>
          <w:rFonts w:asciiTheme="minorHAnsi" w:eastAsiaTheme="minorEastAsia" w:hAnsiTheme="minorHAnsi" w:cstheme="minorBidi"/>
          <w:noProof/>
          <w:kern w:val="2"/>
          <w:sz w:val="24"/>
          <w:szCs w:val="24"/>
          <w:lang w:eastAsia="zh-CN"/>
          <w14:ligatures w14:val="standardContextual"/>
        </w:rPr>
        <w:tab/>
      </w:r>
      <w:r w:rsidRPr="00A6228F">
        <w:rPr>
          <w:bCs/>
          <w:noProof/>
        </w:rPr>
        <w:t>SFV, Consumer Trustee and Infrastructure Planner interaction</w:t>
      </w:r>
      <w:r>
        <w:rPr>
          <w:noProof/>
        </w:rPr>
        <w:tab/>
      </w:r>
      <w:r>
        <w:rPr>
          <w:noProof/>
        </w:rPr>
        <w:fldChar w:fldCharType="begin"/>
      </w:r>
      <w:r>
        <w:rPr>
          <w:noProof/>
        </w:rPr>
        <w:instrText xml:space="preserve"> PAGEREF _Toc211330474 \h </w:instrText>
      </w:r>
      <w:r>
        <w:rPr>
          <w:noProof/>
        </w:rPr>
        <w:fldChar w:fldCharType="separate"/>
      </w:r>
      <w:r>
        <w:rPr>
          <w:noProof/>
        </w:rPr>
        <w:t>20</w:t>
      </w:r>
      <w:r>
        <w:rPr>
          <w:noProof/>
        </w:rPr>
        <w:fldChar w:fldCharType="end"/>
      </w:r>
    </w:p>
    <w:p w:rsidR="00527F8F" w14:paraId="5C5FD8C1" w14:textId="31FBA64C">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_Toc211330475 \h </w:instrText>
      </w:r>
      <w:r>
        <w:rPr>
          <w:noProof/>
        </w:rPr>
        <w:fldChar w:fldCharType="separate"/>
      </w:r>
      <w:r>
        <w:rPr>
          <w:noProof/>
        </w:rPr>
        <w:t>20</w:t>
      </w:r>
      <w:r>
        <w:rPr>
          <w:noProof/>
        </w:rPr>
        <w:fldChar w:fldCharType="end"/>
      </w:r>
    </w:p>
    <w:p w:rsidR="00527F8F" w14:paraId="640B3E7A" w14:textId="2C907A90">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Adjustment</w:t>
      </w:r>
      <w:r>
        <w:rPr>
          <w:noProof/>
        </w:rPr>
        <w:tab/>
      </w:r>
      <w:r>
        <w:rPr>
          <w:noProof/>
        </w:rPr>
        <w:fldChar w:fldCharType="begin"/>
      </w:r>
      <w:r>
        <w:rPr>
          <w:noProof/>
        </w:rPr>
        <w:instrText xml:space="preserve"> PAGEREF _Toc211330476 \h </w:instrText>
      </w:r>
      <w:r>
        <w:rPr>
          <w:noProof/>
        </w:rPr>
        <w:fldChar w:fldCharType="separate"/>
      </w:r>
      <w:r>
        <w:rPr>
          <w:noProof/>
        </w:rPr>
        <w:t>20</w:t>
      </w:r>
      <w:r>
        <w:rPr>
          <w:noProof/>
        </w:rPr>
        <w:fldChar w:fldCharType="end"/>
      </w:r>
    </w:p>
    <w:p w:rsidR="00527F8F" w14:paraId="1E68C16A" w14:textId="14ED2078">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Accuracy and rounding</w:t>
      </w:r>
      <w:r>
        <w:rPr>
          <w:noProof/>
        </w:rPr>
        <w:tab/>
      </w:r>
      <w:r>
        <w:rPr>
          <w:noProof/>
        </w:rPr>
        <w:fldChar w:fldCharType="begin"/>
      </w:r>
      <w:r>
        <w:rPr>
          <w:noProof/>
        </w:rPr>
        <w:instrText xml:space="preserve"> PAGEREF _Toc211330477 \h </w:instrText>
      </w:r>
      <w:r>
        <w:rPr>
          <w:noProof/>
        </w:rPr>
        <w:fldChar w:fldCharType="separate"/>
      </w:r>
      <w:r>
        <w:rPr>
          <w:noProof/>
        </w:rPr>
        <w:t>20</w:t>
      </w:r>
      <w:r>
        <w:rPr>
          <w:noProof/>
        </w:rPr>
        <w:fldChar w:fldCharType="end"/>
      </w:r>
    </w:p>
    <w:p w:rsidR="00527F8F" w14:paraId="33D0B2FC" w14:textId="1E7280E5">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Regulatory disclosure</w:t>
      </w:r>
      <w:r>
        <w:rPr>
          <w:noProof/>
        </w:rPr>
        <w:tab/>
      </w:r>
      <w:r>
        <w:rPr>
          <w:noProof/>
        </w:rPr>
        <w:fldChar w:fldCharType="begin"/>
      </w:r>
      <w:r>
        <w:rPr>
          <w:noProof/>
        </w:rPr>
        <w:instrText xml:space="preserve"> PAGEREF _Toc211330478 \h </w:instrText>
      </w:r>
      <w:r>
        <w:rPr>
          <w:noProof/>
        </w:rPr>
        <w:fldChar w:fldCharType="separate"/>
      </w:r>
      <w:r>
        <w:rPr>
          <w:noProof/>
        </w:rPr>
        <w:t>21</w:t>
      </w:r>
      <w:r>
        <w:rPr>
          <w:noProof/>
        </w:rPr>
        <w:fldChar w:fldCharType="end"/>
      </w:r>
    </w:p>
    <w:p w:rsidR="00527F8F" w14:paraId="686F3F37" w14:textId="09CA3178">
      <w:pPr>
        <w:pStyle w:val="TOC2"/>
        <w:rPr>
          <w:rFonts w:asciiTheme="minorHAnsi" w:eastAsiaTheme="minorEastAsia" w:hAnsiTheme="minorHAnsi" w:cstheme="minorBidi"/>
          <w:noProof/>
          <w:kern w:val="2"/>
          <w:sz w:val="24"/>
          <w:szCs w:val="24"/>
          <w:lang w:eastAsia="zh-CN"/>
          <w14:ligatures w14:val="standardContextual"/>
        </w:rPr>
      </w:pPr>
      <w:r>
        <w:rPr>
          <w:noProof/>
        </w:rPr>
        <w:t>1.10</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_Toc211330479 \h </w:instrText>
      </w:r>
      <w:r>
        <w:rPr>
          <w:noProof/>
        </w:rPr>
        <w:fldChar w:fldCharType="separate"/>
      </w:r>
      <w:r>
        <w:rPr>
          <w:noProof/>
        </w:rPr>
        <w:t>21</w:t>
      </w:r>
      <w:r>
        <w:rPr>
          <w:noProof/>
        </w:rPr>
        <w:fldChar w:fldCharType="end"/>
      </w:r>
    </w:p>
    <w:p w:rsidR="00527F8F" w14:paraId="0ED920BD" w14:textId="68174C9B">
      <w:pPr>
        <w:pStyle w:val="TOC1"/>
        <w:rPr>
          <w:rFonts w:asciiTheme="minorHAnsi" w:eastAsiaTheme="minorEastAsia" w:hAnsiTheme="minorHAnsi" w:cstheme="minorBidi"/>
          <w:b w:val="0"/>
          <w:noProof/>
          <w:kern w:val="2"/>
          <w:sz w:val="24"/>
          <w:szCs w:val="24"/>
          <w:lang w:eastAsia="zh-CN"/>
          <w14:ligatures w14:val="standardContextual"/>
        </w:rPr>
      </w:pPr>
      <w:r w:rsidRPr="00A6228F">
        <w:rPr>
          <w:b w:val="0"/>
          <w:noProof/>
        </w:rPr>
        <w:t>Part 2</w:t>
      </w:r>
      <w:r>
        <w:rPr>
          <w:noProof/>
        </w:rPr>
        <w:t xml:space="preserve"> Term</w:t>
      </w:r>
      <w:r>
        <w:rPr>
          <w:noProof/>
        </w:rPr>
        <w:tab/>
      </w:r>
      <w:r>
        <w:rPr>
          <w:noProof/>
        </w:rPr>
        <w:fldChar w:fldCharType="begin"/>
      </w:r>
      <w:r>
        <w:rPr>
          <w:noProof/>
        </w:rPr>
        <w:instrText xml:space="preserve"> PAGEREF _Toc211330480 \h </w:instrText>
      </w:r>
      <w:r>
        <w:rPr>
          <w:noProof/>
        </w:rPr>
        <w:fldChar w:fldCharType="separate"/>
      </w:r>
      <w:r>
        <w:rPr>
          <w:noProof/>
        </w:rPr>
        <w:t>23</w:t>
      </w:r>
      <w:r>
        <w:rPr>
          <w:noProof/>
        </w:rPr>
        <w:fldChar w:fldCharType="end"/>
      </w:r>
    </w:p>
    <w:p w:rsidR="00527F8F" w14:paraId="3AC99A86" w14:textId="2F0B3DA3">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_Toc211330481 \h </w:instrText>
      </w:r>
      <w:r>
        <w:rPr>
          <w:noProof/>
        </w:rPr>
        <w:fldChar w:fldCharType="separate"/>
      </w:r>
      <w:r>
        <w:rPr>
          <w:noProof/>
        </w:rPr>
        <w:t>23</w:t>
      </w:r>
      <w:r>
        <w:rPr>
          <w:noProof/>
        </w:rPr>
        <w:fldChar w:fldCharType="end"/>
      </w:r>
    </w:p>
    <w:p w:rsidR="00527F8F" w14:paraId="6339D26E" w14:textId="6190A16B">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_Toc211330482 \h </w:instrText>
      </w:r>
      <w:r>
        <w:rPr>
          <w:noProof/>
        </w:rPr>
        <w:fldChar w:fldCharType="separate"/>
      </w:r>
      <w:r>
        <w:rPr>
          <w:noProof/>
        </w:rPr>
        <w:t>23</w:t>
      </w:r>
      <w:r>
        <w:rPr>
          <w:noProof/>
        </w:rPr>
        <w:fldChar w:fldCharType="end"/>
      </w:r>
    </w:p>
    <w:p w:rsidR="00527F8F" w14:paraId="3C4AB84D" w14:textId="5E901D8A">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First Option Date</w:t>
      </w:r>
      <w:r>
        <w:rPr>
          <w:noProof/>
        </w:rPr>
        <w:tab/>
      </w:r>
      <w:r>
        <w:rPr>
          <w:noProof/>
        </w:rPr>
        <w:fldChar w:fldCharType="begin"/>
      </w:r>
      <w:r>
        <w:rPr>
          <w:noProof/>
        </w:rPr>
        <w:instrText xml:space="preserve"> PAGEREF _Toc211330483 \h </w:instrText>
      </w:r>
      <w:r>
        <w:rPr>
          <w:noProof/>
        </w:rPr>
        <w:fldChar w:fldCharType="separate"/>
      </w:r>
      <w:r>
        <w:rPr>
          <w:noProof/>
        </w:rPr>
        <w:t>23</w:t>
      </w:r>
      <w:r>
        <w:rPr>
          <w:noProof/>
        </w:rPr>
        <w:fldChar w:fldCharType="end"/>
      </w:r>
    </w:p>
    <w:p w:rsidR="00527F8F" w14:paraId="198D42DC" w14:textId="6290D82D">
      <w:pPr>
        <w:pStyle w:val="TOC1"/>
        <w:rPr>
          <w:rFonts w:asciiTheme="minorHAnsi" w:eastAsiaTheme="minorEastAsia" w:hAnsiTheme="minorHAnsi" w:cstheme="minorBidi"/>
          <w:b w:val="0"/>
          <w:noProof/>
          <w:kern w:val="2"/>
          <w:sz w:val="24"/>
          <w:szCs w:val="24"/>
          <w:lang w:eastAsia="zh-CN"/>
          <w14:ligatures w14:val="standardContextual"/>
        </w:rPr>
      </w:pPr>
      <w:r w:rsidRPr="00A6228F">
        <w:rPr>
          <w:b w:val="0"/>
          <w:noProof/>
        </w:rPr>
        <w:t>Part 3</w:t>
      </w:r>
      <w:r>
        <w:rPr>
          <w:noProof/>
        </w:rPr>
        <w:t xml:space="preserve"> Construction and operation of the Project</w:t>
      </w:r>
      <w:r>
        <w:rPr>
          <w:noProof/>
        </w:rPr>
        <w:tab/>
      </w:r>
      <w:r>
        <w:rPr>
          <w:noProof/>
        </w:rPr>
        <w:fldChar w:fldCharType="begin"/>
      </w:r>
      <w:r>
        <w:rPr>
          <w:noProof/>
        </w:rPr>
        <w:instrText xml:space="preserve"> PAGEREF _Toc211330484 \h </w:instrText>
      </w:r>
      <w:r>
        <w:rPr>
          <w:noProof/>
        </w:rPr>
        <w:fldChar w:fldCharType="separate"/>
      </w:r>
      <w:r>
        <w:rPr>
          <w:noProof/>
        </w:rPr>
        <w:t>24</w:t>
      </w:r>
      <w:r>
        <w:rPr>
          <w:noProof/>
        </w:rPr>
        <w:fldChar w:fldCharType="end"/>
      </w:r>
    </w:p>
    <w:p w:rsidR="00527F8F" w14:paraId="5B4AA014" w14:textId="67E4236C">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Construction</w:t>
      </w:r>
      <w:r>
        <w:rPr>
          <w:noProof/>
        </w:rPr>
        <w:tab/>
      </w:r>
      <w:r>
        <w:rPr>
          <w:noProof/>
        </w:rPr>
        <w:fldChar w:fldCharType="begin"/>
      </w:r>
      <w:r>
        <w:rPr>
          <w:noProof/>
        </w:rPr>
        <w:instrText xml:space="preserve"> PAGEREF _Toc211330485 \h </w:instrText>
      </w:r>
      <w:r>
        <w:rPr>
          <w:noProof/>
        </w:rPr>
        <w:fldChar w:fldCharType="separate"/>
      </w:r>
      <w:r>
        <w:rPr>
          <w:noProof/>
        </w:rPr>
        <w:t>24</w:t>
      </w:r>
      <w:r>
        <w:rPr>
          <w:noProof/>
        </w:rPr>
        <w:fldChar w:fldCharType="end"/>
      </w:r>
    </w:p>
    <w:p w:rsidR="00527F8F" w14:paraId="58EBF4E8" w14:textId="454E7A0B">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Operation</w:t>
      </w:r>
      <w:r>
        <w:rPr>
          <w:noProof/>
        </w:rPr>
        <w:tab/>
      </w:r>
      <w:r>
        <w:rPr>
          <w:noProof/>
        </w:rPr>
        <w:fldChar w:fldCharType="begin"/>
      </w:r>
      <w:r>
        <w:rPr>
          <w:noProof/>
        </w:rPr>
        <w:instrText xml:space="preserve"> PAGEREF _Toc211330486 \h </w:instrText>
      </w:r>
      <w:r>
        <w:rPr>
          <w:noProof/>
        </w:rPr>
        <w:fldChar w:fldCharType="separate"/>
      </w:r>
      <w:r>
        <w:rPr>
          <w:noProof/>
        </w:rPr>
        <w:t>24</w:t>
      </w:r>
      <w:r>
        <w:rPr>
          <w:noProof/>
        </w:rPr>
        <w:fldChar w:fldCharType="end"/>
      </w:r>
    </w:p>
    <w:p w:rsidR="00527F8F" w14:paraId="6F1F59B8" w14:textId="187DA330">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Performance of obligations</w:t>
      </w:r>
      <w:r>
        <w:rPr>
          <w:noProof/>
        </w:rPr>
        <w:tab/>
      </w:r>
      <w:r>
        <w:rPr>
          <w:noProof/>
        </w:rPr>
        <w:fldChar w:fldCharType="begin"/>
      </w:r>
      <w:r>
        <w:rPr>
          <w:noProof/>
        </w:rPr>
        <w:instrText xml:space="preserve"> PAGEREF _Toc211330487 \h </w:instrText>
      </w:r>
      <w:r>
        <w:rPr>
          <w:noProof/>
        </w:rPr>
        <w:fldChar w:fldCharType="separate"/>
      </w:r>
      <w:r>
        <w:rPr>
          <w:noProof/>
        </w:rPr>
        <w:t>24</w:t>
      </w:r>
      <w:r>
        <w:rPr>
          <w:noProof/>
        </w:rPr>
        <w:fldChar w:fldCharType="end"/>
      </w:r>
    </w:p>
    <w:p w:rsidR="00527F8F" w14:paraId="20C1E833" w14:textId="6E58224A">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Registration</w:t>
      </w:r>
      <w:r>
        <w:rPr>
          <w:noProof/>
        </w:rPr>
        <w:tab/>
      </w:r>
      <w:r>
        <w:rPr>
          <w:noProof/>
        </w:rPr>
        <w:fldChar w:fldCharType="begin"/>
      </w:r>
      <w:r>
        <w:rPr>
          <w:noProof/>
        </w:rPr>
        <w:instrText xml:space="preserve"> PAGEREF _Toc211330488 \h </w:instrText>
      </w:r>
      <w:r>
        <w:rPr>
          <w:noProof/>
        </w:rPr>
        <w:fldChar w:fldCharType="separate"/>
      </w:r>
      <w:r>
        <w:rPr>
          <w:noProof/>
        </w:rPr>
        <w:t>24</w:t>
      </w:r>
      <w:r>
        <w:rPr>
          <w:noProof/>
        </w:rPr>
        <w:fldChar w:fldCharType="end"/>
      </w:r>
    </w:p>
    <w:p w:rsidR="00527F8F" w14:paraId="49F5A5D9" w14:textId="39D9854D">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Operation, bidding and dispatch</w:t>
      </w:r>
      <w:r>
        <w:rPr>
          <w:noProof/>
        </w:rPr>
        <w:tab/>
      </w:r>
      <w:r>
        <w:rPr>
          <w:noProof/>
        </w:rPr>
        <w:fldChar w:fldCharType="begin"/>
      </w:r>
      <w:r>
        <w:rPr>
          <w:noProof/>
        </w:rPr>
        <w:instrText xml:space="preserve"> PAGEREF _Toc211330489 \h </w:instrText>
      </w:r>
      <w:r>
        <w:rPr>
          <w:noProof/>
        </w:rPr>
        <w:fldChar w:fldCharType="separate"/>
      </w:r>
      <w:r>
        <w:rPr>
          <w:noProof/>
        </w:rPr>
        <w:t>25</w:t>
      </w:r>
      <w:r>
        <w:rPr>
          <w:noProof/>
        </w:rPr>
        <w:fldChar w:fldCharType="end"/>
      </w:r>
    </w:p>
    <w:p w:rsidR="00527F8F" w14:paraId="6FE84DF2" w14:textId="1B028890">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LOR event</w:t>
      </w:r>
      <w:r>
        <w:rPr>
          <w:noProof/>
        </w:rPr>
        <w:tab/>
      </w:r>
      <w:r>
        <w:rPr>
          <w:noProof/>
        </w:rPr>
        <w:fldChar w:fldCharType="begin"/>
      </w:r>
      <w:r>
        <w:rPr>
          <w:noProof/>
        </w:rPr>
        <w:instrText xml:space="preserve"> PAGEREF _Toc211330490 \h </w:instrText>
      </w:r>
      <w:r>
        <w:rPr>
          <w:noProof/>
        </w:rPr>
        <w:fldChar w:fldCharType="separate"/>
      </w:r>
      <w:r>
        <w:rPr>
          <w:noProof/>
        </w:rPr>
        <w:t>26</w:t>
      </w:r>
      <w:r>
        <w:rPr>
          <w:noProof/>
        </w:rPr>
        <w:fldChar w:fldCharType="end"/>
      </w:r>
    </w:p>
    <w:p w:rsidR="00527F8F" w14:paraId="3E032E22" w14:textId="2EF0A550">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LTES Operator is a special purpose vehicle</w:t>
      </w:r>
      <w:r>
        <w:rPr>
          <w:noProof/>
        </w:rPr>
        <w:tab/>
      </w:r>
      <w:r>
        <w:rPr>
          <w:noProof/>
        </w:rPr>
        <w:fldChar w:fldCharType="begin"/>
      </w:r>
      <w:r>
        <w:rPr>
          <w:noProof/>
        </w:rPr>
        <w:instrText xml:space="preserve"> PAGEREF _Toc211330491 \h </w:instrText>
      </w:r>
      <w:r>
        <w:rPr>
          <w:noProof/>
        </w:rPr>
        <w:fldChar w:fldCharType="separate"/>
      </w:r>
      <w:r>
        <w:rPr>
          <w:noProof/>
        </w:rPr>
        <w:t>27</w:t>
      </w:r>
      <w:r>
        <w:rPr>
          <w:noProof/>
        </w:rPr>
        <w:fldChar w:fldCharType="end"/>
      </w:r>
    </w:p>
    <w:p w:rsidR="00527F8F" w14:paraId="1B0D9383" w14:textId="7E931352">
      <w:pPr>
        <w:pStyle w:val="TOC2"/>
        <w:rPr>
          <w:rFonts w:asciiTheme="minorHAnsi" w:eastAsiaTheme="minorEastAsia" w:hAnsiTheme="minorHAnsi" w:cstheme="minorBidi"/>
          <w:noProof/>
          <w:kern w:val="2"/>
          <w:sz w:val="24"/>
          <w:szCs w:val="24"/>
          <w:lang w:eastAsia="zh-CN"/>
          <w14:ligatures w14:val="standardContextual"/>
        </w:rPr>
      </w:pPr>
      <w:r>
        <w:rPr>
          <w:noProof/>
        </w:rPr>
        <w:t>4.6</w:t>
      </w:r>
      <w:r>
        <w:rPr>
          <w:rFonts w:asciiTheme="minorHAnsi" w:eastAsiaTheme="minorEastAsia" w:hAnsiTheme="minorHAnsi" w:cstheme="minorBidi"/>
          <w:noProof/>
          <w:kern w:val="2"/>
          <w:sz w:val="24"/>
          <w:szCs w:val="24"/>
          <w:lang w:eastAsia="zh-CN"/>
          <w14:ligatures w14:val="standardContextual"/>
        </w:rPr>
        <w:tab/>
      </w:r>
      <w:r w:rsidRPr="00A6228F">
        <w:rPr>
          <w:bCs/>
          <w:noProof/>
        </w:rPr>
        <w:t>[</w:t>
      </w:r>
      <w:r>
        <w:rPr>
          <w:noProof/>
        </w:rPr>
        <w:t>Voluntary participation in central dispatch</w:t>
      </w:r>
      <w:r>
        <w:rPr>
          <w:noProof/>
        </w:rPr>
        <w:tab/>
      </w:r>
      <w:r>
        <w:rPr>
          <w:noProof/>
        </w:rPr>
        <w:fldChar w:fldCharType="begin"/>
      </w:r>
      <w:r>
        <w:rPr>
          <w:noProof/>
        </w:rPr>
        <w:instrText xml:space="preserve"> PAGEREF _Toc211330492 \h </w:instrText>
      </w:r>
      <w:r>
        <w:rPr>
          <w:noProof/>
        </w:rPr>
        <w:fldChar w:fldCharType="separate"/>
      </w:r>
      <w:r>
        <w:rPr>
          <w:noProof/>
        </w:rPr>
        <w:t>27</w:t>
      </w:r>
      <w:r>
        <w:rPr>
          <w:noProof/>
        </w:rPr>
        <w:fldChar w:fldCharType="end"/>
      </w:r>
    </w:p>
    <w:p w:rsidR="00527F8F" w14:paraId="72E0D52A" w14:textId="5061708A">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_Toc211330493 \h </w:instrText>
      </w:r>
      <w:r>
        <w:rPr>
          <w:noProof/>
        </w:rPr>
        <w:fldChar w:fldCharType="separate"/>
      </w:r>
      <w:r>
        <w:rPr>
          <w:noProof/>
        </w:rPr>
        <w:t>27</w:t>
      </w:r>
      <w:r>
        <w:rPr>
          <w:noProof/>
        </w:rPr>
        <w:fldChar w:fldCharType="end"/>
      </w:r>
    </w:p>
    <w:p w:rsidR="00527F8F" w14:paraId="365E9E86" w14:textId="5358B74C">
      <w:pPr>
        <w:pStyle w:val="TOC2"/>
        <w:rPr>
          <w:rFonts w:asciiTheme="minorHAnsi" w:eastAsiaTheme="minorEastAsia" w:hAnsiTheme="minorHAnsi" w:cstheme="minorBidi"/>
          <w:noProof/>
          <w:kern w:val="2"/>
          <w:sz w:val="24"/>
          <w:szCs w:val="24"/>
          <w:lang w:eastAsia="zh-CN"/>
          <w14:ligatures w14:val="standardContextual"/>
        </w:rPr>
      </w:pPr>
      <w:r w:rsidRPr="00A6228F">
        <w:rPr>
          <w:iCs/>
          <w:noProof/>
        </w:rPr>
        <w:t>5.1</w:t>
      </w:r>
      <w:r>
        <w:rPr>
          <w:rFonts w:asciiTheme="minorHAnsi" w:eastAsiaTheme="minorEastAsia" w:hAnsiTheme="minorHAnsi" w:cstheme="minorBidi"/>
          <w:noProof/>
          <w:kern w:val="2"/>
          <w:sz w:val="24"/>
          <w:szCs w:val="24"/>
          <w:lang w:eastAsia="zh-CN"/>
          <w14:ligatures w14:val="standardContextual"/>
        </w:rPr>
        <w:tab/>
      </w:r>
      <w:r w:rsidRPr="00A6228F">
        <w:rPr>
          <w:iCs/>
          <w:noProof/>
        </w:rPr>
        <w:t>Annual Maintenance Program</w:t>
      </w:r>
      <w:r>
        <w:rPr>
          <w:noProof/>
        </w:rPr>
        <w:tab/>
      </w:r>
      <w:r>
        <w:rPr>
          <w:noProof/>
        </w:rPr>
        <w:fldChar w:fldCharType="begin"/>
      </w:r>
      <w:r>
        <w:rPr>
          <w:noProof/>
        </w:rPr>
        <w:instrText xml:space="preserve"> PAGEREF _Toc211330494 \h </w:instrText>
      </w:r>
      <w:r>
        <w:rPr>
          <w:noProof/>
        </w:rPr>
        <w:fldChar w:fldCharType="separate"/>
      </w:r>
      <w:r>
        <w:rPr>
          <w:noProof/>
        </w:rPr>
        <w:t>27</w:t>
      </w:r>
      <w:r>
        <w:rPr>
          <w:noProof/>
        </w:rPr>
        <w:fldChar w:fldCharType="end"/>
      </w:r>
    </w:p>
    <w:p w:rsidR="00527F8F" w14:paraId="66F454AB" w14:textId="3A09DFBC">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_Toc211330495 \h </w:instrText>
      </w:r>
      <w:r>
        <w:rPr>
          <w:noProof/>
        </w:rPr>
        <w:fldChar w:fldCharType="separate"/>
      </w:r>
      <w:r>
        <w:rPr>
          <w:noProof/>
        </w:rPr>
        <w:t>28</w:t>
      </w:r>
      <w:r>
        <w:rPr>
          <w:noProof/>
        </w:rPr>
        <w:fldChar w:fldCharType="end"/>
      </w:r>
    </w:p>
    <w:p w:rsidR="00527F8F" w14:paraId="466103BB" w14:textId="572BAB1E">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Adjustment to Peak Periods</w:t>
      </w:r>
      <w:r>
        <w:rPr>
          <w:noProof/>
        </w:rPr>
        <w:tab/>
      </w:r>
      <w:r>
        <w:rPr>
          <w:noProof/>
        </w:rPr>
        <w:fldChar w:fldCharType="begin"/>
      </w:r>
      <w:r>
        <w:rPr>
          <w:noProof/>
        </w:rPr>
        <w:instrText xml:space="preserve"> PAGEREF _Toc211330496 \h </w:instrText>
      </w:r>
      <w:r>
        <w:rPr>
          <w:noProof/>
        </w:rPr>
        <w:fldChar w:fldCharType="separate"/>
      </w:r>
      <w:r>
        <w:rPr>
          <w:noProof/>
        </w:rPr>
        <w:t>28</w:t>
      </w:r>
      <w:r>
        <w:rPr>
          <w:noProof/>
        </w:rPr>
        <w:fldChar w:fldCharType="end"/>
      </w:r>
    </w:p>
    <w:p w:rsidR="00527F8F" w14:paraId="12D8EE16" w14:textId="41FD4A10">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_Toc211330497 \h </w:instrText>
      </w:r>
      <w:r>
        <w:rPr>
          <w:noProof/>
        </w:rPr>
        <w:fldChar w:fldCharType="separate"/>
      </w:r>
      <w:r>
        <w:rPr>
          <w:noProof/>
        </w:rPr>
        <w:t>28</w:t>
      </w:r>
      <w:r>
        <w:rPr>
          <w:noProof/>
        </w:rPr>
        <w:fldChar w:fldCharType="end"/>
      </w:r>
    </w:p>
    <w:p w:rsidR="00527F8F" w14:paraId="27326A9B" w14:textId="5CDFC2DA">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Alterations to the Project</w:t>
      </w:r>
      <w:r>
        <w:rPr>
          <w:noProof/>
        </w:rPr>
        <w:tab/>
      </w:r>
      <w:r>
        <w:rPr>
          <w:noProof/>
        </w:rPr>
        <w:fldChar w:fldCharType="begin"/>
      </w:r>
      <w:r>
        <w:rPr>
          <w:noProof/>
        </w:rPr>
        <w:instrText xml:space="preserve"> PAGEREF _Toc211330498 \h </w:instrText>
      </w:r>
      <w:r>
        <w:rPr>
          <w:noProof/>
        </w:rPr>
        <w:fldChar w:fldCharType="separate"/>
      </w:r>
      <w:r>
        <w:rPr>
          <w:noProof/>
        </w:rPr>
        <w:t>29</w:t>
      </w:r>
      <w:r>
        <w:rPr>
          <w:noProof/>
        </w:rPr>
        <w:fldChar w:fldCharType="end"/>
      </w:r>
    </w:p>
    <w:p w:rsidR="00527F8F" w14:paraId="54308104" w14:textId="0F3B9531">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Material Alterations</w:t>
      </w:r>
      <w:r>
        <w:rPr>
          <w:noProof/>
        </w:rPr>
        <w:tab/>
      </w:r>
      <w:r>
        <w:rPr>
          <w:noProof/>
        </w:rPr>
        <w:fldChar w:fldCharType="begin"/>
      </w:r>
      <w:r>
        <w:rPr>
          <w:noProof/>
        </w:rPr>
        <w:instrText xml:space="preserve"> PAGEREF _Toc211330499 \h </w:instrText>
      </w:r>
      <w:r>
        <w:rPr>
          <w:noProof/>
        </w:rPr>
        <w:fldChar w:fldCharType="separate"/>
      </w:r>
      <w:r>
        <w:rPr>
          <w:noProof/>
        </w:rPr>
        <w:t>29</w:t>
      </w:r>
      <w:r>
        <w:rPr>
          <w:noProof/>
        </w:rPr>
        <w:fldChar w:fldCharType="end"/>
      </w:r>
    </w:p>
    <w:p w:rsidR="00527F8F" w14:paraId="63D265F2" w14:textId="3F9E20E7">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7.2</w:t>
      </w:r>
      <w:r>
        <w:rPr>
          <w:rFonts w:asciiTheme="minorHAnsi" w:eastAsiaTheme="minorEastAsia" w:hAnsiTheme="minorHAnsi" w:cstheme="minorBidi"/>
          <w:noProof/>
          <w:kern w:val="2"/>
          <w:sz w:val="24"/>
          <w:szCs w:val="24"/>
          <w:lang w:eastAsia="zh-CN"/>
          <w14:ligatures w14:val="standardContextual"/>
        </w:rPr>
        <w:tab/>
      </w:r>
      <w:r>
        <w:rPr>
          <w:noProof/>
          <w:lang w:eastAsia="en-AU"/>
        </w:rPr>
        <w:t>SFV consent to a Material Alteration</w:t>
      </w:r>
      <w:r>
        <w:rPr>
          <w:noProof/>
        </w:rPr>
        <w:tab/>
      </w:r>
      <w:r>
        <w:rPr>
          <w:noProof/>
        </w:rPr>
        <w:fldChar w:fldCharType="begin"/>
      </w:r>
      <w:r>
        <w:rPr>
          <w:noProof/>
        </w:rPr>
        <w:instrText xml:space="preserve"> PAGEREF _Toc211330500 \h </w:instrText>
      </w:r>
      <w:r>
        <w:rPr>
          <w:noProof/>
        </w:rPr>
        <w:fldChar w:fldCharType="separate"/>
      </w:r>
      <w:r>
        <w:rPr>
          <w:noProof/>
        </w:rPr>
        <w:t>29</w:t>
      </w:r>
      <w:r>
        <w:rPr>
          <w:noProof/>
        </w:rPr>
        <w:fldChar w:fldCharType="end"/>
      </w:r>
    </w:p>
    <w:p w:rsidR="00527F8F" w14:paraId="199DD98C" w14:textId="415EFAFE">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_Toc211330501 \h </w:instrText>
      </w:r>
      <w:r>
        <w:rPr>
          <w:noProof/>
        </w:rPr>
        <w:fldChar w:fldCharType="separate"/>
      </w:r>
      <w:r>
        <w:rPr>
          <w:noProof/>
        </w:rPr>
        <w:t>30</w:t>
      </w:r>
      <w:r>
        <w:rPr>
          <w:noProof/>
        </w:rPr>
        <w:fldChar w:fldCharType="end"/>
      </w:r>
    </w:p>
    <w:p w:rsidR="00527F8F" w14:paraId="57AF8129" w14:textId="78F24BB9">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_Toc211330502 \h </w:instrText>
      </w:r>
      <w:r>
        <w:rPr>
          <w:noProof/>
        </w:rPr>
        <w:fldChar w:fldCharType="separate"/>
      </w:r>
      <w:r>
        <w:rPr>
          <w:noProof/>
        </w:rPr>
        <w:t>30</w:t>
      </w:r>
      <w:r>
        <w:rPr>
          <w:noProof/>
        </w:rPr>
        <w:fldChar w:fldCharType="end"/>
      </w:r>
    </w:p>
    <w:p w:rsidR="00527F8F" w14:paraId="02FAEFAB" w14:textId="1DA43DC9">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Operating Strategy</w:t>
      </w:r>
      <w:r>
        <w:rPr>
          <w:noProof/>
        </w:rPr>
        <w:tab/>
      </w:r>
      <w:r>
        <w:rPr>
          <w:noProof/>
        </w:rPr>
        <w:fldChar w:fldCharType="begin"/>
      </w:r>
      <w:r>
        <w:rPr>
          <w:noProof/>
        </w:rPr>
        <w:instrText xml:space="preserve"> PAGEREF _Toc211330503 \h </w:instrText>
      </w:r>
      <w:r>
        <w:rPr>
          <w:noProof/>
        </w:rPr>
        <w:fldChar w:fldCharType="separate"/>
      </w:r>
      <w:r>
        <w:rPr>
          <w:noProof/>
        </w:rPr>
        <w:t>30</w:t>
      </w:r>
      <w:r>
        <w:rPr>
          <w:noProof/>
        </w:rPr>
        <w:fldChar w:fldCharType="end"/>
      </w:r>
    </w:p>
    <w:p w:rsidR="00527F8F" w14:paraId="6FC92A91" w14:textId="1D516146">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Operating reports</w:t>
      </w:r>
      <w:r>
        <w:rPr>
          <w:noProof/>
        </w:rPr>
        <w:tab/>
      </w:r>
      <w:r>
        <w:rPr>
          <w:noProof/>
        </w:rPr>
        <w:fldChar w:fldCharType="begin"/>
      </w:r>
      <w:r>
        <w:rPr>
          <w:noProof/>
        </w:rPr>
        <w:instrText xml:space="preserve"> PAGEREF _Toc211330504 \h </w:instrText>
      </w:r>
      <w:r>
        <w:rPr>
          <w:noProof/>
        </w:rPr>
        <w:fldChar w:fldCharType="separate"/>
      </w:r>
      <w:r>
        <w:rPr>
          <w:noProof/>
        </w:rPr>
        <w:t>31</w:t>
      </w:r>
      <w:r>
        <w:rPr>
          <w:noProof/>
        </w:rPr>
        <w:fldChar w:fldCharType="end"/>
      </w:r>
    </w:p>
    <w:p w:rsidR="00527F8F" w14:paraId="1372E668" w14:textId="2888785C">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Revenue reports</w:t>
      </w:r>
      <w:r>
        <w:rPr>
          <w:noProof/>
        </w:rPr>
        <w:tab/>
      </w:r>
      <w:r>
        <w:rPr>
          <w:noProof/>
        </w:rPr>
        <w:fldChar w:fldCharType="begin"/>
      </w:r>
      <w:r>
        <w:rPr>
          <w:noProof/>
        </w:rPr>
        <w:instrText xml:space="preserve"> PAGEREF _Toc211330505 \h </w:instrText>
      </w:r>
      <w:r>
        <w:rPr>
          <w:noProof/>
        </w:rPr>
        <w:fldChar w:fldCharType="separate"/>
      </w:r>
      <w:r>
        <w:rPr>
          <w:noProof/>
        </w:rPr>
        <w:t>32</w:t>
      </w:r>
      <w:r>
        <w:rPr>
          <w:noProof/>
        </w:rPr>
        <w:fldChar w:fldCharType="end"/>
      </w:r>
    </w:p>
    <w:p w:rsidR="00527F8F" w14:paraId="39FDD336" w14:textId="4E5B07FE">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Pr>
          <w:noProof/>
        </w:rPr>
        <w:t>Emission reduction reporting</w:t>
      </w:r>
      <w:r>
        <w:rPr>
          <w:noProof/>
        </w:rPr>
        <w:tab/>
      </w:r>
      <w:r>
        <w:rPr>
          <w:noProof/>
        </w:rPr>
        <w:fldChar w:fldCharType="begin"/>
      </w:r>
      <w:r>
        <w:rPr>
          <w:noProof/>
        </w:rPr>
        <w:instrText xml:space="preserve"> PAGEREF _Toc211330506 \h </w:instrText>
      </w:r>
      <w:r>
        <w:rPr>
          <w:noProof/>
        </w:rPr>
        <w:fldChar w:fldCharType="separate"/>
      </w:r>
      <w:r>
        <w:rPr>
          <w:noProof/>
        </w:rPr>
        <w:t>32</w:t>
      </w:r>
      <w:r>
        <w:rPr>
          <w:noProof/>
        </w:rPr>
        <w:fldChar w:fldCharType="end"/>
      </w:r>
    </w:p>
    <w:p w:rsidR="00527F8F" w14:paraId="599C97A1" w14:textId="2D18032F">
      <w:pPr>
        <w:pStyle w:val="TOC2"/>
        <w:rPr>
          <w:rFonts w:asciiTheme="minorHAnsi" w:eastAsiaTheme="minorEastAsia" w:hAnsiTheme="minorHAnsi" w:cstheme="minorBidi"/>
          <w:noProof/>
          <w:kern w:val="2"/>
          <w:sz w:val="24"/>
          <w:szCs w:val="24"/>
          <w:lang w:eastAsia="zh-CN"/>
          <w14:ligatures w14:val="standardContextual"/>
        </w:rPr>
      </w:pPr>
      <w:r>
        <w:rPr>
          <w:noProof/>
        </w:rPr>
        <w:t>9.5</w:t>
      </w:r>
      <w:r>
        <w:rPr>
          <w:rFonts w:asciiTheme="minorHAnsi" w:eastAsiaTheme="minorEastAsia" w:hAnsiTheme="minorHAnsi" w:cstheme="minorBidi"/>
          <w:noProof/>
          <w:kern w:val="2"/>
          <w:sz w:val="24"/>
          <w:szCs w:val="24"/>
          <w:lang w:eastAsia="zh-CN"/>
          <w14:ligatures w14:val="standardContextual"/>
        </w:rPr>
        <w:tab/>
      </w:r>
      <w:r>
        <w:rPr>
          <w:noProof/>
        </w:rPr>
        <w:t>Capacity Product and Green Product reporting</w:t>
      </w:r>
      <w:r>
        <w:rPr>
          <w:noProof/>
        </w:rPr>
        <w:tab/>
      </w:r>
      <w:r>
        <w:rPr>
          <w:noProof/>
        </w:rPr>
        <w:fldChar w:fldCharType="begin"/>
      </w:r>
      <w:r>
        <w:rPr>
          <w:noProof/>
        </w:rPr>
        <w:instrText xml:space="preserve"> PAGEREF _Toc211330507 \h </w:instrText>
      </w:r>
      <w:r>
        <w:rPr>
          <w:noProof/>
        </w:rPr>
        <w:fldChar w:fldCharType="separate"/>
      </w:r>
      <w:r>
        <w:rPr>
          <w:noProof/>
        </w:rPr>
        <w:t>33</w:t>
      </w:r>
      <w:r>
        <w:rPr>
          <w:noProof/>
        </w:rPr>
        <w:fldChar w:fldCharType="end"/>
      </w:r>
    </w:p>
    <w:p w:rsidR="00527F8F" w14:paraId="6771F399" w14:textId="1E1A285D">
      <w:pPr>
        <w:pStyle w:val="TOC2"/>
        <w:rPr>
          <w:rFonts w:asciiTheme="minorHAnsi" w:eastAsiaTheme="minorEastAsia" w:hAnsiTheme="minorHAnsi" w:cstheme="minorBidi"/>
          <w:noProof/>
          <w:kern w:val="2"/>
          <w:sz w:val="24"/>
          <w:szCs w:val="24"/>
          <w:lang w:eastAsia="zh-CN"/>
          <w14:ligatures w14:val="standardContextual"/>
        </w:rPr>
      </w:pPr>
      <w:r>
        <w:rPr>
          <w:noProof/>
        </w:rPr>
        <w:t>9.6</w:t>
      </w:r>
      <w:r>
        <w:rPr>
          <w:rFonts w:asciiTheme="minorHAnsi" w:eastAsiaTheme="minorEastAsia" w:hAnsiTheme="minorHAnsi" w:cstheme="minorBidi"/>
          <w:noProof/>
          <w:kern w:val="2"/>
          <w:sz w:val="24"/>
          <w:szCs w:val="24"/>
          <w:lang w:eastAsia="zh-CN"/>
          <w14:ligatures w14:val="standardContextual"/>
        </w:rPr>
        <w:tab/>
      </w:r>
      <w:r>
        <w:rPr>
          <w:noProof/>
        </w:rPr>
        <w:t>Foreign Acquisitions and Takeovers Act reporting</w:t>
      </w:r>
      <w:r>
        <w:rPr>
          <w:noProof/>
        </w:rPr>
        <w:tab/>
      </w:r>
      <w:r>
        <w:rPr>
          <w:noProof/>
        </w:rPr>
        <w:fldChar w:fldCharType="begin"/>
      </w:r>
      <w:r>
        <w:rPr>
          <w:noProof/>
        </w:rPr>
        <w:instrText xml:space="preserve"> PAGEREF _Toc211330508 \h </w:instrText>
      </w:r>
      <w:r>
        <w:rPr>
          <w:noProof/>
        </w:rPr>
        <w:fldChar w:fldCharType="separate"/>
      </w:r>
      <w:r>
        <w:rPr>
          <w:noProof/>
        </w:rPr>
        <w:t>33</w:t>
      </w:r>
      <w:r>
        <w:rPr>
          <w:noProof/>
        </w:rPr>
        <w:fldChar w:fldCharType="end"/>
      </w:r>
    </w:p>
    <w:p w:rsidR="00527F8F" w14:paraId="199B14F1" w14:textId="0B670D03">
      <w:pPr>
        <w:pStyle w:val="TOC2"/>
        <w:rPr>
          <w:rFonts w:asciiTheme="minorHAnsi" w:eastAsiaTheme="minorEastAsia" w:hAnsiTheme="minorHAnsi" w:cstheme="minorBidi"/>
          <w:noProof/>
          <w:kern w:val="2"/>
          <w:sz w:val="24"/>
          <w:szCs w:val="24"/>
          <w:lang w:eastAsia="zh-CN"/>
          <w14:ligatures w14:val="standardContextual"/>
        </w:rPr>
      </w:pPr>
      <w:r>
        <w:rPr>
          <w:noProof/>
        </w:rPr>
        <w:t>9.7</w:t>
      </w:r>
      <w:r>
        <w:rPr>
          <w:rFonts w:asciiTheme="minorHAnsi" w:eastAsiaTheme="minorEastAsia" w:hAnsiTheme="minorHAnsi" w:cstheme="minorBidi"/>
          <w:noProof/>
          <w:kern w:val="2"/>
          <w:sz w:val="24"/>
          <w:szCs w:val="24"/>
          <w:lang w:eastAsia="zh-CN"/>
          <w14:ligatures w14:val="standardContextual"/>
        </w:rPr>
        <w:tab/>
      </w:r>
      <w:r>
        <w:rPr>
          <w:noProof/>
        </w:rPr>
        <w:t>Offtake Contracts reporting</w:t>
      </w:r>
      <w:r>
        <w:rPr>
          <w:noProof/>
        </w:rPr>
        <w:tab/>
      </w:r>
      <w:r>
        <w:rPr>
          <w:noProof/>
        </w:rPr>
        <w:fldChar w:fldCharType="begin"/>
      </w:r>
      <w:r>
        <w:rPr>
          <w:noProof/>
        </w:rPr>
        <w:instrText xml:space="preserve"> PAGEREF _Toc211330509 \h </w:instrText>
      </w:r>
      <w:r>
        <w:rPr>
          <w:noProof/>
        </w:rPr>
        <w:fldChar w:fldCharType="separate"/>
      </w:r>
      <w:r>
        <w:rPr>
          <w:noProof/>
        </w:rPr>
        <w:t>34</w:t>
      </w:r>
      <w:r>
        <w:rPr>
          <w:noProof/>
        </w:rPr>
        <w:fldChar w:fldCharType="end"/>
      </w:r>
    </w:p>
    <w:p w:rsidR="00527F8F" w14:paraId="6D7F2BA7" w14:textId="65CDD4C4">
      <w:pPr>
        <w:pStyle w:val="TOC2"/>
        <w:rPr>
          <w:rFonts w:asciiTheme="minorHAnsi" w:eastAsiaTheme="minorEastAsia" w:hAnsiTheme="minorHAnsi" w:cstheme="minorBidi"/>
          <w:noProof/>
          <w:kern w:val="2"/>
          <w:sz w:val="24"/>
          <w:szCs w:val="24"/>
          <w:lang w:eastAsia="zh-CN"/>
          <w14:ligatures w14:val="standardContextual"/>
        </w:rPr>
      </w:pPr>
      <w:r>
        <w:rPr>
          <w:noProof/>
        </w:rPr>
        <w:t>9.8</w:t>
      </w:r>
      <w:r>
        <w:rPr>
          <w:rFonts w:asciiTheme="minorHAnsi" w:eastAsiaTheme="minorEastAsia" w:hAnsiTheme="minorHAnsi" w:cstheme="minorBidi"/>
          <w:noProof/>
          <w:kern w:val="2"/>
          <w:sz w:val="24"/>
          <w:szCs w:val="24"/>
          <w:lang w:eastAsia="zh-CN"/>
          <w14:ligatures w14:val="standardContextual"/>
        </w:rPr>
        <w:tab/>
      </w:r>
      <w:r>
        <w:rPr>
          <w:noProof/>
        </w:rPr>
        <w:t>Assurances</w:t>
      </w:r>
      <w:r>
        <w:rPr>
          <w:noProof/>
        </w:rPr>
        <w:tab/>
      </w:r>
      <w:r>
        <w:rPr>
          <w:noProof/>
        </w:rPr>
        <w:fldChar w:fldCharType="begin"/>
      </w:r>
      <w:r>
        <w:rPr>
          <w:noProof/>
        </w:rPr>
        <w:instrText xml:space="preserve"> PAGEREF _Toc211330510 \h </w:instrText>
      </w:r>
      <w:r>
        <w:rPr>
          <w:noProof/>
        </w:rPr>
        <w:fldChar w:fldCharType="separate"/>
      </w:r>
      <w:r>
        <w:rPr>
          <w:noProof/>
        </w:rPr>
        <w:t>34</w:t>
      </w:r>
      <w:r>
        <w:rPr>
          <w:noProof/>
        </w:rPr>
        <w:fldChar w:fldCharType="end"/>
      </w:r>
    </w:p>
    <w:p w:rsidR="00527F8F" w14:paraId="42BA9829" w14:textId="3A41BEB5">
      <w:pPr>
        <w:pStyle w:val="TOC2"/>
        <w:rPr>
          <w:rFonts w:asciiTheme="minorHAnsi" w:eastAsiaTheme="minorEastAsia" w:hAnsiTheme="minorHAnsi" w:cstheme="minorBidi"/>
          <w:noProof/>
          <w:kern w:val="2"/>
          <w:sz w:val="24"/>
          <w:szCs w:val="24"/>
          <w:lang w:eastAsia="zh-CN"/>
          <w14:ligatures w14:val="standardContextual"/>
        </w:rPr>
      </w:pPr>
      <w:r>
        <w:rPr>
          <w:noProof/>
        </w:rPr>
        <w:t>9.9</w:t>
      </w:r>
      <w:r>
        <w:rPr>
          <w:rFonts w:asciiTheme="minorHAnsi" w:eastAsiaTheme="minorEastAsia" w:hAnsiTheme="minorHAnsi" w:cstheme="minorBidi"/>
          <w:noProof/>
          <w:kern w:val="2"/>
          <w:sz w:val="24"/>
          <w:szCs w:val="24"/>
          <w:lang w:eastAsia="zh-CN"/>
          <w14:ligatures w14:val="standardContextual"/>
        </w:rPr>
        <w:tab/>
      </w:r>
      <w:r>
        <w:rPr>
          <w:noProof/>
        </w:rPr>
        <w:t>Provision of further information</w:t>
      </w:r>
      <w:r>
        <w:rPr>
          <w:noProof/>
        </w:rPr>
        <w:tab/>
      </w:r>
      <w:r>
        <w:rPr>
          <w:noProof/>
        </w:rPr>
        <w:fldChar w:fldCharType="begin"/>
      </w:r>
      <w:r>
        <w:rPr>
          <w:noProof/>
        </w:rPr>
        <w:instrText xml:space="preserve"> PAGEREF _Toc211330511 \h </w:instrText>
      </w:r>
      <w:r>
        <w:rPr>
          <w:noProof/>
        </w:rPr>
        <w:fldChar w:fldCharType="separate"/>
      </w:r>
      <w:r>
        <w:rPr>
          <w:noProof/>
        </w:rPr>
        <w:t>34</w:t>
      </w:r>
      <w:r>
        <w:rPr>
          <w:noProof/>
        </w:rPr>
        <w:fldChar w:fldCharType="end"/>
      </w:r>
    </w:p>
    <w:p w:rsidR="00527F8F" w14:paraId="0B6C255B" w14:textId="0BDF8019">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_Toc211330512 \h </w:instrText>
      </w:r>
      <w:r>
        <w:rPr>
          <w:noProof/>
        </w:rPr>
        <w:fldChar w:fldCharType="separate"/>
      </w:r>
      <w:r>
        <w:rPr>
          <w:noProof/>
        </w:rPr>
        <w:t>35</w:t>
      </w:r>
      <w:r>
        <w:rPr>
          <w:noProof/>
        </w:rPr>
        <w:fldChar w:fldCharType="end"/>
      </w:r>
    </w:p>
    <w:p w:rsidR="00527F8F" w14:paraId="4EE1B9F9" w14:textId="0FE4A95A">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Knowledge sharing</w:t>
      </w:r>
      <w:r>
        <w:rPr>
          <w:noProof/>
        </w:rPr>
        <w:tab/>
      </w:r>
      <w:r>
        <w:rPr>
          <w:noProof/>
        </w:rPr>
        <w:fldChar w:fldCharType="begin"/>
      </w:r>
      <w:r>
        <w:rPr>
          <w:noProof/>
        </w:rPr>
        <w:instrText xml:space="preserve"> PAGEREF _Toc211330513 \h </w:instrText>
      </w:r>
      <w:r>
        <w:rPr>
          <w:noProof/>
        </w:rPr>
        <w:fldChar w:fldCharType="separate"/>
      </w:r>
      <w:r>
        <w:rPr>
          <w:noProof/>
        </w:rPr>
        <w:t>35</w:t>
      </w:r>
      <w:r>
        <w:rPr>
          <w:noProof/>
        </w:rPr>
        <w:fldChar w:fldCharType="end"/>
      </w:r>
    </w:p>
    <w:p w:rsidR="00527F8F" w14:paraId="44A85BD9" w14:textId="4492EF53">
      <w:pPr>
        <w:pStyle w:val="TOC1"/>
        <w:rPr>
          <w:rFonts w:asciiTheme="minorHAnsi" w:eastAsiaTheme="minorEastAsia" w:hAnsiTheme="minorHAnsi" w:cstheme="minorBidi"/>
          <w:b w:val="0"/>
          <w:noProof/>
          <w:kern w:val="2"/>
          <w:sz w:val="24"/>
          <w:szCs w:val="24"/>
          <w:lang w:eastAsia="zh-CN"/>
          <w14:ligatures w14:val="standardContextual"/>
        </w:rPr>
      </w:pPr>
      <w:r w:rsidRPr="00A6228F">
        <w:rPr>
          <w:b w:val="0"/>
          <w:noProof/>
        </w:rPr>
        <w:t>Part 4</w:t>
      </w:r>
      <w:r>
        <w:rPr>
          <w:noProof/>
        </w:rPr>
        <w:t xml:space="preserve"> Annuity Products and payment terms</w:t>
      </w:r>
      <w:r>
        <w:rPr>
          <w:noProof/>
        </w:rPr>
        <w:tab/>
      </w:r>
      <w:r>
        <w:rPr>
          <w:noProof/>
        </w:rPr>
        <w:fldChar w:fldCharType="begin"/>
      </w:r>
      <w:r>
        <w:rPr>
          <w:noProof/>
        </w:rPr>
        <w:instrText xml:space="preserve"> PAGEREF _Toc211330514 \h </w:instrText>
      </w:r>
      <w:r>
        <w:rPr>
          <w:noProof/>
        </w:rPr>
        <w:fldChar w:fldCharType="separate"/>
      </w:r>
      <w:r>
        <w:rPr>
          <w:noProof/>
        </w:rPr>
        <w:t>37</w:t>
      </w:r>
      <w:r>
        <w:rPr>
          <w:noProof/>
        </w:rPr>
        <w:fldChar w:fldCharType="end"/>
      </w:r>
    </w:p>
    <w:p w:rsidR="00527F8F" w14:paraId="09D87E3C" w14:textId="05C143B6">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Grant and exercise of an Option</w:t>
      </w:r>
      <w:r>
        <w:rPr>
          <w:noProof/>
        </w:rPr>
        <w:tab/>
      </w:r>
      <w:r>
        <w:rPr>
          <w:noProof/>
        </w:rPr>
        <w:fldChar w:fldCharType="begin"/>
      </w:r>
      <w:r>
        <w:rPr>
          <w:noProof/>
        </w:rPr>
        <w:instrText xml:space="preserve"> PAGEREF _Toc211330515 \h </w:instrText>
      </w:r>
      <w:r>
        <w:rPr>
          <w:noProof/>
        </w:rPr>
        <w:fldChar w:fldCharType="separate"/>
      </w:r>
      <w:r>
        <w:rPr>
          <w:noProof/>
        </w:rPr>
        <w:t>37</w:t>
      </w:r>
      <w:r>
        <w:rPr>
          <w:noProof/>
        </w:rPr>
        <w:fldChar w:fldCharType="end"/>
      </w:r>
    </w:p>
    <w:p w:rsidR="00527F8F" w14:paraId="516F7493" w14:textId="3BEEDA33">
      <w:pPr>
        <w:pStyle w:val="TOC2"/>
        <w:rPr>
          <w:rFonts w:asciiTheme="minorHAnsi" w:eastAsiaTheme="minorEastAsia" w:hAnsiTheme="minorHAnsi" w:cstheme="minorBidi"/>
          <w:noProof/>
          <w:kern w:val="2"/>
          <w:sz w:val="24"/>
          <w:szCs w:val="24"/>
          <w:lang w:eastAsia="zh-CN"/>
          <w14:ligatures w14:val="standardContextual"/>
        </w:rPr>
      </w:pPr>
      <w:r>
        <w:rPr>
          <w:noProof/>
        </w:rPr>
        <w:t>12.1</w:t>
      </w:r>
      <w:r>
        <w:rPr>
          <w:rFonts w:asciiTheme="minorHAnsi" w:eastAsiaTheme="minorEastAsia" w:hAnsiTheme="minorHAnsi" w:cstheme="minorBidi"/>
          <w:noProof/>
          <w:kern w:val="2"/>
          <w:sz w:val="24"/>
          <w:szCs w:val="24"/>
          <w:lang w:eastAsia="zh-CN"/>
          <w14:ligatures w14:val="standardContextual"/>
        </w:rPr>
        <w:tab/>
      </w:r>
      <w:r>
        <w:rPr>
          <w:noProof/>
        </w:rPr>
        <w:t>Option to exercise an Annuity Product</w:t>
      </w:r>
      <w:r>
        <w:rPr>
          <w:noProof/>
        </w:rPr>
        <w:tab/>
      </w:r>
      <w:r>
        <w:rPr>
          <w:noProof/>
        </w:rPr>
        <w:fldChar w:fldCharType="begin"/>
      </w:r>
      <w:r>
        <w:rPr>
          <w:noProof/>
        </w:rPr>
        <w:instrText xml:space="preserve"> PAGEREF _Toc211330516 \h </w:instrText>
      </w:r>
      <w:r>
        <w:rPr>
          <w:noProof/>
        </w:rPr>
        <w:fldChar w:fldCharType="separate"/>
      </w:r>
      <w:r>
        <w:rPr>
          <w:noProof/>
        </w:rPr>
        <w:t>37</w:t>
      </w:r>
      <w:r>
        <w:rPr>
          <w:noProof/>
        </w:rPr>
        <w:fldChar w:fldCharType="end"/>
      </w:r>
    </w:p>
    <w:p w:rsidR="00527F8F" w14:paraId="3BD80EC2" w14:textId="5A201D8D">
      <w:pPr>
        <w:pStyle w:val="TOC2"/>
        <w:rPr>
          <w:rFonts w:asciiTheme="minorHAnsi" w:eastAsiaTheme="minorEastAsia" w:hAnsiTheme="minorHAnsi" w:cstheme="minorBidi"/>
          <w:noProof/>
          <w:kern w:val="2"/>
          <w:sz w:val="24"/>
          <w:szCs w:val="24"/>
          <w:lang w:eastAsia="zh-CN"/>
          <w14:ligatures w14:val="standardContextual"/>
        </w:rPr>
      </w:pPr>
      <w:r>
        <w:rPr>
          <w:noProof/>
        </w:rPr>
        <w:t>12.2</w:t>
      </w:r>
      <w:r>
        <w:rPr>
          <w:rFonts w:asciiTheme="minorHAnsi" w:eastAsiaTheme="minorEastAsia" w:hAnsiTheme="minorHAnsi" w:cstheme="minorBidi"/>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_Toc211330517 \h </w:instrText>
      </w:r>
      <w:r>
        <w:rPr>
          <w:noProof/>
        </w:rPr>
        <w:fldChar w:fldCharType="separate"/>
      </w:r>
      <w:r>
        <w:rPr>
          <w:noProof/>
        </w:rPr>
        <w:t>37</w:t>
      </w:r>
      <w:r>
        <w:rPr>
          <w:noProof/>
        </w:rPr>
        <w:fldChar w:fldCharType="end"/>
      </w:r>
    </w:p>
    <w:p w:rsidR="00527F8F" w14:paraId="6ABAFCC5" w14:textId="28472CC7">
      <w:pPr>
        <w:pStyle w:val="TOC2"/>
        <w:rPr>
          <w:rFonts w:asciiTheme="minorHAnsi" w:eastAsiaTheme="minorEastAsia" w:hAnsiTheme="minorHAnsi" w:cstheme="minorBidi"/>
          <w:noProof/>
          <w:kern w:val="2"/>
          <w:sz w:val="24"/>
          <w:szCs w:val="24"/>
          <w:lang w:eastAsia="zh-CN"/>
          <w14:ligatures w14:val="standardContextual"/>
        </w:rPr>
      </w:pPr>
      <w:r>
        <w:rPr>
          <w:noProof/>
        </w:rPr>
        <w:t>12.3</w:t>
      </w:r>
      <w:r>
        <w:rPr>
          <w:rFonts w:asciiTheme="minorHAnsi" w:eastAsiaTheme="minorEastAsia" w:hAnsiTheme="minorHAnsi" w:cstheme="minorBidi"/>
          <w:noProof/>
          <w:kern w:val="2"/>
          <w:sz w:val="24"/>
          <w:szCs w:val="24"/>
          <w:lang w:eastAsia="zh-CN"/>
          <w14:ligatures w14:val="standardContextual"/>
        </w:rPr>
        <w:tab/>
      </w:r>
      <w:r>
        <w:rPr>
          <w:noProof/>
        </w:rPr>
        <w:t>Pre-conditions to the exercise of the Annuity Product</w:t>
      </w:r>
      <w:r>
        <w:rPr>
          <w:noProof/>
        </w:rPr>
        <w:tab/>
      </w:r>
      <w:r>
        <w:rPr>
          <w:noProof/>
        </w:rPr>
        <w:fldChar w:fldCharType="begin"/>
      </w:r>
      <w:r>
        <w:rPr>
          <w:noProof/>
        </w:rPr>
        <w:instrText xml:space="preserve"> PAGEREF _Toc211330518 \h </w:instrText>
      </w:r>
      <w:r>
        <w:rPr>
          <w:noProof/>
        </w:rPr>
        <w:fldChar w:fldCharType="separate"/>
      </w:r>
      <w:r>
        <w:rPr>
          <w:noProof/>
        </w:rPr>
        <w:t>38</w:t>
      </w:r>
      <w:r>
        <w:rPr>
          <w:noProof/>
        </w:rPr>
        <w:fldChar w:fldCharType="end"/>
      </w:r>
    </w:p>
    <w:p w:rsidR="00527F8F" w14:paraId="227FF8AB" w14:textId="4164D129">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Annuity Product terms</w:t>
      </w:r>
      <w:r>
        <w:rPr>
          <w:noProof/>
        </w:rPr>
        <w:tab/>
      </w:r>
      <w:r>
        <w:rPr>
          <w:noProof/>
        </w:rPr>
        <w:fldChar w:fldCharType="begin"/>
      </w:r>
      <w:r>
        <w:rPr>
          <w:noProof/>
        </w:rPr>
        <w:instrText xml:space="preserve"> PAGEREF _Toc211330519 \h </w:instrText>
      </w:r>
      <w:r>
        <w:rPr>
          <w:noProof/>
        </w:rPr>
        <w:fldChar w:fldCharType="separate"/>
      </w:r>
      <w:r>
        <w:rPr>
          <w:noProof/>
        </w:rPr>
        <w:t>38</w:t>
      </w:r>
      <w:r>
        <w:rPr>
          <w:noProof/>
        </w:rPr>
        <w:fldChar w:fldCharType="end"/>
      </w:r>
    </w:p>
    <w:p w:rsidR="00527F8F" w14:paraId="22738F91" w14:textId="1FBDE067">
      <w:pPr>
        <w:pStyle w:val="TOC2"/>
        <w:rPr>
          <w:rFonts w:asciiTheme="minorHAnsi" w:eastAsiaTheme="minorEastAsia" w:hAnsiTheme="minorHAnsi" w:cstheme="minorBidi"/>
          <w:noProof/>
          <w:kern w:val="2"/>
          <w:sz w:val="24"/>
          <w:szCs w:val="24"/>
          <w:lang w:eastAsia="zh-CN"/>
          <w14:ligatures w14:val="standardContextual"/>
        </w:rPr>
      </w:pPr>
      <w:r>
        <w:rPr>
          <w:noProof/>
        </w:rPr>
        <w:t>13.1</w:t>
      </w:r>
      <w:r>
        <w:rPr>
          <w:rFonts w:asciiTheme="minorHAnsi" w:eastAsiaTheme="minorEastAsia" w:hAnsiTheme="minorHAnsi" w:cstheme="minorBidi"/>
          <w:noProof/>
          <w:kern w:val="2"/>
          <w:sz w:val="24"/>
          <w:szCs w:val="24"/>
          <w:lang w:eastAsia="zh-CN"/>
          <w14:ligatures w14:val="standardContextual"/>
        </w:rPr>
        <w:tab/>
      </w:r>
      <w:r>
        <w:rPr>
          <w:noProof/>
        </w:rPr>
        <w:t>Annuity Period</w:t>
      </w:r>
      <w:r>
        <w:rPr>
          <w:noProof/>
        </w:rPr>
        <w:tab/>
      </w:r>
      <w:r>
        <w:rPr>
          <w:noProof/>
        </w:rPr>
        <w:fldChar w:fldCharType="begin"/>
      </w:r>
      <w:r>
        <w:rPr>
          <w:noProof/>
        </w:rPr>
        <w:instrText xml:space="preserve"> PAGEREF _Toc211330520 \h </w:instrText>
      </w:r>
      <w:r>
        <w:rPr>
          <w:noProof/>
        </w:rPr>
        <w:fldChar w:fldCharType="separate"/>
      </w:r>
      <w:r>
        <w:rPr>
          <w:noProof/>
        </w:rPr>
        <w:t>38</w:t>
      </w:r>
      <w:r>
        <w:rPr>
          <w:noProof/>
        </w:rPr>
        <w:fldChar w:fldCharType="end"/>
      </w:r>
    </w:p>
    <w:p w:rsidR="00527F8F" w14:paraId="4657602D" w14:textId="35590B3D">
      <w:pPr>
        <w:pStyle w:val="TOC2"/>
        <w:rPr>
          <w:rFonts w:asciiTheme="minorHAnsi" w:eastAsiaTheme="minorEastAsia" w:hAnsiTheme="minorHAnsi" w:cstheme="minorBidi"/>
          <w:noProof/>
          <w:kern w:val="2"/>
          <w:sz w:val="24"/>
          <w:szCs w:val="24"/>
          <w:lang w:eastAsia="zh-CN"/>
          <w14:ligatures w14:val="standardContextual"/>
        </w:rPr>
      </w:pPr>
      <w:r>
        <w:rPr>
          <w:noProof/>
        </w:rPr>
        <w:t>13.2</w:t>
      </w:r>
      <w:r>
        <w:rPr>
          <w:rFonts w:asciiTheme="minorHAnsi" w:eastAsiaTheme="minorEastAsia" w:hAnsiTheme="minorHAnsi" w:cstheme="minorBidi"/>
          <w:noProof/>
          <w:kern w:val="2"/>
          <w:sz w:val="24"/>
          <w:szCs w:val="24"/>
          <w:lang w:eastAsia="zh-CN"/>
          <w14:ligatures w14:val="standardContextual"/>
        </w:rPr>
        <w:tab/>
      </w:r>
      <w:r>
        <w:rPr>
          <w:noProof/>
        </w:rPr>
        <w:t>Terms of Annuity Product</w:t>
      </w:r>
      <w:r>
        <w:rPr>
          <w:noProof/>
        </w:rPr>
        <w:tab/>
      </w:r>
      <w:r>
        <w:rPr>
          <w:noProof/>
        </w:rPr>
        <w:fldChar w:fldCharType="begin"/>
      </w:r>
      <w:r>
        <w:rPr>
          <w:noProof/>
        </w:rPr>
        <w:instrText xml:space="preserve"> PAGEREF _Toc211330521 \h </w:instrText>
      </w:r>
      <w:r>
        <w:rPr>
          <w:noProof/>
        </w:rPr>
        <w:fldChar w:fldCharType="separate"/>
      </w:r>
      <w:r>
        <w:rPr>
          <w:noProof/>
        </w:rPr>
        <w:t>38</w:t>
      </w:r>
      <w:r>
        <w:rPr>
          <w:noProof/>
        </w:rPr>
        <w:fldChar w:fldCharType="end"/>
      </w:r>
    </w:p>
    <w:p w:rsidR="00527F8F" w14:paraId="21118886" w14:textId="5DD25AA2">
      <w:pPr>
        <w:pStyle w:val="TOC1"/>
        <w:rPr>
          <w:rFonts w:asciiTheme="minorHAnsi" w:eastAsiaTheme="minorEastAsia" w:hAnsiTheme="minorHAnsi" w:cstheme="minorBidi"/>
          <w:b w:val="0"/>
          <w:noProof/>
          <w:kern w:val="2"/>
          <w:sz w:val="24"/>
          <w:szCs w:val="24"/>
          <w:lang w:eastAsia="zh-CN"/>
          <w14:ligatures w14:val="standardContextual"/>
        </w:rPr>
      </w:pPr>
      <w:r w:rsidRPr="00A6228F">
        <w:rPr>
          <w:bCs/>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Repayment mechanism</w:t>
      </w:r>
      <w:r>
        <w:rPr>
          <w:noProof/>
        </w:rPr>
        <w:tab/>
      </w:r>
      <w:r>
        <w:rPr>
          <w:noProof/>
        </w:rPr>
        <w:fldChar w:fldCharType="begin"/>
      </w:r>
      <w:r>
        <w:rPr>
          <w:noProof/>
        </w:rPr>
        <w:instrText xml:space="preserve"> PAGEREF _Toc211330522 \h </w:instrText>
      </w:r>
      <w:r>
        <w:rPr>
          <w:noProof/>
        </w:rPr>
        <w:fldChar w:fldCharType="separate"/>
      </w:r>
      <w:r>
        <w:rPr>
          <w:noProof/>
        </w:rPr>
        <w:t>39</w:t>
      </w:r>
      <w:r>
        <w:rPr>
          <w:noProof/>
        </w:rPr>
        <w:fldChar w:fldCharType="end"/>
      </w:r>
    </w:p>
    <w:p w:rsidR="00527F8F" w14:paraId="38AF3EEB" w14:textId="52F4E5A2">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_Toc211330523 \h </w:instrText>
      </w:r>
      <w:r>
        <w:rPr>
          <w:noProof/>
        </w:rPr>
        <w:fldChar w:fldCharType="separate"/>
      </w:r>
      <w:r>
        <w:rPr>
          <w:noProof/>
        </w:rPr>
        <w:t>39</w:t>
      </w:r>
      <w:r>
        <w:rPr>
          <w:noProof/>
        </w:rPr>
        <w:fldChar w:fldCharType="end"/>
      </w:r>
    </w:p>
    <w:p w:rsidR="00527F8F" w14:paraId="360D86BA" w14:textId="1E34B2B8">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Calculation of Historical Net Payments</w:t>
      </w:r>
      <w:r>
        <w:rPr>
          <w:noProof/>
        </w:rPr>
        <w:tab/>
      </w:r>
      <w:r>
        <w:rPr>
          <w:noProof/>
        </w:rPr>
        <w:fldChar w:fldCharType="begin"/>
      </w:r>
      <w:r>
        <w:rPr>
          <w:noProof/>
        </w:rPr>
        <w:instrText xml:space="preserve"> PAGEREF _Toc211330524 \h </w:instrText>
      </w:r>
      <w:r>
        <w:rPr>
          <w:noProof/>
        </w:rPr>
        <w:fldChar w:fldCharType="separate"/>
      </w:r>
      <w:r>
        <w:rPr>
          <w:noProof/>
        </w:rPr>
        <w:t>39</w:t>
      </w:r>
      <w:r>
        <w:rPr>
          <w:noProof/>
        </w:rPr>
        <w:fldChar w:fldCharType="end"/>
      </w:r>
    </w:p>
    <w:p w:rsidR="00527F8F" w14:paraId="3FF660BE" w14:textId="2A0EC285">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Calculation of Repayment Amount</w:t>
      </w:r>
      <w:r>
        <w:rPr>
          <w:noProof/>
        </w:rPr>
        <w:tab/>
      </w:r>
      <w:r>
        <w:rPr>
          <w:noProof/>
        </w:rPr>
        <w:fldChar w:fldCharType="begin"/>
      </w:r>
      <w:r>
        <w:rPr>
          <w:noProof/>
        </w:rPr>
        <w:instrText xml:space="preserve"> PAGEREF _Toc211330525 \h </w:instrText>
      </w:r>
      <w:r>
        <w:rPr>
          <w:noProof/>
        </w:rPr>
        <w:fldChar w:fldCharType="separate"/>
      </w:r>
      <w:r>
        <w:rPr>
          <w:noProof/>
        </w:rPr>
        <w:t>40</w:t>
      </w:r>
      <w:r>
        <w:rPr>
          <w:noProof/>
        </w:rPr>
        <w:fldChar w:fldCharType="end"/>
      </w:r>
    </w:p>
    <w:p w:rsidR="00527F8F" w14:paraId="69EA2453" w14:textId="7702797B">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Financial hardship</w:t>
      </w:r>
      <w:r>
        <w:rPr>
          <w:noProof/>
        </w:rPr>
        <w:tab/>
      </w:r>
      <w:r>
        <w:rPr>
          <w:noProof/>
        </w:rPr>
        <w:fldChar w:fldCharType="begin"/>
      </w:r>
      <w:r>
        <w:rPr>
          <w:noProof/>
        </w:rPr>
        <w:instrText xml:space="preserve"> PAGEREF _Toc211330526 \h </w:instrText>
      </w:r>
      <w:r>
        <w:rPr>
          <w:noProof/>
        </w:rPr>
        <w:fldChar w:fldCharType="separate"/>
      </w:r>
      <w:r>
        <w:rPr>
          <w:noProof/>
        </w:rPr>
        <w:t>40</w:t>
      </w:r>
      <w:r>
        <w:rPr>
          <w:noProof/>
        </w:rPr>
        <w:fldChar w:fldCharType="end"/>
      </w:r>
    </w:p>
    <w:p w:rsidR="00527F8F" w14:paraId="5680730C" w14:textId="641E67B7">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Repayment of Access Fee</w:t>
      </w:r>
      <w:r>
        <w:rPr>
          <w:noProof/>
        </w:rPr>
        <w:tab/>
      </w:r>
      <w:r>
        <w:rPr>
          <w:noProof/>
        </w:rPr>
        <w:fldChar w:fldCharType="begin"/>
      </w:r>
      <w:r>
        <w:rPr>
          <w:noProof/>
        </w:rPr>
        <w:instrText xml:space="preserve"> PAGEREF _Toc211330527 \h </w:instrText>
      </w:r>
      <w:r>
        <w:rPr>
          <w:noProof/>
        </w:rPr>
        <w:fldChar w:fldCharType="separate"/>
      </w:r>
      <w:r>
        <w:rPr>
          <w:noProof/>
        </w:rPr>
        <w:t>40</w:t>
      </w:r>
      <w:r>
        <w:rPr>
          <w:noProof/>
        </w:rPr>
        <w:fldChar w:fldCharType="end"/>
      </w:r>
    </w:p>
    <w:p w:rsidR="00527F8F" w14:paraId="18CA669C" w14:textId="42469CFD">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_Toc211330528 \h </w:instrText>
      </w:r>
      <w:r>
        <w:rPr>
          <w:noProof/>
        </w:rPr>
        <w:fldChar w:fldCharType="separate"/>
      </w:r>
      <w:r>
        <w:rPr>
          <w:noProof/>
        </w:rPr>
        <w:t>40</w:t>
      </w:r>
      <w:r>
        <w:rPr>
          <w:noProof/>
        </w:rPr>
        <w:fldChar w:fldCharType="end"/>
      </w:r>
    </w:p>
    <w:p w:rsidR="00527F8F" w14:paraId="27CF1A95" w14:textId="12EC152A">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Netting</w:t>
      </w:r>
      <w:r>
        <w:rPr>
          <w:noProof/>
        </w:rPr>
        <w:tab/>
      </w:r>
      <w:r>
        <w:rPr>
          <w:noProof/>
        </w:rPr>
        <w:fldChar w:fldCharType="begin"/>
      </w:r>
      <w:r>
        <w:rPr>
          <w:noProof/>
        </w:rPr>
        <w:instrText xml:space="preserve"> PAGEREF _Toc211330529 \h </w:instrText>
      </w:r>
      <w:r>
        <w:rPr>
          <w:noProof/>
        </w:rPr>
        <w:fldChar w:fldCharType="separate"/>
      </w:r>
      <w:r>
        <w:rPr>
          <w:noProof/>
        </w:rPr>
        <w:t>41</w:t>
      </w:r>
      <w:r>
        <w:rPr>
          <w:noProof/>
        </w:rPr>
        <w:fldChar w:fldCharType="end"/>
      </w:r>
    </w:p>
    <w:p w:rsidR="00527F8F" w14:paraId="4F3B8A8A" w14:textId="32FF332D">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Billing and payment</w:t>
      </w:r>
      <w:r>
        <w:rPr>
          <w:noProof/>
        </w:rPr>
        <w:tab/>
      </w:r>
      <w:r>
        <w:rPr>
          <w:noProof/>
        </w:rPr>
        <w:fldChar w:fldCharType="begin"/>
      </w:r>
      <w:r>
        <w:rPr>
          <w:noProof/>
        </w:rPr>
        <w:instrText xml:space="preserve"> PAGEREF _Toc211330530 \h </w:instrText>
      </w:r>
      <w:r>
        <w:rPr>
          <w:noProof/>
        </w:rPr>
        <w:fldChar w:fldCharType="separate"/>
      </w:r>
      <w:r>
        <w:rPr>
          <w:noProof/>
        </w:rPr>
        <w:t>41</w:t>
      </w:r>
      <w:r>
        <w:rPr>
          <w:noProof/>
        </w:rPr>
        <w:fldChar w:fldCharType="end"/>
      </w:r>
    </w:p>
    <w:p w:rsidR="00527F8F" w14:paraId="3A3EA3C1" w14:textId="5245C2F1">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Billing</w:t>
      </w:r>
      <w:r>
        <w:rPr>
          <w:noProof/>
        </w:rPr>
        <w:tab/>
      </w:r>
      <w:r>
        <w:rPr>
          <w:noProof/>
        </w:rPr>
        <w:fldChar w:fldCharType="begin"/>
      </w:r>
      <w:r>
        <w:rPr>
          <w:noProof/>
        </w:rPr>
        <w:instrText xml:space="preserve"> PAGEREF _Toc211330531 \h </w:instrText>
      </w:r>
      <w:r>
        <w:rPr>
          <w:noProof/>
        </w:rPr>
        <w:fldChar w:fldCharType="separate"/>
      </w:r>
      <w:r>
        <w:rPr>
          <w:noProof/>
        </w:rPr>
        <w:t>41</w:t>
      </w:r>
      <w:r>
        <w:rPr>
          <w:noProof/>
        </w:rPr>
        <w:fldChar w:fldCharType="end"/>
      </w:r>
    </w:p>
    <w:p w:rsidR="00527F8F" w14:paraId="101CF1DE" w14:textId="1B9A124C">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Payment</w:t>
      </w:r>
      <w:r>
        <w:rPr>
          <w:noProof/>
        </w:rPr>
        <w:tab/>
      </w:r>
      <w:r>
        <w:rPr>
          <w:noProof/>
        </w:rPr>
        <w:fldChar w:fldCharType="begin"/>
      </w:r>
      <w:r>
        <w:rPr>
          <w:noProof/>
        </w:rPr>
        <w:instrText xml:space="preserve"> PAGEREF _Toc211330532 \h </w:instrText>
      </w:r>
      <w:r>
        <w:rPr>
          <w:noProof/>
        </w:rPr>
        <w:fldChar w:fldCharType="separate"/>
      </w:r>
      <w:r>
        <w:rPr>
          <w:noProof/>
        </w:rPr>
        <w:t>41</w:t>
      </w:r>
      <w:r>
        <w:rPr>
          <w:noProof/>
        </w:rPr>
        <w:fldChar w:fldCharType="end"/>
      </w:r>
    </w:p>
    <w:p w:rsidR="00527F8F" w14:paraId="41778174" w14:textId="443441A3">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Disputed Invoice</w:t>
      </w:r>
      <w:r>
        <w:rPr>
          <w:noProof/>
        </w:rPr>
        <w:tab/>
      </w:r>
      <w:r>
        <w:rPr>
          <w:noProof/>
        </w:rPr>
        <w:fldChar w:fldCharType="begin"/>
      </w:r>
      <w:r>
        <w:rPr>
          <w:noProof/>
        </w:rPr>
        <w:instrText xml:space="preserve"> PAGEREF _Toc211330533 \h </w:instrText>
      </w:r>
      <w:r>
        <w:rPr>
          <w:noProof/>
        </w:rPr>
        <w:fldChar w:fldCharType="separate"/>
      </w:r>
      <w:r>
        <w:rPr>
          <w:noProof/>
        </w:rPr>
        <w:t>42</w:t>
      </w:r>
      <w:r>
        <w:rPr>
          <w:noProof/>
        </w:rPr>
        <w:fldChar w:fldCharType="end"/>
      </w:r>
    </w:p>
    <w:p w:rsidR="00527F8F" w14:paraId="20AE14A3" w14:textId="28134481">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Adjustments</w:t>
      </w:r>
      <w:r>
        <w:rPr>
          <w:noProof/>
        </w:rPr>
        <w:tab/>
      </w:r>
      <w:r>
        <w:rPr>
          <w:noProof/>
        </w:rPr>
        <w:fldChar w:fldCharType="begin"/>
      </w:r>
      <w:r>
        <w:rPr>
          <w:noProof/>
        </w:rPr>
        <w:instrText xml:space="preserve"> PAGEREF _Toc211330534 \h </w:instrText>
      </w:r>
      <w:r>
        <w:rPr>
          <w:noProof/>
        </w:rPr>
        <w:fldChar w:fldCharType="separate"/>
      </w:r>
      <w:r>
        <w:rPr>
          <w:noProof/>
        </w:rPr>
        <w:t>42</w:t>
      </w:r>
      <w:r>
        <w:rPr>
          <w:noProof/>
        </w:rPr>
        <w:fldChar w:fldCharType="end"/>
      </w:r>
    </w:p>
    <w:p w:rsidR="00527F8F" w14:paraId="515A6E5B" w14:textId="43ECB85B">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Interest on late payments</w:t>
      </w:r>
      <w:r>
        <w:rPr>
          <w:noProof/>
        </w:rPr>
        <w:tab/>
      </w:r>
      <w:r>
        <w:rPr>
          <w:noProof/>
        </w:rPr>
        <w:fldChar w:fldCharType="begin"/>
      </w:r>
      <w:r>
        <w:rPr>
          <w:noProof/>
        </w:rPr>
        <w:instrText xml:space="preserve"> PAGEREF _Toc211330535 \h </w:instrText>
      </w:r>
      <w:r>
        <w:rPr>
          <w:noProof/>
        </w:rPr>
        <w:fldChar w:fldCharType="separate"/>
      </w:r>
      <w:r>
        <w:rPr>
          <w:noProof/>
        </w:rPr>
        <w:t>42</w:t>
      </w:r>
      <w:r>
        <w:rPr>
          <w:noProof/>
        </w:rPr>
        <w:fldChar w:fldCharType="end"/>
      </w:r>
    </w:p>
    <w:p w:rsidR="00527F8F" w14:paraId="15487B4B" w14:textId="34BF1747">
      <w:pPr>
        <w:pStyle w:val="TOC2"/>
        <w:rPr>
          <w:rFonts w:asciiTheme="minorHAnsi" w:eastAsiaTheme="minorEastAsia" w:hAnsiTheme="minorHAnsi" w:cstheme="minorBidi"/>
          <w:noProof/>
          <w:kern w:val="2"/>
          <w:sz w:val="24"/>
          <w:szCs w:val="24"/>
          <w:lang w:eastAsia="zh-CN"/>
          <w14:ligatures w14:val="standardContextual"/>
        </w:rPr>
      </w:pPr>
      <w:r>
        <w:rPr>
          <w:noProof/>
        </w:rPr>
        <w:t>16.6</w:t>
      </w:r>
      <w:r>
        <w:rPr>
          <w:rFonts w:asciiTheme="minorHAnsi" w:eastAsiaTheme="minorEastAsia" w:hAnsiTheme="minorHAnsi" w:cstheme="minorBidi"/>
          <w:noProof/>
          <w:kern w:val="2"/>
          <w:sz w:val="24"/>
          <w:szCs w:val="24"/>
          <w:lang w:eastAsia="zh-CN"/>
          <w14:ligatures w14:val="standardContextual"/>
        </w:rPr>
        <w:tab/>
      </w:r>
      <w:r>
        <w:rPr>
          <w:noProof/>
        </w:rPr>
        <w:t>Project Settlements Ready Data</w:t>
      </w:r>
      <w:r>
        <w:rPr>
          <w:noProof/>
        </w:rPr>
        <w:tab/>
      </w:r>
      <w:r>
        <w:rPr>
          <w:noProof/>
        </w:rPr>
        <w:fldChar w:fldCharType="begin"/>
      </w:r>
      <w:r>
        <w:rPr>
          <w:noProof/>
        </w:rPr>
        <w:instrText xml:space="preserve"> PAGEREF _Toc211330536 \h </w:instrText>
      </w:r>
      <w:r>
        <w:rPr>
          <w:noProof/>
        </w:rPr>
        <w:fldChar w:fldCharType="separate"/>
      </w:r>
      <w:r>
        <w:rPr>
          <w:noProof/>
        </w:rPr>
        <w:t>43</w:t>
      </w:r>
      <w:r>
        <w:rPr>
          <w:noProof/>
        </w:rPr>
        <w:fldChar w:fldCharType="end"/>
      </w:r>
    </w:p>
    <w:p w:rsidR="00527F8F" w14:paraId="18AEA4BF" w14:textId="008E6B84">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Taxes</w:t>
      </w:r>
      <w:r>
        <w:rPr>
          <w:noProof/>
        </w:rPr>
        <w:tab/>
      </w:r>
      <w:r>
        <w:rPr>
          <w:noProof/>
        </w:rPr>
        <w:fldChar w:fldCharType="begin"/>
      </w:r>
      <w:r>
        <w:rPr>
          <w:noProof/>
        </w:rPr>
        <w:instrText xml:space="preserve"> PAGEREF _Toc211330537 \h </w:instrText>
      </w:r>
      <w:r>
        <w:rPr>
          <w:noProof/>
        </w:rPr>
        <w:fldChar w:fldCharType="separate"/>
      </w:r>
      <w:r>
        <w:rPr>
          <w:noProof/>
        </w:rPr>
        <w:t>43</w:t>
      </w:r>
      <w:r>
        <w:rPr>
          <w:noProof/>
        </w:rPr>
        <w:fldChar w:fldCharType="end"/>
      </w:r>
    </w:p>
    <w:p w:rsidR="00527F8F" w14:paraId="7EF2E536" w14:textId="188FED02">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_Toc211330538 \h </w:instrText>
      </w:r>
      <w:r>
        <w:rPr>
          <w:noProof/>
        </w:rPr>
        <w:fldChar w:fldCharType="separate"/>
      </w:r>
      <w:r>
        <w:rPr>
          <w:noProof/>
        </w:rPr>
        <w:t>43</w:t>
      </w:r>
      <w:r>
        <w:rPr>
          <w:noProof/>
        </w:rPr>
        <w:fldChar w:fldCharType="end"/>
      </w:r>
    </w:p>
    <w:p w:rsidR="00527F8F" w14:paraId="475040CD" w14:textId="21ECA248">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_Toc211330539 \h </w:instrText>
      </w:r>
      <w:r>
        <w:rPr>
          <w:noProof/>
        </w:rPr>
        <w:fldChar w:fldCharType="separate"/>
      </w:r>
      <w:r>
        <w:rPr>
          <w:noProof/>
        </w:rPr>
        <w:t>43</w:t>
      </w:r>
      <w:r>
        <w:rPr>
          <w:noProof/>
        </w:rPr>
        <w:fldChar w:fldCharType="end"/>
      </w:r>
    </w:p>
    <w:p w:rsidR="00527F8F" w14:paraId="6CD2DFCC" w14:textId="572225EA">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_Toc211330540 \h </w:instrText>
      </w:r>
      <w:r>
        <w:rPr>
          <w:noProof/>
        </w:rPr>
        <w:fldChar w:fldCharType="separate"/>
      </w:r>
      <w:r>
        <w:rPr>
          <w:noProof/>
        </w:rPr>
        <w:t>43</w:t>
      </w:r>
      <w:r>
        <w:rPr>
          <w:noProof/>
        </w:rPr>
        <w:fldChar w:fldCharType="end"/>
      </w:r>
    </w:p>
    <w:p w:rsidR="00527F8F" w14:paraId="70E08174" w14:textId="4EF4B670">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_Toc211330541 \h </w:instrText>
      </w:r>
      <w:r>
        <w:rPr>
          <w:noProof/>
        </w:rPr>
        <w:fldChar w:fldCharType="separate"/>
      </w:r>
      <w:r>
        <w:rPr>
          <w:noProof/>
        </w:rPr>
        <w:t>43</w:t>
      </w:r>
      <w:r>
        <w:rPr>
          <w:noProof/>
        </w:rPr>
        <w:fldChar w:fldCharType="end"/>
      </w:r>
    </w:p>
    <w:p w:rsidR="00527F8F" w14:paraId="6FD33227" w14:textId="50E220AF">
      <w:pPr>
        <w:pStyle w:val="TOC2"/>
        <w:rPr>
          <w:rFonts w:asciiTheme="minorHAnsi" w:eastAsiaTheme="minorEastAsia" w:hAnsiTheme="minorHAnsi" w:cstheme="minorBidi"/>
          <w:noProof/>
          <w:kern w:val="2"/>
          <w:sz w:val="24"/>
          <w:szCs w:val="24"/>
          <w:lang w:eastAsia="zh-CN"/>
          <w14:ligatures w14:val="standardContextual"/>
        </w:rPr>
      </w:pPr>
      <w:r w:rsidRPr="00A6228F">
        <w:rPr>
          <w:bCs/>
          <w:noProof/>
        </w:rPr>
        <w:t>18.4</w:t>
      </w:r>
      <w:r>
        <w:rPr>
          <w:rFonts w:asciiTheme="minorHAnsi" w:eastAsiaTheme="minorEastAsia" w:hAnsiTheme="minorHAnsi" w:cstheme="minorBidi"/>
          <w:noProof/>
          <w:kern w:val="2"/>
          <w:sz w:val="24"/>
          <w:szCs w:val="24"/>
          <w:lang w:eastAsia="zh-CN"/>
          <w14:ligatures w14:val="standardContextual"/>
        </w:rPr>
        <w:tab/>
      </w:r>
      <w:r w:rsidRPr="00A6228F">
        <w:rPr>
          <w:bCs/>
          <w:noProof/>
        </w:rPr>
        <w:t>Adjustment events</w:t>
      </w:r>
      <w:r>
        <w:rPr>
          <w:noProof/>
        </w:rPr>
        <w:tab/>
      </w:r>
      <w:r>
        <w:rPr>
          <w:noProof/>
        </w:rPr>
        <w:fldChar w:fldCharType="begin"/>
      </w:r>
      <w:r>
        <w:rPr>
          <w:noProof/>
        </w:rPr>
        <w:instrText xml:space="preserve"> PAGEREF _Toc211330542 \h </w:instrText>
      </w:r>
      <w:r>
        <w:rPr>
          <w:noProof/>
        </w:rPr>
        <w:fldChar w:fldCharType="separate"/>
      </w:r>
      <w:r>
        <w:rPr>
          <w:noProof/>
        </w:rPr>
        <w:t>44</w:t>
      </w:r>
      <w:r>
        <w:rPr>
          <w:noProof/>
        </w:rPr>
        <w:fldChar w:fldCharType="end"/>
      </w:r>
    </w:p>
    <w:p w:rsidR="00527F8F" w14:paraId="1437FB7B" w14:textId="533C4A20">
      <w:pPr>
        <w:pStyle w:val="TOC2"/>
        <w:rPr>
          <w:rFonts w:asciiTheme="minorHAnsi" w:eastAsiaTheme="minorEastAsia" w:hAnsiTheme="minorHAnsi" w:cstheme="minorBidi"/>
          <w:noProof/>
          <w:kern w:val="2"/>
          <w:sz w:val="24"/>
          <w:szCs w:val="24"/>
          <w:lang w:eastAsia="zh-CN"/>
          <w14:ligatures w14:val="standardContextual"/>
        </w:rPr>
      </w:pPr>
      <w:r>
        <w:rPr>
          <w:noProof/>
        </w:rPr>
        <w:t>18.5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_Toc211330543 \h </w:instrText>
      </w:r>
      <w:r>
        <w:rPr>
          <w:noProof/>
        </w:rPr>
        <w:fldChar w:fldCharType="separate"/>
      </w:r>
      <w:r>
        <w:rPr>
          <w:noProof/>
        </w:rPr>
        <w:t>44</w:t>
      </w:r>
      <w:r>
        <w:rPr>
          <w:noProof/>
        </w:rPr>
        <w:fldChar w:fldCharType="end"/>
      </w:r>
    </w:p>
    <w:p w:rsidR="00527F8F" w14:paraId="42B75428" w14:textId="00C72859">
      <w:pPr>
        <w:pStyle w:val="TOC1"/>
        <w:rPr>
          <w:rFonts w:asciiTheme="minorHAnsi" w:eastAsiaTheme="minorEastAsia" w:hAnsiTheme="minorHAnsi" w:cstheme="minorBidi"/>
          <w:b w:val="0"/>
          <w:noProof/>
          <w:kern w:val="2"/>
          <w:sz w:val="24"/>
          <w:szCs w:val="24"/>
          <w:lang w:eastAsia="zh-CN"/>
          <w14:ligatures w14:val="standardContextual"/>
        </w:rPr>
      </w:pPr>
      <w:r w:rsidRPr="00A6228F">
        <w:rPr>
          <w:b w:val="0"/>
          <w:noProof/>
        </w:rPr>
        <w:t>Part 5</w:t>
      </w:r>
      <w:r>
        <w:rPr>
          <w:noProof/>
        </w:rPr>
        <w:t xml:space="preserve"> Material events</w:t>
      </w:r>
      <w:r>
        <w:rPr>
          <w:noProof/>
        </w:rPr>
        <w:tab/>
      </w:r>
      <w:r>
        <w:rPr>
          <w:noProof/>
        </w:rPr>
        <w:fldChar w:fldCharType="begin"/>
      </w:r>
      <w:r>
        <w:rPr>
          <w:noProof/>
        </w:rPr>
        <w:instrText xml:space="preserve"> PAGEREF _Toc211330544 \h </w:instrText>
      </w:r>
      <w:r>
        <w:rPr>
          <w:noProof/>
        </w:rPr>
        <w:fldChar w:fldCharType="separate"/>
      </w:r>
      <w:r>
        <w:rPr>
          <w:noProof/>
        </w:rPr>
        <w:t>45</w:t>
      </w:r>
      <w:r>
        <w:rPr>
          <w:noProof/>
        </w:rPr>
        <w:fldChar w:fldCharType="end"/>
      </w:r>
    </w:p>
    <w:p w:rsidR="00527F8F" w14:paraId="0E245E66" w14:textId="696CF620">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Pr>
          <w:noProof/>
        </w:rPr>
        <w:t>Force Majeure</w:t>
      </w:r>
      <w:r>
        <w:rPr>
          <w:noProof/>
        </w:rPr>
        <w:tab/>
      </w:r>
      <w:r>
        <w:rPr>
          <w:noProof/>
        </w:rPr>
        <w:fldChar w:fldCharType="begin"/>
      </w:r>
      <w:r>
        <w:rPr>
          <w:noProof/>
        </w:rPr>
        <w:instrText xml:space="preserve"> PAGEREF _Toc211330545 \h </w:instrText>
      </w:r>
      <w:r>
        <w:rPr>
          <w:noProof/>
        </w:rPr>
        <w:fldChar w:fldCharType="separate"/>
      </w:r>
      <w:r>
        <w:rPr>
          <w:noProof/>
        </w:rPr>
        <w:t>45</w:t>
      </w:r>
      <w:r>
        <w:rPr>
          <w:noProof/>
        </w:rPr>
        <w:fldChar w:fldCharType="end"/>
      </w:r>
    </w:p>
    <w:p w:rsidR="00527F8F" w14:paraId="244616B2" w14:textId="49AEFC2D">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_Toc211330546 \h </w:instrText>
      </w:r>
      <w:r>
        <w:rPr>
          <w:noProof/>
        </w:rPr>
        <w:fldChar w:fldCharType="separate"/>
      </w:r>
      <w:r>
        <w:rPr>
          <w:noProof/>
        </w:rPr>
        <w:t>45</w:t>
      </w:r>
      <w:r>
        <w:rPr>
          <w:noProof/>
        </w:rPr>
        <w:fldChar w:fldCharType="end"/>
      </w:r>
    </w:p>
    <w:p w:rsidR="00527F8F" w14:paraId="2FE16183" w14:textId="491404D0">
      <w:pPr>
        <w:pStyle w:val="TOC2"/>
        <w:rPr>
          <w:rFonts w:asciiTheme="minorHAnsi" w:eastAsiaTheme="minorEastAsia" w:hAnsiTheme="minorHAnsi" w:cstheme="minorBidi"/>
          <w:noProof/>
          <w:kern w:val="2"/>
          <w:sz w:val="24"/>
          <w:szCs w:val="24"/>
          <w:lang w:eastAsia="zh-CN"/>
          <w14:ligatures w14:val="standardContextual"/>
        </w:rPr>
      </w:pPr>
      <w:r>
        <w:rPr>
          <w:noProof/>
        </w:rPr>
        <w:t>19.2</w:t>
      </w:r>
      <w:r>
        <w:rPr>
          <w:rFonts w:asciiTheme="minorHAnsi" w:eastAsiaTheme="minorEastAsia" w:hAnsiTheme="minorHAnsi" w:cstheme="minorBidi"/>
          <w:noProof/>
          <w:kern w:val="2"/>
          <w:sz w:val="24"/>
          <w:szCs w:val="24"/>
          <w:lang w:eastAsia="zh-CN"/>
          <w14:ligatures w14:val="standardContextual"/>
        </w:rPr>
        <w:tab/>
      </w:r>
      <w:r>
        <w:rPr>
          <w:noProof/>
        </w:rPr>
        <w:t>Exclusions</w:t>
      </w:r>
      <w:r>
        <w:rPr>
          <w:noProof/>
        </w:rPr>
        <w:tab/>
      </w:r>
      <w:r>
        <w:rPr>
          <w:noProof/>
        </w:rPr>
        <w:fldChar w:fldCharType="begin"/>
      </w:r>
      <w:r>
        <w:rPr>
          <w:noProof/>
        </w:rPr>
        <w:instrText xml:space="preserve"> PAGEREF _Toc211330547 \h </w:instrText>
      </w:r>
      <w:r>
        <w:rPr>
          <w:noProof/>
        </w:rPr>
        <w:fldChar w:fldCharType="separate"/>
      </w:r>
      <w:r>
        <w:rPr>
          <w:noProof/>
        </w:rPr>
        <w:t>45</w:t>
      </w:r>
      <w:r>
        <w:rPr>
          <w:noProof/>
        </w:rPr>
        <w:fldChar w:fldCharType="end"/>
      </w:r>
    </w:p>
    <w:p w:rsidR="00527F8F" w14:paraId="7466B6ED" w14:textId="441DE3F2">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Notification of Project Force Majeure Event</w:t>
      </w:r>
      <w:r>
        <w:rPr>
          <w:noProof/>
        </w:rPr>
        <w:tab/>
      </w:r>
      <w:r>
        <w:rPr>
          <w:noProof/>
        </w:rPr>
        <w:fldChar w:fldCharType="begin"/>
      </w:r>
      <w:r>
        <w:rPr>
          <w:noProof/>
        </w:rPr>
        <w:instrText xml:space="preserve"> PAGEREF _Toc211330548 \h </w:instrText>
      </w:r>
      <w:r>
        <w:rPr>
          <w:noProof/>
        </w:rPr>
        <w:fldChar w:fldCharType="separate"/>
      </w:r>
      <w:r>
        <w:rPr>
          <w:noProof/>
        </w:rPr>
        <w:t>46</w:t>
      </w:r>
      <w:r>
        <w:rPr>
          <w:noProof/>
        </w:rPr>
        <w:fldChar w:fldCharType="end"/>
      </w:r>
    </w:p>
    <w:p w:rsidR="00527F8F" w14:paraId="2384A839" w14:textId="70556360">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Suspension of obligations</w:t>
      </w:r>
      <w:r>
        <w:rPr>
          <w:noProof/>
        </w:rPr>
        <w:tab/>
      </w:r>
      <w:r>
        <w:rPr>
          <w:noProof/>
        </w:rPr>
        <w:fldChar w:fldCharType="begin"/>
      </w:r>
      <w:r>
        <w:rPr>
          <w:noProof/>
        </w:rPr>
        <w:instrText xml:space="preserve"> PAGEREF _Toc211330549 \h </w:instrText>
      </w:r>
      <w:r>
        <w:rPr>
          <w:noProof/>
        </w:rPr>
        <w:fldChar w:fldCharType="separate"/>
      </w:r>
      <w:r>
        <w:rPr>
          <w:noProof/>
        </w:rPr>
        <w:t>46</w:t>
      </w:r>
      <w:r>
        <w:rPr>
          <w:noProof/>
        </w:rPr>
        <w:fldChar w:fldCharType="end"/>
      </w:r>
    </w:p>
    <w:p w:rsidR="00527F8F" w14:paraId="33364B94" w14:textId="1D0C731C">
      <w:pPr>
        <w:pStyle w:val="TOC2"/>
        <w:rPr>
          <w:rFonts w:asciiTheme="minorHAnsi" w:eastAsiaTheme="minorEastAsia" w:hAnsiTheme="minorHAnsi" w:cstheme="minorBidi"/>
          <w:noProof/>
          <w:kern w:val="2"/>
          <w:sz w:val="24"/>
          <w:szCs w:val="24"/>
          <w:lang w:eastAsia="zh-CN"/>
          <w14:ligatures w14:val="standardContextual"/>
        </w:rPr>
      </w:pPr>
      <w:r>
        <w:rPr>
          <w:noProof/>
        </w:rPr>
        <w:t>19.5</w:t>
      </w:r>
      <w:r>
        <w:rPr>
          <w:rFonts w:asciiTheme="minorHAnsi" w:eastAsiaTheme="minorEastAsia" w:hAnsiTheme="minorHAnsi" w:cstheme="minorBidi"/>
          <w:noProof/>
          <w:kern w:val="2"/>
          <w:sz w:val="24"/>
          <w:szCs w:val="24"/>
          <w:lang w:eastAsia="zh-CN"/>
          <w14:ligatures w14:val="standardContextual"/>
        </w:rPr>
        <w:tab/>
      </w:r>
      <w:r>
        <w:rPr>
          <w:noProof/>
        </w:rPr>
        <w:t>Accrued rights and obligations</w:t>
      </w:r>
      <w:r>
        <w:rPr>
          <w:noProof/>
        </w:rPr>
        <w:tab/>
      </w:r>
      <w:r>
        <w:rPr>
          <w:noProof/>
        </w:rPr>
        <w:fldChar w:fldCharType="begin"/>
      </w:r>
      <w:r>
        <w:rPr>
          <w:noProof/>
        </w:rPr>
        <w:instrText xml:space="preserve"> PAGEREF _Toc211330550 \h </w:instrText>
      </w:r>
      <w:r>
        <w:rPr>
          <w:noProof/>
        </w:rPr>
        <w:fldChar w:fldCharType="separate"/>
      </w:r>
      <w:r>
        <w:rPr>
          <w:noProof/>
        </w:rPr>
        <w:t>46</w:t>
      </w:r>
      <w:r>
        <w:rPr>
          <w:noProof/>
        </w:rPr>
        <w:fldChar w:fldCharType="end"/>
      </w:r>
    </w:p>
    <w:p w:rsidR="00527F8F" w14:paraId="44FE416F" w14:textId="093BB02F">
      <w:pPr>
        <w:pStyle w:val="TOC2"/>
        <w:rPr>
          <w:rFonts w:asciiTheme="minorHAnsi" w:eastAsiaTheme="minorEastAsia" w:hAnsiTheme="minorHAnsi" w:cstheme="minorBidi"/>
          <w:noProof/>
          <w:kern w:val="2"/>
          <w:sz w:val="24"/>
          <w:szCs w:val="24"/>
          <w:lang w:eastAsia="zh-CN"/>
          <w14:ligatures w14:val="standardContextual"/>
        </w:rPr>
      </w:pPr>
      <w:r>
        <w:rPr>
          <w:noProof/>
        </w:rPr>
        <w:t>19.6</w:t>
      </w:r>
      <w:r>
        <w:rPr>
          <w:rFonts w:asciiTheme="minorHAnsi" w:eastAsiaTheme="minorEastAsia" w:hAnsiTheme="minorHAnsi" w:cstheme="minorBidi"/>
          <w:noProof/>
          <w:kern w:val="2"/>
          <w:sz w:val="24"/>
          <w:szCs w:val="24"/>
          <w:lang w:eastAsia="zh-CN"/>
          <w14:ligatures w14:val="standardContextual"/>
        </w:rPr>
        <w:tab/>
      </w:r>
      <w:r>
        <w:rPr>
          <w:noProof/>
        </w:rPr>
        <w:t>Extension of time</w:t>
      </w:r>
      <w:r>
        <w:rPr>
          <w:noProof/>
        </w:rPr>
        <w:tab/>
      </w:r>
      <w:r>
        <w:rPr>
          <w:noProof/>
        </w:rPr>
        <w:fldChar w:fldCharType="begin"/>
      </w:r>
      <w:r>
        <w:rPr>
          <w:noProof/>
        </w:rPr>
        <w:instrText xml:space="preserve"> PAGEREF _Toc211330551 \h </w:instrText>
      </w:r>
      <w:r>
        <w:rPr>
          <w:noProof/>
        </w:rPr>
        <w:fldChar w:fldCharType="separate"/>
      </w:r>
      <w:r>
        <w:rPr>
          <w:noProof/>
        </w:rPr>
        <w:t>46</w:t>
      </w:r>
      <w:r>
        <w:rPr>
          <w:noProof/>
        </w:rPr>
        <w:fldChar w:fldCharType="end"/>
      </w:r>
    </w:p>
    <w:p w:rsidR="00527F8F" w14:paraId="692122E7" w14:textId="2E9701A7">
      <w:pPr>
        <w:pStyle w:val="TOC2"/>
        <w:rPr>
          <w:rFonts w:asciiTheme="minorHAnsi" w:eastAsiaTheme="minorEastAsia" w:hAnsiTheme="minorHAnsi" w:cstheme="minorBidi"/>
          <w:noProof/>
          <w:kern w:val="2"/>
          <w:sz w:val="24"/>
          <w:szCs w:val="24"/>
          <w:lang w:eastAsia="zh-CN"/>
          <w14:ligatures w14:val="standardContextual"/>
        </w:rPr>
      </w:pPr>
      <w:r>
        <w:rPr>
          <w:noProof/>
        </w:rPr>
        <w:t>19.7</w:t>
      </w:r>
      <w:r>
        <w:rPr>
          <w:rFonts w:asciiTheme="minorHAnsi" w:eastAsiaTheme="minorEastAsia" w:hAnsiTheme="minorHAnsi" w:cstheme="minorBidi"/>
          <w:noProof/>
          <w:kern w:val="2"/>
          <w:sz w:val="24"/>
          <w:szCs w:val="24"/>
          <w:lang w:eastAsia="zh-CN"/>
          <w14:ligatures w14:val="standardContextual"/>
        </w:rPr>
        <w:tab/>
      </w:r>
      <w:r>
        <w:rPr>
          <w:noProof/>
        </w:rPr>
        <w:t>Mitigation of Project Force Majeure Event</w:t>
      </w:r>
      <w:r>
        <w:rPr>
          <w:noProof/>
        </w:rPr>
        <w:tab/>
      </w:r>
      <w:r>
        <w:rPr>
          <w:noProof/>
        </w:rPr>
        <w:fldChar w:fldCharType="begin"/>
      </w:r>
      <w:r>
        <w:rPr>
          <w:noProof/>
        </w:rPr>
        <w:instrText xml:space="preserve"> PAGEREF _Toc211330552 \h </w:instrText>
      </w:r>
      <w:r>
        <w:rPr>
          <w:noProof/>
        </w:rPr>
        <w:fldChar w:fldCharType="separate"/>
      </w:r>
      <w:r>
        <w:rPr>
          <w:noProof/>
        </w:rPr>
        <w:t>47</w:t>
      </w:r>
      <w:r>
        <w:rPr>
          <w:noProof/>
        </w:rPr>
        <w:fldChar w:fldCharType="end"/>
      </w:r>
    </w:p>
    <w:p w:rsidR="00527F8F" w14:paraId="3744E11E" w14:textId="13C328A8">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_Toc211330553 \h </w:instrText>
      </w:r>
      <w:r>
        <w:rPr>
          <w:noProof/>
        </w:rPr>
        <w:fldChar w:fldCharType="separate"/>
      </w:r>
      <w:r>
        <w:rPr>
          <w:noProof/>
        </w:rPr>
        <w:t>47</w:t>
      </w:r>
      <w:r>
        <w:rPr>
          <w:noProof/>
        </w:rPr>
        <w:fldChar w:fldCharType="end"/>
      </w:r>
    </w:p>
    <w:p w:rsidR="00527F8F" w14:paraId="687D16A2" w14:textId="1F1E13B2">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_Toc211330554 \h </w:instrText>
      </w:r>
      <w:r>
        <w:rPr>
          <w:noProof/>
        </w:rPr>
        <w:fldChar w:fldCharType="separate"/>
      </w:r>
      <w:r>
        <w:rPr>
          <w:noProof/>
        </w:rPr>
        <w:t>47</w:t>
      </w:r>
      <w:r>
        <w:rPr>
          <w:noProof/>
        </w:rPr>
        <w:fldChar w:fldCharType="end"/>
      </w:r>
    </w:p>
    <w:p w:rsidR="00527F8F" w14:paraId="21DA43C8" w14:textId="389F00C5">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Reinstatement plan</w:t>
      </w:r>
      <w:r>
        <w:rPr>
          <w:noProof/>
        </w:rPr>
        <w:tab/>
      </w:r>
      <w:r>
        <w:rPr>
          <w:noProof/>
        </w:rPr>
        <w:fldChar w:fldCharType="begin"/>
      </w:r>
      <w:r>
        <w:rPr>
          <w:noProof/>
        </w:rPr>
        <w:instrText xml:space="preserve"> PAGEREF _Toc211330555 \h </w:instrText>
      </w:r>
      <w:r>
        <w:rPr>
          <w:noProof/>
        </w:rPr>
        <w:fldChar w:fldCharType="separate"/>
      </w:r>
      <w:r>
        <w:rPr>
          <w:noProof/>
        </w:rPr>
        <w:t>47</w:t>
      </w:r>
      <w:r>
        <w:rPr>
          <w:noProof/>
        </w:rPr>
        <w:fldChar w:fldCharType="end"/>
      </w:r>
    </w:p>
    <w:p w:rsidR="00527F8F" w14:paraId="4D671DF5" w14:textId="29CD6F9B">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reinstate</w:t>
      </w:r>
      <w:r>
        <w:rPr>
          <w:noProof/>
        </w:rPr>
        <w:tab/>
      </w:r>
      <w:r>
        <w:rPr>
          <w:noProof/>
        </w:rPr>
        <w:fldChar w:fldCharType="begin"/>
      </w:r>
      <w:r>
        <w:rPr>
          <w:noProof/>
        </w:rPr>
        <w:instrText xml:space="preserve"> PAGEREF _Toc211330556 \h </w:instrText>
      </w:r>
      <w:r>
        <w:rPr>
          <w:noProof/>
        </w:rPr>
        <w:fldChar w:fldCharType="separate"/>
      </w:r>
      <w:r>
        <w:rPr>
          <w:noProof/>
        </w:rPr>
        <w:t>48</w:t>
      </w:r>
      <w:r>
        <w:rPr>
          <w:noProof/>
        </w:rPr>
        <w:fldChar w:fldCharType="end"/>
      </w:r>
    </w:p>
    <w:p w:rsidR="00527F8F" w14:paraId="07F512BA" w14:textId="07253D0B">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Prolonged Unavailability Event</w:t>
      </w:r>
      <w:r>
        <w:rPr>
          <w:noProof/>
        </w:rPr>
        <w:tab/>
      </w:r>
      <w:r>
        <w:rPr>
          <w:noProof/>
        </w:rPr>
        <w:fldChar w:fldCharType="begin"/>
      </w:r>
      <w:r>
        <w:rPr>
          <w:noProof/>
        </w:rPr>
        <w:instrText xml:space="preserve"> PAGEREF _Toc211330557 \h </w:instrText>
      </w:r>
      <w:r>
        <w:rPr>
          <w:noProof/>
        </w:rPr>
        <w:fldChar w:fldCharType="separate"/>
      </w:r>
      <w:r>
        <w:rPr>
          <w:noProof/>
        </w:rPr>
        <w:t>48</w:t>
      </w:r>
      <w:r>
        <w:rPr>
          <w:noProof/>
        </w:rPr>
        <w:fldChar w:fldCharType="end"/>
      </w:r>
    </w:p>
    <w:p w:rsidR="00527F8F" w14:paraId="5FDC316D" w14:textId="17A3908D">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Prolonged Unavailability Event</w:t>
      </w:r>
      <w:r>
        <w:rPr>
          <w:noProof/>
        </w:rPr>
        <w:tab/>
      </w:r>
      <w:r>
        <w:rPr>
          <w:noProof/>
        </w:rPr>
        <w:fldChar w:fldCharType="begin"/>
      </w:r>
      <w:r>
        <w:rPr>
          <w:noProof/>
        </w:rPr>
        <w:instrText xml:space="preserve"> PAGEREF _Toc211330558 \h </w:instrText>
      </w:r>
      <w:r>
        <w:rPr>
          <w:noProof/>
        </w:rPr>
        <w:fldChar w:fldCharType="separate"/>
      </w:r>
      <w:r>
        <w:rPr>
          <w:noProof/>
        </w:rPr>
        <w:t>48</w:t>
      </w:r>
      <w:r>
        <w:rPr>
          <w:noProof/>
        </w:rPr>
        <w:fldChar w:fldCharType="end"/>
      </w:r>
    </w:p>
    <w:p w:rsidR="00527F8F" w14:paraId="1D6103DB" w14:textId="7AFD63E4">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Remedy plan</w:t>
      </w:r>
      <w:r>
        <w:rPr>
          <w:noProof/>
        </w:rPr>
        <w:tab/>
      </w:r>
      <w:r>
        <w:rPr>
          <w:noProof/>
        </w:rPr>
        <w:fldChar w:fldCharType="begin"/>
      </w:r>
      <w:r>
        <w:rPr>
          <w:noProof/>
        </w:rPr>
        <w:instrText xml:space="preserve"> PAGEREF _Toc211330559 \h </w:instrText>
      </w:r>
      <w:r>
        <w:rPr>
          <w:noProof/>
        </w:rPr>
        <w:fldChar w:fldCharType="separate"/>
      </w:r>
      <w:r>
        <w:rPr>
          <w:noProof/>
        </w:rPr>
        <w:t>49</w:t>
      </w:r>
      <w:r>
        <w:rPr>
          <w:noProof/>
        </w:rPr>
        <w:fldChar w:fldCharType="end"/>
      </w:r>
    </w:p>
    <w:p w:rsidR="00527F8F" w14:paraId="2DDDB98F" w14:textId="17BBFC11">
      <w:pPr>
        <w:pStyle w:val="TOC2"/>
        <w:rPr>
          <w:rFonts w:asciiTheme="minorHAnsi" w:eastAsiaTheme="minorEastAsia" w:hAnsiTheme="minorHAnsi" w:cstheme="minorBidi"/>
          <w:noProof/>
          <w:kern w:val="2"/>
          <w:sz w:val="24"/>
          <w:szCs w:val="24"/>
          <w:lang w:eastAsia="zh-CN"/>
          <w14:ligatures w14:val="standardContextual"/>
        </w:rPr>
      </w:pPr>
      <w:r>
        <w:rPr>
          <w:noProof/>
        </w:rPr>
        <w:t>21.3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remedy</w:t>
      </w:r>
      <w:r>
        <w:rPr>
          <w:noProof/>
        </w:rPr>
        <w:tab/>
      </w:r>
      <w:r>
        <w:rPr>
          <w:noProof/>
        </w:rPr>
        <w:fldChar w:fldCharType="begin"/>
      </w:r>
      <w:r>
        <w:rPr>
          <w:noProof/>
        </w:rPr>
        <w:instrText xml:space="preserve"> PAGEREF _Toc211330560 \h </w:instrText>
      </w:r>
      <w:r>
        <w:rPr>
          <w:noProof/>
        </w:rPr>
        <w:fldChar w:fldCharType="separate"/>
      </w:r>
      <w:r>
        <w:rPr>
          <w:noProof/>
        </w:rPr>
        <w:t>49</w:t>
      </w:r>
      <w:r>
        <w:rPr>
          <w:noProof/>
        </w:rPr>
        <w:fldChar w:fldCharType="end"/>
      </w:r>
    </w:p>
    <w:p w:rsidR="00527F8F" w14:paraId="2E2463FD" w14:textId="4856D09E">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_Toc211330561 \h </w:instrText>
      </w:r>
      <w:r>
        <w:rPr>
          <w:noProof/>
        </w:rPr>
        <w:fldChar w:fldCharType="separate"/>
      </w:r>
      <w:r>
        <w:rPr>
          <w:noProof/>
        </w:rPr>
        <w:t>50</w:t>
      </w:r>
      <w:r>
        <w:rPr>
          <w:noProof/>
        </w:rPr>
        <w:fldChar w:fldCharType="end"/>
      </w:r>
    </w:p>
    <w:p w:rsidR="00527F8F" w14:paraId="451CADDD" w14:textId="783FDCDA">
      <w:pPr>
        <w:pStyle w:val="TOC2"/>
        <w:rPr>
          <w:rFonts w:asciiTheme="minorHAnsi" w:eastAsiaTheme="minorEastAsia" w:hAnsiTheme="minorHAnsi" w:cstheme="minorBidi"/>
          <w:noProof/>
          <w:kern w:val="2"/>
          <w:sz w:val="24"/>
          <w:szCs w:val="24"/>
          <w:lang w:eastAsia="zh-CN"/>
          <w14:ligatures w14:val="standardContextual"/>
        </w:rPr>
      </w:pPr>
      <w:r>
        <w:rPr>
          <w:noProof/>
        </w:rPr>
        <w:t>22.1</w:t>
      </w:r>
      <w:r>
        <w:rPr>
          <w:rFonts w:asciiTheme="minorHAnsi" w:eastAsiaTheme="minorEastAsia" w:hAnsiTheme="minorHAnsi" w:cstheme="minorBidi"/>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_Toc211330562 \h </w:instrText>
      </w:r>
      <w:r>
        <w:rPr>
          <w:noProof/>
        </w:rPr>
        <w:fldChar w:fldCharType="separate"/>
      </w:r>
      <w:r>
        <w:rPr>
          <w:noProof/>
        </w:rPr>
        <w:t>50</w:t>
      </w:r>
      <w:r>
        <w:rPr>
          <w:noProof/>
        </w:rPr>
        <w:fldChar w:fldCharType="end"/>
      </w:r>
    </w:p>
    <w:p w:rsidR="00527F8F" w14:paraId="7846BFAA" w14:textId="46A9E8F5">
      <w:pPr>
        <w:pStyle w:val="TOC2"/>
        <w:rPr>
          <w:rFonts w:asciiTheme="minorHAnsi" w:eastAsiaTheme="minorEastAsia" w:hAnsiTheme="minorHAnsi" w:cstheme="minorBidi"/>
          <w:noProof/>
          <w:kern w:val="2"/>
          <w:sz w:val="24"/>
          <w:szCs w:val="24"/>
          <w:lang w:eastAsia="zh-CN"/>
          <w14:ligatures w14:val="standardContextual"/>
        </w:rPr>
      </w:pPr>
      <w:r>
        <w:rPr>
          <w:noProof/>
        </w:rPr>
        <w:t>22.2</w:t>
      </w:r>
      <w:r>
        <w:rPr>
          <w:rFonts w:asciiTheme="minorHAnsi" w:eastAsiaTheme="minorEastAsia" w:hAnsiTheme="minorHAnsi" w:cstheme="minorBidi"/>
          <w:noProof/>
          <w:kern w:val="2"/>
          <w:sz w:val="24"/>
          <w:szCs w:val="24"/>
          <w:lang w:eastAsia="zh-CN"/>
          <w14:ligatures w14:val="standardContextual"/>
        </w:rPr>
        <w:tab/>
      </w:r>
      <w:r>
        <w:rPr>
          <w:noProof/>
        </w:rPr>
        <w:t>Relevant Cost Change</w:t>
      </w:r>
      <w:r>
        <w:rPr>
          <w:noProof/>
        </w:rPr>
        <w:tab/>
      </w:r>
      <w:r>
        <w:rPr>
          <w:noProof/>
        </w:rPr>
        <w:fldChar w:fldCharType="begin"/>
      </w:r>
      <w:r>
        <w:rPr>
          <w:noProof/>
        </w:rPr>
        <w:instrText xml:space="preserve"> PAGEREF _Toc211330563 \h </w:instrText>
      </w:r>
      <w:r>
        <w:rPr>
          <w:noProof/>
        </w:rPr>
        <w:fldChar w:fldCharType="separate"/>
      </w:r>
      <w:r>
        <w:rPr>
          <w:noProof/>
        </w:rPr>
        <w:t>50</w:t>
      </w:r>
      <w:r>
        <w:rPr>
          <w:noProof/>
        </w:rPr>
        <w:fldChar w:fldCharType="end"/>
      </w:r>
    </w:p>
    <w:p w:rsidR="00527F8F" w14:paraId="4D33C86E" w14:textId="0932C8FD">
      <w:pPr>
        <w:pStyle w:val="TOC2"/>
        <w:rPr>
          <w:rFonts w:asciiTheme="minorHAnsi" w:eastAsiaTheme="minorEastAsia" w:hAnsiTheme="minorHAnsi" w:cstheme="minorBidi"/>
          <w:noProof/>
          <w:kern w:val="2"/>
          <w:sz w:val="24"/>
          <w:szCs w:val="24"/>
          <w:lang w:eastAsia="zh-CN"/>
          <w14:ligatures w14:val="standardContextual"/>
        </w:rPr>
      </w:pPr>
      <w:r>
        <w:rPr>
          <w:noProof/>
        </w:rPr>
        <w:t>22.3</w:t>
      </w:r>
      <w:r>
        <w:rPr>
          <w:rFonts w:asciiTheme="minorHAnsi" w:eastAsiaTheme="minorEastAsia" w:hAnsiTheme="minorHAnsi" w:cstheme="minorBidi"/>
          <w:noProof/>
          <w:kern w:val="2"/>
          <w:sz w:val="24"/>
          <w:szCs w:val="24"/>
          <w:lang w:eastAsia="zh-CN"/>
          <w14:ligatures w14:val="standardContextual"/>
        </w:rPr>
        <w:tab/>
      </w:r>
      <w:r>
        <w:rPr>
          <w:noProof/>
        </w:rPr>
        <w:t>Notice</w:t>
      </w:r>
      <w:r>
        <w:rPr>
          <w:noProof/>
        </w:rPr>
        <w:tab/>
      </w:r>
      <w:r>
        <w:rPr>
          <w:noProof/>
        </w:rPr>
        <w:fldChar w:fldCharType="begin"/>
      </w:r>
      <w:r>
        <w:rPr>
          <w:noProof/>
        </w:rPr>
        <w:instrText xml:space="preserve"> PAGEREF _Toc211330564 \h </w:instrText>
      </w:r>
      <w:r>
        <w:rPr>
          <w:noProof/>
        </w:rPr>
        <w:fldChar w:fldCharType="separate"/>
      </w:r>
      <w:r>
        <w:rPr>
          <w:noProof/>
        </w:rPr>
        <w:t>50</w:t>
      </w:r>
      <w:r>
        <w:rPr>
          <w:noProof/>
        </w:rPr>
        <w:fldChar w:fldCharType="end"/>
      </w:r>
    </w:p>
    <w:p w:rsidR="00527F8F" w14:paraId="569CFE8C" w14:textId="3A020D2C">
      <w:pPr>
        <w:pStyle w:val="TOC2"/>
        <w:rPr>
          <w:rFonts w:asciiTheme="minorHAnsi" w:eastAsiaTheme="minorEastAsia" w:hAnsiTheme="minorHAnsi" w:cstheme="minorBidi"/>
          <w:noProof/>
          <w:kern w:val="2"/>
          <w:sz w:val="24"/>
          <w:szCs w:val="24"/>
          <w:lang w:eastAsia="zh-CN"/>
          <w14:ligatures w14:val="standardContextual"/>
        </w:rPr>
      </w:pPr>
      <w:r>
        <w:rPr>
          <w:noProof/>
        </w:rPr>
        <w:t>22.4</w:t>
      </w:r>
      <w:r>
        <w:rPr>
          <w:rFonts w:asciiTheme="minorHAnsi" w:eastAsiaTheme="minorEastAsia" w:hAnsiTheme="minorHAnsi" w:cstheme="minorBidi"/>
          <w:noProof/>
          <w:kern w:val="2"/>
          <w:sz w:val="24"/>
          <w:szCs w:val="24"/>
          <w:lang w:eastAsia="zh-CN"/>
          <w14:ligatures w14:val="standardContextual"/>
        </w:rPr>
        <w:tab/>
      </w:r>
      <w:r>
        <w:rPr>
          <w:noProof/>
        </w:rPr>
        <w:t>Adjustment to Annuity Cap and Annual Net Revenue Threshold</w:t>
      </w:r>
      <w:r>
        <w:rPr>
          <w:noProof/>
        </w:rPr>
        <w:tab/>
      </w:r>
      <w:r>
        <w:rPr>
          <w:noProof/>
        </w:rPr>
        <w:fldChar w:fldCharType="begin"/>
      </w:r>
      <w:r>
        <w:rPr>
          <w:noProof/>
        </w:rPr>
        <w:instrText xml:space="preserve"> PAGEREF _Toc211330565 \h </w:instrText>
      </w:r>
      <w:r>
        <w:rPr>
          <w:noProof/>
        </w:rPr>
        <w:fldChar w:fldCharType="separate"/>
      </w:r>
      <w:r>
        <w:rPr>
          <w:noProof/>
        </w:rPr>
        <w:t>51</w:t>
      </w:r>
      <w:r>
        <w:rPr>
          <w:noProof/>
        </w:rPr>
        <w:fldChar w:fldCharType="end"/>
      </w:r>
    </w:p>
    <w:p w:rsidR="00527F8F" w14:paraId="5FDE31DA" w14:textId="2300D0A3">
      <w:pPr>
        <w:pStyle w:val="TOC2"/>
        <w:rPr>
          <w:rFonts w:asciiTheme="minorHAnsi" w:eastAsiaTheme="minorEastAsia" w:hAnsiTheme="minorHAnsi" w:cstheme="minorBidi"/>
          <w:noProof/>
          <w:kern w:val="2"/>
          <w:sz w:val="24"/>
          <w:szCs w:val="24"/>
          <w:lang w:eastAsia="zh-CN"/>
          <w14:ligatures w14:val="standardContextual"/>
        </w:rPr>
      </w:pPr>
      <w:r>
        <w:rPr>
          <w:noProof/>
        </w:rPr>
        <w:t>22.5</w:t>
      </w:r>
      <w:r>
        <w:rPr>
          <w:rFonts w:asciiTheme="minorHAnsi" w:eastAsiaTheme="minorEastAsia" w:hAnsiTheme="minorHAnsi" w:cstheme="minorBidi"/>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_Toc211330566 \h </w:instrText>
      </w:r>
      <w:r>
        <w:rPr>
          <w:noProof/>
        </w:rPr>
        <w:fldChar w:fldCharType="separate"/>
      </w:r>
      <w:r>
        <w:rPr>
          <w:noProof/>
        </w:rPr>
        <w:t>51</w:t>
      </w:r>
      <w:r>
        <w:rPr>
          <w:noProof/>
        </w:rPr>
        <w:fldChar w:fldCharType="end"/>
      </w:r>
    </w:p>
    <w:p w:rsidR="00527F8F" w14:paraId="6A2B4EBC" w14:textId="6821F15A">
      <w:pPr>
        <w:pStyle w:val="TOC2"/>
        <w:rPr>
          <w:rFonts w:asciiTheme="minorHAnsi" w:eastAsiaTheme="minorEastAsia" w:hAnsiTheme="minorHAnsi" w:cstheme="minorBidi"/>
          <w:noProof/>
          <w:kern w:val="2"/>
          <w:sz w:val="24"/>
          <w:szCs w:val="24"/>
          <w:lang w:eastAsia="zh-CN"/>
          <w14:ligatures w14:val="standardContextual"/>
        </w:rPr>
      </w:pPr>
      <w:r w:rsidRPr="00A6228F">
        <w:rPr>
          <w:iCs/>
          <w:noProof/>
        </w:rPr>
        <w:t>22.6</w:t>
      </w:r>
      <w:r>
        <w:rPr>
          <w:rFonts w:asciiTheme="minorHAnsi" w:eastAsiaTheme="minorEastAsia" w:hAnsiTheme="minorHAnsi" w:cstheme="minorBidi"/>
          <w:noProof/>
          <w:kern w:val="2"/>
          <w:sz w:val="24"/>
          <w:szCs w:val="24"/>
          <w:lang w:eastAsia="zh-CN"/>
          <w14:ligatures w14:val="standardContextual"/>
        </w:rPr>
        <w:tab/>
      </w:r>
      <w:r w:rsidRPr="00A6228F">
        <w:rPr>
          <w:iCs/>
          <w:noProof/>
        </w:rPr>
        <w:t>Cost Change Principles</w:t>
      </w:r>
      <w:r>
        <w:rPr>
          <w:noProof/>
        </w:rPr>
        <w:tab/>
      </w:r>
      <w:r>
        <w:rPr>
          <w:noProof/>
        </w:rPr>
        <w:fldChar w:fldCharType="begin"/>
      </w:r>
      <w:r>
        <w:rPr>
          <w:noProof/>
        </w:rPr>
        <w:instrText xml:space="preserve"> PAGEREF _Toc211330567 \h </w:instrText>
      </w:r>
      <w:r>
        <w:rPr>
          <w:noProof/>
        </w:rPr>
        <w:fldChar w:fldCharType="separate"/>
      </w:r>
      <w:r>
        <w:rPr>
          <w:noProof/>
        </w:rPr>
        <w:t>51</w:t>
      </w:r>
      <w:r>
        <w:rPr>
          <w:noProof/>
        </w:rPr>
        <w:fldChar w:fldCharType="end"/>
      </w:r>
    </w:p>
    <w:p w:rsidR="00527F8F" w14:paraId="1A787AA2" w14:textId="660E116C">
      <w:pPr>
        <w:pStyle w:val="TOC2"/>
        <w:rPr>
          <w:rFonts w:asciiTheme="minorHAnsi" w:eastAsiaTheme="minorEastAsia" w:hAnsiTheme="minorHAnsi" w:cstheme="minorBidi"/>
          <w:noProof/>
          <w:kern w:val="2"/>
          <w:sz w:val="24"/>
          <w:szCs w:val="24"/>
          <w:lang w:eastAsia="zh-CN"/>
          <w14:ligatures w14:val="standardContextual"/>
        </w:rPr>
      </w:pPr>
      <w:r>
        <w:rPr>
          <w:noProof/>
        </w:rPr>
        <w:t>22.7</w:t>
      </w:r>
      <w:r>
        <w:rPr>
          <w:rFonts w:asciiTheme="minorHAnsi" w:eastAsiaTheme="minorEastAsia" w:hAnsiTheme="minorHAnsi" w:cstheme="minorBidi"/>
          <w:noProof/>
          <w:kern w:val="2"/>
          <w:sz w:val="24"/>
          <w:szCs w:val="24"/>
          <w:lang w:eastAsia="zh-CN"/>
          <w14:ligatures w14:val="standardContextual"/>
        </w:rPr>
        <w:tab/>
      </w:r>
      <w:r>
        <w:rPr>
          <w:noProof/>
        </w:rPr>
        <w:t>No adjustment to amounts and payment caps</w:t>
      </w:r>
      <w:r>
        <w:rPr>
          <w:noProof/>
        </w:rPr>
        <w:tab/>
      </w:r>
      <w:r>
        <w:rPr>
          <w:noProof/>
        </w:rPr>
        <w:fldChar w:fldCharType="begin"/>
      </w:r>
      <w:r>
        <w:rPr>
          <w:noProof/>
        </w:rPr>
        <w:instrText xml:space="preserve"> PAGEREF _Toc211330568 \h </w:instrText>
      </w:r>
      <w:r>
        <w:rPr>
          <w:noProof/>
        </w:rPr>
        <w:fldChar w:fldCharType="separate"/>
      </w:r>
      <w:r>
        <w:rPr>
          <w:noProof/>
        </w:rPr>
        <w:t>52</w:t>
      </w:r>
      <w:r>
        <w:rPr>
          <w:noProof/>
        </w:rPr>
        <w:fldChar w:fldCharType="end"/>
      </w:r>
    </w:p>
    <w:p w:rsidR="00527F8F" w14:paraId="1B0567C1" w14:textId="5CA35854">
      <w:pPr>
        <w:pStyle w:val="TOC1"/>
        <w:rPr>
          <w:rFonts w:asciiTheme="minorHAnsi" w:eastAsiaTheme="minorEastAsia" w:hAnsiTheme="minorHAnsi" w:cstheme="minorBidi"/>
          <w:b w:val="0"/>
          <w:noProof/>
          <w:kern w:val="2"/>
          <w:sz w:val="24"/>
          <w:szCs w:val="24"/>
          <w:lang w:eastAsia="zh-CN"/>
          <w14:ligatures w14:val="standardContextual"/>
        </w:rPr>
      </w:pPr>
      <w:r w:rsidRPr="00A6228F">
        <w:rPr>
          <w:b w:val="0"/>
          <w:noProof/>
        </w:rPr>
        <w:t>Part 6</w:t>
      </w:r>
      <w:r>
        <w:rPr>
          <w:noProof/>
        </w:rPr>
        <w:t xml:space="preserve"> Other terms</w:t>
      </w:r>
      <w:r>
        <w:rPr>
          <w:noProof/>
        </w:rPr>
        <w:tab/>
      </w:r>
      <w:r>
        <w:rPr>
          <w:noProof/>
        </w:rPr>
        <w:fldChar w:fldCharType="begin"/>
      </w:r>
      <w:r>
        <w:rPr>
          <w:noProof/>
        </w:rPr>
        <w:instrText xml:space="preserve"> PAGEREF _Toc211330569 \h </w:instrText>
      </w:r>
      <w:r>
        <w:rPr>
          <w:noProof/>
        </w:rPr>
        <w:fldChar w:fldCharType="separate"/>
      </w:r>
      <w:r>
        <w:rPr>
          <w:noProof/>
        </w:rPr>
        <w:t>53</w:t>
      </w:r>
      <w:r>
        <w:rPr>
          <w:noProof/>
        </w:rPr>
        <w:fldChar w:fldCharType="end"/>
      </w:r>
    </w:p>
    <w:p w:rsidR="00527F8F" w14:paraId="396A14DB" w14:textId="1116F124">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_Toc211330570 \h </w:instrText>
      </w:r>
      <w:r>
        <w:rPr>
          <w:noProof/>
        </w:rPr>
        <w:fldChar w:fldCharType="separate"/>
      </w:r>
      <w:r>
        <w:rPr>
          <w:noProof/>
        </w:rPr>
        <w:t>53</w:t>
      </w:r>
      <w:r>
        <w:rPr>
          <w:noProof/>
        </w:rPr>
        <w:fldChar w:fldCharType="end"/>
      </w:r>
    </w:p>
    <w:p w:rsidR="00527F8F" w14:paraId="35AEE2D0" w14:textId="26CBE8A7">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_Toc211330571 \h </w:instrText>
      </w:r>
      <w:r>
        <w:rPr>
          <w:noProof/>
        </w:rPr>
        <w:fldChar w:fldCharType="separate"/>
      </w:r>
      <w:r>
        <w:rPr>
          <w:noProof/>
        </w:rPr>
        <w:t>53</w:t>
      </w:r>
      <w:r>
        <w:rPr>
          <w:noProof/>
        </w:rPr>
        <w:fldChar w:fldCharType="end"/>
      </w:r>
    </w:p>
    <w:p w:rsidR="00527F8F" w14:paraId="11400375" w14:textId="30DC1E5F">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_Toc211330572 \h </w:instrText>
      </w:r>
      <w:r>
        <w:rPr>
          <w:noProof/>
        </w:rPr>
        <w:fldChar w:fldCharType="separate"/>
      </w:r>
      <w:r>
        <w:rPr>
          <w:noProof/>
        </w:rPr>
        <w:t>53</w:t>
      </w:r>
      <w:r>
        <w:rPr>
          <w:noProof/>
        </w:rPr>
        <w:fldChar w:fldCharType="end"/>
      </w:r>
    </w:p>
    <w:p w:rsidR="00527F8F" w14:paraId="5FD15454" w14:textId="5DA9FB1E">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_Toc211330573 \h </w:instrText>
      </w:r>
      <w:r>
        <w:rPr>
          <w:noProof/>
        </w:rPr>
        <w:fldChar w:fldCharType="separate"/>
      </w:r>
      <w:r>
        <w:rPr>
          <w:noProof/>
        </w:rPr>
        <w:t>53</w:t>
      </w:r>
      <w:r>
        <w:rPr>
          <w:noProof/>
        </w:rPr>
        <w:fldChar w:fldCharType="end"/>
      </w:r>
    </w:p>
    <w:p w:rsidR="00527F8F" w14:paraId="7C9CF686" w14:textId="5FA6CC1F">
      <w:pPr>
        <w:pStyle w:val="TOC2"/>
        <w:rPr>
          <w:rFonts w:asciiTheme="minorHAnsi" w:eastAsiaTheme="minorEastAsia" w:hAnsiTheme="minorHAnsi" w:cstheme="minorBidi"/>
          <w:noProof/>
          <w:kern w:val="2"/>
          <w:sz w:val="24"/>
          <w:szCs w:val="24"/>
          <w:lang w:eastAsia="zh-CN"/>
          <w14:ligatures w14:val="standardContextual"/>
        </w:rPr>
      </w:pPr>
      <w:r>
        <w:rPr>
          <w:noProof/>
        </w:rPr>
        <w:t>23.4</w:t>
      </w:r>
      <w:r>
        <w:rPr>
          <w:rFonts w:asciiTheme="minorHAnsi" w:eastAsiaTheme="minorEastAsia" w:hAnsiTheme="minorHAnsi" w:cstheme="minorBidi"/>
          <w:noProof/>
          <w:kern w:val="2"/>
          <w:sz w:val="24"/>
          <w:szCs w:val="24"/>
          <w:lang w:eastAsia="zh-CN"/>
          <w14:ligatures w14:val="standardContextual"/>
        </w:rPr>
        <w:tab/>
      </w:r>
      <w:r>
        <w:rPr>
          <w:noProof/>
        </w:rPr>
        <w:t>Termination for convenience by SFV</w:t>
      </w:r>
      <w:r>
        <w:rPr>
          <w:noProof/>
        </w:rPr>
        <w:tab/>
      </w:r>
      <w:r>
        <w:rPr>
          <w:noProof/>
        </w:rPr>
        <w:fldChar w:fldCharType="begin"/>
      </w:r>
      <w:r>
        <w:rPr>
          <w:noProof/>
        </w:rPr>
        <w:instrText xml:space="preserve"> PAGEREF _Toc211330574 \h </w:instrText>
      </w:r>
      <w:r>
        <w:rPr>
          <w:noProof/>
        </w:rPr>
        <w:fldChar w:fldCharType="separate"/>
      </w:r>
      <w:r>
        <w:rPr>
          <w:noProof/>
        </w:rPr>
        <w:t>56</w:t>
      </w:r>
      <w:r>
        <w:rPr>
          <w:noProof/>
        </w:rPr>
        <w:fldChar w:fldCharType="end"/>
      </w:r>
    </w:p>
    <w:p w:rsidR="00527F8F" w14:paraId="2CAA74FB" w14:textId="2B758776">
      <w:pPr>
        <w:pStyle w:val="TOC2"/>
        <w:rPr>
          <w:rFonts w:asciiTheme="minorHAnsi" w:eastAsiaTheme="minorEastAsia" w:hAnsiTheme="minorHAnsi" w:cstheme="minorBidi"/>
          <w:noProof/>
          <w:kern w:val="2"/>
          <w:sz w:val="24"/>
          <w:szCs w:val="24"/>
          <w:lang w:eastAsia="zh-CN"/>
          <w14:ligatures w14:val="standardContextual"/>
        </w:rPr>
      </w:pPr>
      <w:r>
        <w:rPr>
          <w:noProof/>
        </w:rPr>
        <w:t>23.5</w:t>
      </w:r>
      <w:r>
        <w:rPr>
          <w:rFonts w:asciiTheme="minorHAnsi" w:eastAsiaTheme="minorEastAsia" w:hAnsiTheme="minorHAnsi" w:cstheme="minorBidi"/>
          <w:noProof/>
          <w:kern w:val="2"/>
          <w:sz w:val="24"/>
          <w:szCs w:val="24"/>
          <w:lang w:eastAsia="zh-CN"/>
          <w14:ligatures w14:val="standardContextual"/>
        </w:rPr>
        <w:tab/>
      </w:r>
      <w:r>
        <w:rPr>
          <w:noProof/>
        </w:rPr>
        <w:t>Termination payments</w:t>
      </w:r>
      <w:r>
        <w:rPr>
          <w:noProof/>
        </w:rPr>
        <w:tab/>
      </w:r>
      <w:r>
        <w:rPr>
          <w:noProof/>
        </w:rPr>
        <w:fldChar w:fldCharType="begin"/>
      </w:r>
      <w:r>
        <w:rPr>
          <w:noProof/>
        </w:rPr>
        <w:instrText xml:space="preserve"> PAGEREF _Toc211330575 \h </w:instrText>
      </w:r>
      <w:r>
        <w:rPr>
          <w:noProof/>
        </w:rPr>
        <w:fldChar w:fldCharType="separate"/>
      </w:r>
      <w:r>
        <w:rPr>
          <w:noProof/>
        </w:rPr>
        <w:t>56</w:t>
      </w:r>
      <w:r>
        <w:rPr>
          <w:noProof/>
        </w:rPr>
        <w:fldChar w:fldCharType="end"/>
      </w:r>
    </w:p>
    <w:p w:rsidR="00527F8F" w14:paraId="2256963B" w14:textId="69060FC9">
      <w:pPr>
        <w:pStyle w:val="TOC2"/>
        <w:rPr>
          <w:rFonts w:asciiTheme="minorHAnsi" w:eastAsiaTheme="minorEastAsia" w:hAnsiTheme="minorHAnsi" w:cstheme="minorBidi"/>
          <w:noProof/>
          <w:kern w:val="2"/>
          <w:sz w:val="24"/>
          <w:szCs w:val="24"/>
          <w:lang w:eastAsia="zh-CN"/>
          <w14:ligatures w14:val="standardContextual"/>
        </w:rPr>
      </w:pPr>
      <w:r>
        <w:rPr>
          <w:noProof/>
        </w:rPr>
        <w:t>23.6</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_Toc211330576 \h </w:instrText>
      </w:r>
      <w:r>
        <w:rPr>
          <w:noProof/>
        </w:rPr>
        <w:fldChar w:fldCharType="separate"/>
      </w:r>
      <w:r>
        <w:rPr>
          <w:noProof/>
        </w:rPr>
        <w:t>58</w:t>
      </w:r>
      <w:r>
        <w:rPr>
          <w:noProof/>
        </w:rPr>
        <w:fldChar w:fldCharType="end"/>
      </w:r>
    </w:p>
    <w:p w:rsidR="00527F8F" w14:paraId="6ECE0F20" w14:textId="4C5F37A3">
      <w:pPr>
        <w:pStyle w:val="TOC2"/>
        <w:rPr>
          <w:rFonts w:asciiTheme="minorHAnsi" w:eastAsiaTheme="minorEastAsia" w:hAnsiTheme="minorHAnsi" w:cstheme="minorBidi"/>
          <w:noProof/>
          <w:kern w:val="2"/>
          <w:sz w:val="24"/>
          <w:szCs w:val="24"/>
          <w:lang w:eastAsia="zh-CN"/>
          <w14:ligatures w14:val="standardContextual"/>
        </w:rPr>
      </w:pPr>
      <w:r>
        <w:rPr>
          <w:noProof/>
        </w:rPr>
        <w:t>23.7</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_Toc211330577 \h </w:instrText>
      </w:r>
      <w:r>
        <w:rPr>
          <w:noProof/>
        </w:rPr>
        <w:fldChar w:fldCharType="separate"/>
      </w:r>
      <w:r>
        <w:rPr>
          <w:noProof/>
        </w:rPr>
        <w:t>58</w:t>
      </w:r>
      <w:r>
        <w:rPr>
          <w:noProof/>
        </w:rPr>
        <w:fldChar w:fldCharType="end"/>
      </w:r>
    </w:p>
    <w:p w:rsidR="00527F8F" w14:paraId="72273994" w14:textId="0EBEE9D8">
      <w:pPr>
        <w:pStyle w:val="TOC2"/>
        <w:rPr>
          <w:rFonts w:asciiTheme="minorHAnsi" w:eastAsiaTheme="minorEastAsia" w:hAnsiTheme="minorHAnsi" w:cstheme="minorBidi"/>
          <w:noProof/>
          <w:kern w:val="2"/>
          <w:sz w:val="24"/>
          <w:szCs w:val="24"/>
          <w:lang w:eastAsia="zh-CN"/>
          <w14:ligatures w14:val="standardContextual"/>
        </w:rPr>
      </w:pPr>
      <w:r>
        <w:rPr>
          <w:noProof/>
        </w:rPr>
        <w:t>23.8</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_Toc211330578 \h </w:instrText>
      </w:r>
      <w:r>
        <w:rPr>
          <w:noProof/>
        </w:rPr>
        <w:fldChar w:fldCharType="separate"/>
      </w:r>
      <w:r>
        <w:rPr>
          <w:noProof/>
        </w:rPr>
        <w:t>58</w:t>
      </w:r>
      <w:r>
        <w:rPr>
          <w:noProof/>
        </w:rPr>
        <w:fldChar w:fldCharType="end"/>
      </w:r>
    </w:p>
    <w:p w:rsidR="00527F8F" w14:paraId="65D8E5D0" w14:textId="3266268D">
      <w:pPr>
        <w:pStyle w:val="TOC2"/>
        <w:rPr>
          <w:rFonts w:asciiTheme="minorHAnsi" w:eastAsiaTheme="minorEastAsia" w:hAnsiTheme="minorHAnsi" w:cstheme="minorBidi"/>
          <w:noProof/>
          <w:kern w:val="2"/>
          <w:sz w:val="24"/>
          <w:szCs w:val="24"/>
          <w:lang w:eastAsia="zh-CN"/>
          <w14:ligatures w14:val="standardContextual"/>
        </w:rPr>
      </w:pPr>
      <w:r>
        <w:rPr>
          <w:noProof/>
        </w:rPr>
        <w:t>23.9</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_Toc211330579 \h </w:instrText>
      </w:r>
      <w:r>
        <w:rPr>
          <w:noProof/>
        </w:rPr>
        <w:fldChar w:fldCharType="separate"/>
      </w:r>
      <w:r>
        <w:rPr>
          <w:noProof/>
        </w:rPr>
        <w:t>58</w:t>
      </w:r>
      <w:r>
        <w:rPr>
          <w:noProof/>
        </w:rPr>
        <w:fldChar w:fldCharType="end"/>
      </w:r>
    </w:p>
    <w:p w:rsidR="00527F8F" w14:paraId="4CF550ED" w14:textId="04C55FBE">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_Toc211330580 \h </w:instrText>
      </w:r>
      <w:r>
        <w:rPr>
          <w:noProof/>
        </w:rPr>
        <w:fldChar w:fldCharType="separate"/>
      </w:r>
      <w:r>
        <w:rPr>
          <w:noProof/>
        </w:rPr>
        <w:t>58</w:t>
      </w:r>
      <w:r>
        <w:rPr>
          <w:noProof/>
        </w:rPr>
        <w:fldChar w:fldCharType="end"/>
      </w:r>
    </w:p>
    <w:p w:rsidR="00527F8F" w14:paraId="7A2E714E" w14:textId="02DCCDE5">
      <w:pPr>
        <w:pStyle w:val="TOC2"/>
        <w:rPr>
          <w:rFonts w:asciiTheme="minorHAnsi" w:eastAsiaTheme="minorEastAsia" w:hAnsiTheme="minorHAnsi" w:cstheme="minorBidi"/>
          <w:noProof/>
          <w:kern w:val="2"/>
          <w:sz w:val="24"/>
          <w:szCs w:val="24"/>
          <w:lang w:eastAsia="zh-CN"/>
          <w14:ligatures w14:val="standardContextual"/>
        </w:rPr>
      </w:pPr>
      <w:r>
        <w:rPr>
          <w:noProof/>
        </w:rPr>
        <w:t>24.1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_Toc211330581 \h </w:instrText>
      </w:r>
      <w:r>
        <w:rPr>
          <w:noProof/>
        </w:rPr>
        <w:fldChar w:fldCharType="separate"/>
      </w:r>
      <w:r>
        <w:rPr>
          <w:noProof/>
        </w:rPr>
        <w:t>58</w:t>
      </w:r>
      <w:r>
        <w:rPr>
          <w:noProof/>
        </w:rPr>
        <w:fldChar w:fldCharType="end"/>
      </w:r>
    </w:p>
    <w:p w:rsidR="00527F8F" w14:paraId="62BDBC0A" w14:textId="228C1088">
      <w:pPr>
        <w:pStyle w:val="TOC2"/>
        <w:rPr>
          <w:rFonts w:asciiTheme="minorHAnsi" w:eastAsiaTheme="minorEastAsia" w:hAnsiTheme="minorHAnsi" w:cstheme="minorBidi"/>
          <w:noProof/>
          <w:kern w:val="2"/>
          <w:sz w:val="24"/>
          <w:szCs w:val="24"/>
          <w:lang w:eastAsia="zh-CN"/>
          <w14:ligatures w14:val="standardContextual"/>
        </w:rPr>
      </w:pPr>
      <w:r>
        <w:rPr>
          <w:noProof/>
        </w:rPr>
        <w:t>24.2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_Toc211330582 \h </w:instrText>
      </w:r>
      <w:r>
        <w:rPr>
          <w:noProof/>
        </w:rPr>
        <w:fldChar w:fldCharType="separate"/>
      </w:r>
      <w:r>
        <w:rPr>
          <w:noProof/>
        </w:rPr>
        <w:t>59</w:t>
      </w:r>
      <w:r>
        <w:rPr>
          <w:noProof/>
        </w:rPr>
        <w:fldChar w:fldCharType="end"/>
      </w:r>
    </w:p>
    <w:p w:rsidR="00527F8F" w14:paraId="23E3AB78" w14:textId="0240F5FB">
      <w:pPr>
        <w:pStyle w:val="TOC2"/>
        <w:rPr>
          <w:rFonts w:asciiTheme="minorHAnsi" w:eastAsiaTheme="minorEastAsia" w:hAnsiTheme="minorHAnsi" w:cstheme="minorBidi"/>
          <w:noProof/>
          <w:kern w:val="2"/>
          <w:sz w:val="24"/>
          <w:szCs w:val="24"/>
          <w:lang w:eastAsia="zh-CN"/>
          <w14:ligatures w14:val="standardContextual"/>
        </w:rPr>
      </w:pPr>
      <w:r>
        <w:rPr>
          <w:noProof/>
        </w:rPr>
        <w:t>24.3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_Toc211330583 \h </w:instrText>
      </w:r>
      <w:r>
        <w:rPr>
          <w:noProof/>
        </w:rPr>
        <w:fldChar w:fldCharType="separate"/>
      </w:r>
      <w:r>
        <w:rPr>
          <w:noProof/>
        </w:rPr>
        <w:t>60</w:t>
      </w:r>
      <w:r>
        <w:rPr>
          <w:noProof/>
        </w:rPr>
        <w:fldChar w:fldCharType="end"/>
      </w:r>
    </w:p>
    <w:p w:rsidR="00527F8F" w14:paraId="7035DA48" w14:textId="20AA593C">
      <w:pPr>
        <w:pStyle w:val="TOC2"/>
        <w:rPr>
          <w:rFonts w:asciiTheme="minorHAnsi" w:eastAsiaTheme="minorEastAsia" w:hAnsiTheme="minorHAnsi" w:cstheme="minorBidi"/>
          <w:noProof/>
          <w:kern w:val="2"/>
          <w:sz w:val="24"/>
          <w:szCs w:val="24"/>
          <w:lang w:eastAsia="zh-CN"/>
          <w14:ligatures w14:val="standardContextual"/>
        </w:rPr>
      </w:pPr>
      <w:r>
        <w:rPr>
          <w:noProof/>
        </w:rPr>
        <w:t>24.4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_Toc211330584 \h </w:instrText>
      </w:r>
      <w:r>
        <w:rPr>
          <w:noProof/>
        </w:rPr>
        <w:fldChar w:fldCharType="separate"/>
      </w:r>
      <w:r>
        <w:rPr>
          <w:noProof/>
        </w:rPr>
        <w:t>60</w:t>
      </w:r>
      <w:r>
        <w:rPr>
          <w:noProof/>
        </w:rPr>
        <w:fldChar w:fldCharType="end"/>
      </w:r>
    </w:p>
    <w:p w:rsidR="00527F8F" w14:paraId="5D03E521" w14:textId="71BDDD48">
      <w:pPr>
        <w:pStyle w:val="TOC2"/>
        <w:rPr>
          <w:rFonts w:asciiTheme="minorHAnsi" w:eastAsiaTheme="minorEastAsia" w:hAnsiTheme="minorHAnsi" w:cstheme="minorBidi"/>
          <w:noProof/>
          <w:kern w:val="2"/>
          <w:sz w:val="24"/>
          <w:szCs w:val="24"/>
          <w:lang w:eastAsia="zh-CN"/>
          <w14:ligatures w14:val="standardContextual"/>
        </w:rPr>
      </w:pPr>
      <w:r>
        <w:rPr>
          <w:noProof/>
        </w:rPr>
        <w:t>24.5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_Toc211330585 \h </w:instrText>
      </w:r>
      <w:r>
        <w:rPr>
          <w:noProof/>
        </w:rPr>
        <w:fldChar w:fldCharType="separate"/>
      </w:r>
      <w:r>
        <w:rPr>
          <w:noProof/>
        </w:rPr>
        <w:t>61</w:t>
      </w:r>
      <w:r>
        <w:rPr>
          <w:noProof/>
        </w:rPr>
        <w:fldChar w:fldCharType="end"/>
      </w:r>
    </w:p>
    <w:p w:rsidR="00527F8F" w14:paraId="797A0F42" w14:textId="44AB0C02">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_Toc211330586 \h </w:instrText>
      </w:r>
      <w:r>
        <w:rPr>
          <w:noProof/>
        </w:rPr>
        <w:fldChar w:fldCharType="separate"/>
      </w:r>
      <w:r>
        <w:rPr>
          <w:noProof/>
        </w:rPr>
        <w:t>61</w:t>
      </w:r>
      <w:r>
        <w:rPr>
          <w:noProof/>
        </w:rPr>
        <w:fldChar w:fldCharType="end"/>
      </w:r>
    </w:p>
    <w:p w:rsidR="00527F8F" w14:paraId="5AA842DF" w14:textId="6C5088FC">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_Toc211330587 \h </w:instrText>
      </w:r>
      <w:r>
        <w:rPr>
          <w:noProof/>
        </w:rPr>
        <w:fldChar w:fldCharType="separate"/>
      </w:r>
      <w:r>
        <w:rPr>
          <w:noProof/>
        </w:rPr>
        <w:t>61</w:t>
      </w:r>
      <w:r>
        <w:rPr>
          <w:noProof/>
        </w:rPr>
        <w:fldChar w:fldCharType="end"/>
      </w:r>
    </w:p>
    <w:p w:rsidR="00527F8F" w14:paraId="041A546F" w14:textId="666AE097">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_Toc211330588 \h </w:instrText>
      </w:r>
      <w:r>
        <w:rPr>
          <w:noProof/>
        </w:rPr>
        <w:fldChar w:fldCharType="separate"/>
      </w:r>
      <w:r>
        <w:rPr>
          <w:noProof/>
        </w:rPr>
        <w:t>61</w:t>
      </w:r>
      <w:r>
        <w:rPr>
          <w:noProof/>
        </w:rPr>
        <w:fldChar w:fldCharType="end"/>
      </w:r>
    </w:p>
    <w:p w:rsidR="00527F8F" w14:paraId="0125DDA0" w14:textId="61E19E95">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_Toc211330589 \h </w:instrText>
      </w:r>
      <w:r>
        <w:rPr>
          <w:noProof/>
        </w:rPr>
        <w:fldChar w:fldCharType="separate"/>
      </w:r>
      <w:r>
        <w:rPr>
          <w:noProof/>
        </w:rPr>
        <w:t>61</w:t>
      </w:r>
      <w:r>
        <w:rPr>
          <w:noProof/>
        </w:rPr>
        <w:fldChar w:fldCharType="end"/>
      </w:r>
    </w:p>
    <w:p w:rsidR="00527F8F" w14:paraId="24B3F88D" w14:textId="43BE173C">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_Toc211330590 \h </w:instrText>
      </w:r>
      <w:r>
        <w:rPr>
          <w:noProof/>
        </w:rPr>
        <w:fldChar w:fldCharType="separate"/>
      </w:r>
      <w:r>
        <w:rPr>
          <w:noProof/>
        </w:rPr>
        <w:t>62</w:t>
      </w:r>
      <w:r>
        <w:rPr>
          <w:noProof/>
        </w:rPr>
        <w:fldChar w:fldCharType="end"/>
      </w:r>
    </w:p>
    <w:p w:rsidR="00527F8F" w14:paraId="27530042" w14:textId="36C7B3F2">
      <w:pPr>
        <w:pStyle w:val="TOC2"/>
        <w:rPr>
          <w:rFonts w:asciiTheme="minorHAnsi" w:eastAsiaTheme="minorEastAsia" w:hAnsiTheme="minorHAnsi" w:cstheme="minorBidi"/>
          <w:noProof/>
          <w:kern w:val="2"/>
          <w:sz w:val="24"/>
          <w:szCs w:val="24"/>
          <w:lang w:eastAsia="zh-CN"/>
          <w14:ligatures w14:val="standardContextual"/>
        </w:rPr>
      </w:pPr>
      <w:r>
        <w:rPr>
          <w:noProof/>
        </w:rPr>
        <w:t>25.5</w:t>
      </w:r>
      <w:r>
        <w:rPr>
          <w:rFonts w:asciiTheme="minorHAnsi" w:eastAsiaTheme="minorEastAsia" w:hAnsiTheme="minorHAnsi" w:cstheme="minorBidi"/>
          <w:noProof/>
          <w:kern w:val="2"/>
          <w:sz w:val="24"/>
          <w:szCs w:val="24"/>
          <w:lang w:eastAsia="zh-CN"/>
          <w14:ligatures w14:val="standardContextual"/>
        </w:rPr>
        <w:tab/>
      </w:r>
      <w:r>
        <w:rPr>
          <w:noProof/>
        </w:rPr>
        <w:t>Application of caps</w:t>
      </w:r>
      <w:r>
        <w:rPr>
          <w:noProof/>
        </w:rPr>
        <w:tab/>
      </w:r>
      <w:r>
        <w:rPr>
          <w:noProof/>
        </w:rPr>
        <w:fldChar w:fldCharType="begin"/>
      </w:r>
      <w:r>
        <w:rPr>
          <w:noProof/>
        </w:rPr>
        <w:instrText xml:space="preserve"> PAGEREF _Toc211330591 \h </w:instrText>
      </w:r>
      <w:r>
        <w:rPr>
          <w:noProof/>
        </w:rPr>
        <w:fldChar w:fldCharType="separate"/>
      </w:r>
      <w:r>
        <w:rPr>
          <w:noProof/>
        </w:rPr>
        <w:t>62</w:t>
      </w:r>
      <w:r>
        <w:rPr>
          <w:noProof/>
        </w:rPr>
        <w:fldChar w:fldCharType="end"/>
      </w:r>
    </w:p>
    <w:p w:rsidR="00527F8F" w14:paraId="363DAA73" w14:textId="7D5335B4">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_Toc211330592 \h </w:instrText>
      </w:r>
      <w:r>
        <w:rPr>
          <w:noProof/>
        </w:rPr>
        <w:fldChar w:fldCharType="separate"/>
      </w:r>
      <w:r>
        <w:rPr>
          <w:noProof/>
        </w:rPr>
        <w:t>63</w:t>
      </w:r>
      <w:r>
        <w:rPr>
          <w:noProof/>
        </w:rPr>
        <w:fldChar w:fldCharType="end"/>
      </w:r>
    </w:p>
    <w:p w:rsidR="00527F8F" w14:paraId="76C0BE06" w14:textId="7F6C1A96">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_Toc211330593 \h </w:instrText>
      </w:r>
      <w:r>
        <w:rPr>
          <w:noProof/>
        </w:rPr>
        <w:fldChar w:fldCharType="separate"/>
      </w:r>
      <w:r>
        <w:rPr>
          <w:noProof/>
        </w:rPr>
        <w:t>63</w:t>
      </w:r>
      <w:r>
        <w:rPr>
          <w:noProof/>
        </w:rPr>
        <w:fldChar w:fldCharType="end"/>
      </w:r>
    </w:p>
    <w:p w:rsidR="00527F8F" w14:paraId="5B46F632" w14:textId="7D40C76F">
      <w:pPr>
        <w:pStyle w:val="TOC2"/>
        <w:rPr>
          <w:rFonts w:asciiTheme="minorHAnsi" w:eastAsiaTheme="minorEastAsia" w:hAnsiTheme="minorHAnsi" w:cstheme="minorBidi"/>
          <w:noProof/>
          <w:kern w:val="2"/>
          <w:sz w:val="24"/>
          <w:szCs w:val="24"/>
          <w:lang w:eastAsia="zh-CN"/>
          <w14:ligatures w14:val="standardContextual"/>
        </w:rPr>
      </w:pPr>
      <w:r>
        <w:rPr>
          <w:noProof/>
        </w:rPr>
        <w:t>26.2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_Toc211330594 \h </w:instrText>
      </w:r>
      <w:r>
        <w:rPr>
          <w:noProof/>
        </w:rPr>
        <w:fldChar w:fldCharType="separate"/>
      </w:r>
      <w:r>
        <w:rPr>
          <w:noProof/>
        </w:rPr>
        <w:t>63</w:t>
      </w:r>
      <w:r>
        <w:rPr>
          <w:noProof/>
        </w:rPr>
        <w:fldChar w:fldCharType="end"/>
      </w:r>
    </w:p>
    <w:p w:rsidR="00527F8F" w14:paraId="4C5FCC7B" w14:textId="115A305E">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_Toc211330595 \h </w:instrText>
      </w:r>
      <w:r>
        <w:rPr>
          <w:noProof/>
        </w:rPr>
        <w:fldChar w:fldCharType="separate"/>
      </w:r>
      <w:r>
        <w:rPr>
          <w:noProof/>
        </w:rPr>
        <w:t>63</w:t>
      </w:r>
      <w:r>
        <w:rPr>
          <w:noProof/>
        </w:rPr>
        <w:fldChar w:fldCharType="end"/>
      </w:r>
    </w:p>
    <w:p w:rsidR="00527F8F" w14:paraId="12346F3E" w14:textId="39F2AA5F">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_Toc211330596 \h </w:instrText>
      </w:r>
      <w:r>
        <w:rPr>
          <w:noProof/>
        </w:rPr>
        <w:fldChar w:fldCharType="separate"/>
      </w:r>
      <w:r>
        <w:rPr>
          <w:noProof/>
        </w:rPr>
        <w:t>64</w:t>
      </w:r>
      <w:r>
        <w:rPr>
          <w:noProof/>
        </w:rPr>
        <w:fldChar w:fldCharType="end"/>
      </w:r>
    </w:p>
    <w:p w:rsidR="00527F8F" w14:paraId="009C47DD" w14:textId="2CBBACBF">
      <w:pPr>
        <w:pStyle w:val="TOC1"/>
        <w:rPr>
          <w:rFonts w:asciiTheme="minorHAnsi" w:eastAsiaTheme="minorEastAsia" w:hAnsiTheme="minorHAnsi" w:cstheme="minorBidi"/>
          <w:b w:val="0"/>
          <w:noProof/>
          <w:kern w:val="2"/>
          <w:sz w:val="24"/>
          <w:szCs w:val="24"/>
          <w:lang w:eastAsia="zh-CN"/>
          <w14:ligatures w14:val="standardContextual"/>
        </w:rPr>
      </w:pPr>
      <w:r>
        <w:rPr>
          <w:noProof/>
        </w:rPr>
        <w:t>27</w:t>
      </w:r>
      <w:r>
        <w:rPr>
          <w:rFonts w:asciiTheme="minorHAnsi" w:eastAsiaTheme="minorEastAsia" w:hAnsiTheme="minorHAnsi" w:cstheme="minorBidi"/>
          <w:b w:val="0"/>
          <w:noProof/>
          <w:kern w:val="2"/>
          <w:sz w:val="24"/>
          <w:szCs w:val="24"/>
          <w:lang w:eastAsia="zh-CN"/>
          <w14:ligatures w14:val="standardContextual"/>
        </w:rPr>
        <w:tab/>
      </w:r>
      <w:r w:rsidRPr="00A6228F">
        <w:rPr>
          <w:b w:val="0"/>
          <w:bCs/>
          <w:noProof/>
        </w:rPr>
        <w:t>[</w:t>
      </w:r>
      <w:r>
        <w:rPr>
          <w:noProof/>
        </w:rPr>
        <w:t>Trustee provisions</w:t>
      </w:r>
      <w:r>
        <w:rPr>
          <w:noProof/>
        </w:rPr>
        <w:tab/>
      </w:r>
      <w:r>
        <w:rPr>
          <w:noProof/>
        </w:rPr>
        <w:fldChar w:fldCharType="begin"/>
      </w:r>
      <w:r>
        <w:rPr>
          <w:noProof/>
        </w:rPr>
        <w:instrText xml:space="preserve"> PAGEREF _Toc211330597 \h </w:instrText>
      </w:r>
      <w:r>
        <w:rPr>
          <w:noProof/>
        </w:rPr>
        <w:fldChar w:fldCharType="separate"/>
      </w:r>
      <w:r>
        <w:rPr>
          <w:noProof/>
        </w:rPr>
        <w:t>64</w:t>
      </w:r>
      <w:r>
        <w:rPr>
          <w:noProof/>
        </w:rPr>
        <w:fldChar w:fldCharType="end"/>
      </w:r>
    </w:p>
    <w:p w:rsidR="00527F8F" w14:paraId="067D8E74" w14:textId="677E9A57">
      <w:pPr>
        <w:pStyle w:val="TOC2"/>
        <w:rPr>
          <w:rFonts w:asciiTheme="minorHAnsi" w:eastAsiaTheme="minorEastAsia" w:hAnsiTheme="minorHAnsi" w:cstheme="minorBidi"/>
          <w:noProof/>
          <w:kern w:val="2"/>
          <w:sz w:val="24"/>
          <w:szCs w:val="24"/>
          <w:lang w:eastAsia="zh-CN"/>
          <w14:ligatures w14:val="standardContextual"/>
        </w:rPr>
      </w:pPr>
      <w:r>
        <w:rPr>
          <w:noProof/>
        </w:rPr>
        <w:t>27.1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_Toc211330598 \h </w:instrText>
      </w:r>
      <w:r>
        <w:rPr>
          <w:noProof/>
        </w:rPr>
        <w:fldChar w:fldCharType="separate"/>
      </w:r>
      <w:r>
        <w:rPr>
          <w:noProof/>
        </w:rPr>
        <w:t>64</w:t>
      </w:r>
      <w:r>
        <w:rPr>
          <w:noProof/>
        </w:rPr>
        <w:fldChar w:fldCharType="end"/>
      </w:r>
    </w:p>
    <w:p w:rsidR="00527F8F" w14:paraId="19CEAF37" w14:textId="5233FD1B">
      <w:pPr>
        <w:pStyle w:val="TOC2"/>
        <w:rPr>
          <w:rFonts w:asciiTheme="minorHAnsi" w:eastAsiaTheme="minorEastAsia" w:hAnsiTheme="minorHAnsi" w:cstheme="minorBidi"/>
          <w:noProof/>
          <w:kern w:val="2"/>
          <w:sz w:val="24"/>
          <w:szCs w:val="24"/>
          <w:lang w:eastAsia="zh-CN"/>
          <w14:ligatures w14:val="standardContextual"/>
        </w:rPr>
      </w:pPr>
      <w:r w:rsidRPr="00A6228F">
        <w:rPr>
          <w:rFonts w:eastAsia="Arial Unicode MS"/>
          <w:noProof/>
          <w:lang w:eastAsia="en-AU"/>
        </w:rPr>
        <w:t>27.2</w:t>
      </w:r>
      <w:r>
        <w:rPr>
          <w:rFonts w:asciiTheme="minorHAnsi" w:eastAsiaTheme="minorEastAsia" w:hAnsiTheme="minorHAnsi" w:cstheme="minorBidi"/>
          <w:noProof/>
          <w:kern w:val="2"/>
          <w:sz w:val="24"/>
          <w:szCs w:val="24"/>
          <w:lang w:eastAsia="zh-CN"/>
          <w14:ligatures w14:val="standardContextual"/>
        </w:rPr>
        <w:tab/>
      </w:r>
      <w:r w:rsidRPr="00A6228F">
        <w:rPr>
          <w:rFonts w:eastAsia="Arial Unicode MS"/>
          <w:noProof/>
          <w:lang w:eastAsia="en-AU"/>
        </w:rPr>
        <w:t>Trustee undertakings</w:t>
      </w:r>
      <w:r>
        <w:rPr>
          <w:noProof/>
        </w:rPr>
        <w:tab/>
      </w:r>
      <w:r>
        <w:rPr>
          <w:noProof/>
        </w:rPr>
        <w:fldChar w:fldCharType="begin"/>
      </w:r>
      <w:r>
        <w:rPr>
          <w:noProof/>
        </w:rPr>
        <w:instrText xml:space="preserve"> PAGEREF _Toc211330599 \h </w:instrText>
      </w:r>
      <w:r>
        <w:rPr>
          <w:noProof/>
        </w:rPr>
        <w:fldChar w:fldCharType="separate"/>
      </w:r>
      <w:r>
        <w:rPr>
          <w:noProof/>
        </w:rPr>
        <w:t>65</w:t>
      </w:r>
      <w:r>
        <w:rPr>
          <w:noProof/>
        </w:rPr>
        <w:fldChar w:fldCharType="end"/>
      </w:r>
    </w:p>
    <w:p w:rsidR="00527F8F" w14:paraId="2924A35C" w14:textId="152BFE18">
      <w:pPr>
        <w:pStyle w:val="TOC2"/>
        <w:rPr>
          <w:rFonts w:asciiTheme="minorHAnsi" w:eastAsiaTheme="minorEastAsia" w:hAnsiTheme="minorHAnsi" w:cstheme="minorBidi"/>
          <w:noProof/>
          <w:kern w:val="2"/>
          <w:sz w:val="24"/>
          <w:szCs w:val="24"/>
          <w:lang w:eastAsia="zh-CN"/>
          <w14:ligatures w14:val="standardContextual"/>
        </w:rPr>
      </w:pPr>
      <w:r>
        <w:rPr>
          <w:noProof/>
        </w:rPr>
        <w:t>27.3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_Toc211330600 \h </w:instrText>
      </w:r>
      <w:r>
        <w:rPr>
          <w:noProof/>
        </w:rPr>
        <w:fldChar w:fldCharType="separate"/>
      </w:r>
      <w:r>
        <w:rPr>
          <w:noProof/>
        </w:rPr>
        <w:t>65</w:t>
      </w:r>
      <w:r>
        <w:rPr>
          <w:noProof/>
        </w:rPr>
        <w:fldChar w:fldCharType="end"/>
      </w:r>
    </w:p>
    <w:p w:rsidR="00527F8F" w14:paraId="7D9BDAD7" w14:textId="370D8975">
      <w:pPr>
        <w:pStyle w:val="TOC2"/>
        <w:rPr>
          <w:rFonts w:asciiTheme="minorHAnsi" w:eastAsiaTheme="minorEastAsia" w:hAnsiTheme="minorHAnsi" w:cstheme="minorBidi"/>
          <w:noProof/>
          <w:kern w:val="2"/>
          <w:sz w:val="24"/>
          <w:szCs w:val="24"/>
          <w:lang w:eastAsia="zh-CN"/>
          <w14:ligatures w14:val="standardContextual"/>
        </w:rPr>
      </w:pPr>
      <w:r>
        <w:rPr>
          <w:noProof/>
        </w:rPr>
        <w:t>27.4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_Toc211330601 \h </w:instrText>
      </w:r>
      <w:r>
        <w:rPr>
          <w:noProof/>
        </w:rPr>
        <w:fldChar w:fldCharType="separate"/>
      </w:r>
      <w:r>
        <w:rPr>
          <w:noProof/>
        </w:rPr>
        <w:t>65</w:t>
      </w:r>
      <w:r>
        <w:rPr>
          <w:noProof/>
        </w:rPr>
        <w:fldChar w:fldCharType="end"/>
      </w:r>
    </w:p>
    <w:p w:rsidR="00527F8F" w14:paraId="5F275507" w14:textId="0ED85659">
      <w:pPr>
        <w:pStyle w:val="TOC1"/>
        <w:rPr>
          <w:rFonts w:asciiTheme="minorHAnsi" w:eastAsiaTheme="minorEastAsia" w:hAnsiTheme="minorHAnsi" w:cstheme="minorBidi"/>
          <w:b w:val="0"/>
          <w:noProof/>
          <w:kern w:val="2"/>
          <w:sz w:val="24"/>
          <w:szCs w:val="24"/>
          <w:lang w:eastAsia="zh-CN"/>
          <w14:ligatures w14:val="standardContextual"/>
        </w:rPr>
      </w:pPr>
      <w:r>
        <w:rPr>
          <w:noProof/>
        </w:rPr>
        <w:t>28</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_Toc211330602 \h </w:instrText>
      </w:r>
      <w:r>
        <w:rPr>
          <w:noProof/>
        </w:rPr>
        <w:fldChar w:fldCharType="separate"/>
      </w:r>
      <w:r>
        <w:rPr>
          <w:noProof/>
        </w:rPr>
        <w:t>66</w:t>
      </w:r>
      <w:r>
        <w:rPr>
          <w:noProof/>
        </w:rPr>
        <w:fldChar w:fldCharType="end"/>
      </w:r>
    </w:p>
    <w:p w:rsidR="00527F8F" w14:paraId="02F5CF2E" w14:textId="4EBE473A">
      <w:pPr>
        <w:pStyle w:val="TOC2"/>
        <w:rPr>
          <w:rFonts w:asciiTheme="minorHAnsi" w:eastAsiaTheme="minorEastAsia" w:hAnsiTheme="minorHAnsi" w:cstheme="minorBidi"/>
          <w:noProof/>
          <w:kern w:val="2"/>
          <w:sz w:val="24"/>
          <w:szCs w:val="24"/>
          <w:lang w:eastAsia="zh-CN"/>
          <w14:ligatures w14:val="standardContextual"/>
        </w:rPr>
      </w:pPr>
      <w:r>
        <w:rPr>
          <w:noProof/>
        </w:rPr>
        <w:t>28.1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_Toc211330603 \h </w:instrText>
      </w:r>
      <w:r>
        <w:rPr>
          <w:noProof/>
        </w:rPr>
        <w:fldChar w:fldCharType="separate"/>
      </w:r>
      <w:r>
        <w:rPr>
          <w:noProof/>
        </w:rPr>
        <w:t>66</w:t>
      </w:r>
      <w:r>
        <w:rPr>
          <w:noProof/>
        </w:rPr>
        <w:fldChar w:fldCharType="end"/>
      </w:r>
    </w:p>
    <w:p w:rsidR="00527F8F" w14:paraId="2B19BED3" w14:textId="4E624DEA">
      <w:pPr>
        <w:pStyle w:val="TOC2"/>
        <w:rPr>
          <w:rFonts w:asciiTheme="minorHAnsi" w:eastAsiaTheme="minorEastAsia" w:hAnsiTheme="minorHAnsi" w:cstheme="minorBidi"/>
          <w:noProof/>
          <w:kern w:val="2"/>
          <w:sz w:val="24"/>
          <w:szCs w:val="24"/>
          <w:lang w:eastAsia="zh-CN"/>
          <w14:ligatures w14:val="standardContextual"/>
        </w:rPr>
      </w:pPr>
      <w:r>
        <w:rPr>
          <w:noProof/>
        </w:rPr>
        <w:t>28.2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_Toc211330604 \h </w:instrText>
      </w:r>
      <w:r>
        <w:rPr>
          <w:noProof/>
        </w:rPr>
        <w:fldChar w:fldCharType="separate"/>
      </w:r>
      <w:r>
        <w:rPr>
          <w:noProof/>
        </w:rPr>
        <w:t>66</w:t>
      </w:r>
      <w:r>
        <w:rPr>
          <w:noProof/>
        </w:rPr>
        <w:fldChar w:fldCharType="end"/>
      </w:r>
    </w:p>
    <w:p w:rsidR="00527F8F" w14:paraId="15BA7774" w14:textId="69ED9493">
      <w:pPr>
        <w:pStyle w:val="TOC2"/>
        <w:rPr>
          <w:rFonts w:asciiTheme="minorHAnsi" w:eastAsiaTheme="minorEastAsia" w:hAnsiTheme="minorHAnsi" w:cstheme="minorBidi"/>
          <w:noProof/>
          <w:kern w:val="2"/>
          <w:sz w:val="24"/>
          <w:szCs w:val="24"/>
          <w:lang w:eastAsia="zh-CN"/>
          <w14:ligatures w14:val="standardContextual"/>
        </w:rPr>
      </w:pPr>
      <w:r>
        <w:rPr>
          <w:noProof/>
        </w:rPr>
        <w:t>28.3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_Toc211330605 \h </w:instrText>
      </w:r>
      <w:r>
        <w:rPr>
          <w:noProof/>
        </w:rPr>
        <w:fldChar w:fldCharType="separate"/>
      </w:r>
      <w:r>
        <w:rPr>
          <w:noProof/>
        </w:rPr>
        <w:t>66</w:t>
      </w:r>
      <w:r>
        <w:rPr>
          <w:noProof/>
        </w:rPr>
        <w:fldChar w:fldCharType="end"/>
      </w:r>
    </w:p>
    <w:p w:rsidR="00527F8F" w14:paraId="2D855C9B" w14:textId="7A4F0611">
      <w:pPr>
        <w:pStyle w:val="TOC2"/>
        <w:rPr>
          <w:rFonts w:asciiTheme="minorHAnsi" w:eastAsiaTheme="minorEastAsia" w:hAnsiTheme="minorHAnsi" w:cstheme="minorBidi"/>
          <w:noProof/>
          <w:kern w:val="2"/>
          <w:sz w:val="24"/>
          <w:szCs w:val="24"/>
          <w:lang w:eastAsia="zh-CN"/>
          <w14:ligatures w14:val="standardContextual"/>
        </w:rPr>
      </w:pPr>
      <w:r>
        <w:rPr>
          <w:noProof/>
        </w:rPr>
        <w:t>28.4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_Toc211330606 \h </w:instrText>
      </w:r>
      <w:r>
        <w:rPr>
          <w:noProof/>
        </w:rPr>
        <w:fldChar w:fldCharType="separate"/>
      </w:r>
      <w:r>
        <w:rPr>
          <w:noProof/>
        </w:rPr>
        <w:t>66</w:t>
      </w:r>
      <w:r>
        <w:rPr>
          <w:noProof/>
        </w:rPr>
        <w:fldChar w:fldCharType="end"/>
      </w:r>
    </w:p>
    <w:p w:rsidR="00527F8F" w14:paraId="703E7A60" w14:textId="4D0B0E70">
      <w:pPr>
        <w:pStyle w:val="TOC2"/>
        <w:rPr>
          <w:rFonts w:asciiTheme="minorHAnsi" w:eastAsiaTheme="minorEastAsia" w:hAnsiTheme="minorHAnsi" w:cstheme="minorBidi"/>
          <w:noProof/>
          <w:kern w:val="2"/>
          <w:sz w:val="24"/>
          <w:szCs w:val="24"/>
          <w:lang w:eastAsia="zh-CN"/>
          <w14:ligatures w14:val="standardContextual"/>
        </w:rPr>
      </w:pPr>
      <w:r>
        <w:rPr>
          <w:noProof/>
        </w:rPr>
        <w:t>28.5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_Toc211330607 \h </w:instrText>
      </w:r>
      <w:r>
        <w:rPr>
          <w:noProof/>
        </w:rPr>
        <w:fldChar w:fldCharType="separate"/>
      </w:r>
      <w:r>
        <w:rPr>
          <w:noProof/>
        </w:rPr>
        <w:t>67</w:t>
      </w:r>
      <w:r>
        <w:rPr>
          <w:noProof/>
        </w:rPr>
        <w:fldChar w:fldCharType="end"/>
      </w:r>
    </w:p>
    <w:p w:rsidR="00527F8F" w14:paraId="27E9AD70" w14:textId="4FF7A57F">
      <w:pPr>
        <w:pStyle w:val="TOC2"/>
        <w:rPr>
          <w:rFonts w:asciiTheme="minorHAnsi" w:eastAsiaTheme="minorEastAsia" w:hAnsiTheme="minorHAnsi" w:cstheme="minorBidi"/>
          <w:noProof/>
          <w:kern w:val="2"/>
          <w:sz w:val="24"/>
          <w:szCs w:val="24"/>
          <w:lang w:eastAsia="zh-CN"/>
          <w14:ligatures w14:val="standardContextual"/>
        </w:rPr>
      </w:pPr>
      <w:r>
        <w:rPr>
          <w:noProof/>
        </w:rPr>
        <w:t>28.6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_Toc211330608 \h </w:instrText>
      </w:r>
      <w:r>
        <w:rPr>
          <w:noProof/>
        </w:rPr>
        <w:fldChar w:fldCharType="separate"/>
      </w:r>
      <w:r>
        <w:rPr>
          <w:noProof/>
        </w:rPr>
        <w:t>67</w:t>
      </w:r>
      <w:r>
        <w:rPr>
          <w:noProof/>
        </w:rPr>
        <w:fldChar w:fldCharType="end"/>
      </w:r>
    </w:p>
    <w:p w:rsidR="00527F8F" w14:paraId="4AAF5F34" w14:textId="7F9DCC21">
      <w:pPr>
        <w:pStyle w:val="TOC2"/>
        <w:rPr>
          <w:rFonts w:asciiTheme="minorHAnsi" w:eastAsiaTheme="minorEastAsia" w:hAnsiTheme="minorHAnsi" w:cstheme="minorBidi"/>
          <w:noProof/>
          <w:kern w:val="2"/>
          <w:sz w:val="24"/>
          <w:szCs w:val="24"/>
          <w:lang w:eastAsia="zh-CN"/>
          <w14:ligatures w14:val="standardContextual"/>
        </w:rPr>
      </w:pPr>
      <w:r>
        <w:rPr>
          <w:noProof/>
        </w:rPr>
        <w:t>28.7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_Toc211330609 \h </w:instrText>
      </w:r>
      <w:r>
        <w:rPr>
          <w:noProof/>
        </w:rPr>
        <w:fldChar w:fldCharType="separate"/>
      </w:r>
      <w:r>
        <w:rPr>
          <w:noProof/>
        </w:rPr>
        <w:t>68</w:t>
      </w:r>
      <w:r>
        <w:rPr>
          <w:noProof/>
        </w:rPr>
        <w:fldChar w:fldCharType="end"/>
      </w:r>
    </w:p>
    <w:p w:rsidR="00527F8F" w14:paraId="44E42C9A" w14:textId="24A82DE9">
      <w:pPr>
        <w:pStyle w:val="TOC2"/>
        <w:rPr>
          <w:rFonts w:asciiTheme="minorHAnsi" w:eastAsiaTheme="minorEastAsia" w:hAnsiTheme="minorHAnsi" w:cstheme="minorBidi"/>
          <w:noProof/>
          <w:kern w:val="2"/>
          <w:sz w:val="24"/>
          <w:szCs w:val="24"/>
          <w:lang w:eastAsia="zh-CN"/>
          <w14:ligatures w14:val="standardContextual"/>
        </w:rPr>
      </w:pPr>
      <w:r>
        <w:rPr>
          <w:noProof/>
        </w:rPr>
        <w:t>28.8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_Toc211330610 \h </w:instrText>
      </w:r>
      <w:r>
        <w:rPr>
          <w:noProof/>
        </w:rPr>
        <w:fldChar w:fldCharType="separate"/>
      </w:r>
      <w:r>
        <w:rPr>
          <w:noProof/>
        </w:rPr>
        <w:t>68</w:t>
      </w:r>
      <w:r>
        <w:rPr>
          <w:noProof/>
        </w:rPr>
        <w:fldChar w:fldCharType="end"/>
      </w:r>
    </w:p>
    <w:p w:rsidR="00527F8F" w14:paraId="008FDA34" w14:textId="59BB40EC">
      <w:pPr>
        <w:pStyle w:val="TOC2"/>
        <w:rPr>
          <w:rFonts w:asciiTheme="minorHAnsi" w:eastAsiaTheme="minorEastAsia" w:hAnsiTheme="minorHAnsi" w:cstheme="minorBidi"/>
          <w:noProof/>
          <w:kern w:val="2"/>
          <w:sz w:val="24"/>
          <w:szCs w:val="24"/>
          <w:lang w:eastAsia="zh-CN"/>
          <w14:ligatures w14:val="standardContextual"/>
        </w:rPr>
      </w:pPr>
      <w:r>
        <w:rPr>
          <w:noProof/>
        </w:rPr>
        <w:t>28.9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_Toc211330611 \h </w:instrText>
      </w:r>
      <w:r>
        <w:rPr>
          <w:noProof/>
        </w:rPr>
        <w:fldChar w:fldCharType="separate"/>
      </w:r>
      <w:r>
        <w:rPr>
          <w:noProof/>
        </w:rPr>
        <w:t>68</w:t>
      </w:r>
      <w:r>
        <w:rPr>
          <w:noProof/>
        </w:rPr>
        <w:fldChar w:fldCharType="end"/>
      </w:r>
    </w:p>
    <w:p w:rsidR="00527F8F" w14:paraId="29B2B098" w14:textId="79693514">
      <w:pPr>
        <w:pStyle w:val="TOC1"/>
        <w:rPr>
          <w:rFonts w:asciiTheme="minorHAnsi" w:eastAsiaTheme="minorEastAsia" w:hAnsiTheme="minorHAnsi" w:cstheme="minorBidi"/>
          <w:b w:val="0"/>
          <w:noProof/>
          <w:kern w:val="2"/>
          <w:sz w:val="24"/>
          <w:szCs w:val="24"/>
          <w:lang w:eastAsia="zh-CN"/>
          <w14:ligatures w14:val="standardContextual"/>
        </w:rPr>
      </w:pPr>
      <w:r>
        <w:rPr>
          <w:noProof/>
        </w:rPr>
        <w:t>29</w:t>
      </w:r>
      <w:r>
        <w:rPr>
          <w:rFonts w:asciiTheme="minorHAnsi" w:eastAsiaTheme="minorEastAsia" w:hAnsiTheme="minorHAnsi" w:cstheme="minorBidi"/>
          <w:b w:val="0"/>
          <w:noProof/>
          <w:kern w:val="2"/>
          <w:sz w:val="24"/>
          <w:szCs w:val="24"/>
          <w:lang w:eastAsia="zh-CN"/>
          <w14:ligatures w14:val="standardContextual"/>
        </w:rPr>
        <w:tab/>
      </w:r>
      <w:r>
        <w:rPr>
          <w:noProof/>
        </w:rPr>
        <w:t>Pooled Disputes</w:t>
      </w:r>
      <w:r>
        <w:rPr>
          <w:noProof/>
        </w:rPr>
        <w:tab/>
      </w:r>
      <w:r>
        <w:rPr>
          <w:noProof/>
        </w:rPr>
        <w:fldChar w:fldCharType="begin"/>
      </w:r>
      <w:r>
        <w:rPr>
          <w:noProof/>
        </w:rPr>
        <w:instrText xml:space="preserve"> PAGEREF _Toc211330612 \h </w:instrText>
      </w:r>
      <w:r>
        <w:rPr>
          <w:noProof/>
        </w:rPr>
        <w:fldChar w:fldCharType="separate"/>
      </w:r>
      <w:r>
        <w:rPr>
          <w:noProof/>
        </w:rPr>
        <w:t>68</w:t>
      </w:r>
      <w:r>
        <w:rPr>
          <w:noProof/>
        </w:rPr>
        <w:fldChar w:fldCharType="end"/>
      </w:r>
    </w:p>
    <w:p w:rsidR="00527F8F" w14:paraId="472D776F" w14:textId="0F870FB0">
      <w:pPr>
        <w:pStyle w:val="TOC2"/>
        <w:rPr>
          <w:rFonts w:asciiTheme="minorHAnsi" w:eastAsiaTheme="minorEastAsia" w:hAnsiTheme="minorHAnsi" w:cstheme="minorBidi"/>
          <w:noProof/>
          <w:kern w:val="2"/>
          <w:sz w:val="24"/>
          <w:szCs w:val="24"/>
          <w:lang w:eastAsia="zh-CN"/>
          <w14:ligatures w14:val="standardContextual"/>
        </w:rPr>
      </w:pPr>
      <w:r>
        <w:rPr>
          <w:noProof/>
        </w:rPr>
        <w:t>29.1</w:t>
      </w:r>
      <w:r>
        <w:rPr>
          <w:rFonts w:asciiTheme="minorHAnsi" w:eastAsiaTheme="minorEastAsia" w:hAnsiTheme="minorHAnsi" w:cstheme="minorBidi"/>
          <w:noProof/>
          <w:kern w:val="2"/>
          <w:sz w:val="24"/>
          <w:szCs w:val="24"/>
          <w:lang w:eastAsia="zh-CN"/>
          <w14:ligatures w14:val="standardContextual"/>
        </w:rPr>
        <w:tab/>
      </w:r>
      <w:r>
        <w:rPr>
          <w:noProof/>
        </w:rPr>
        <w:t>Referral of Pooled Disputes</w:t>
      </w:r>
      <w:r>
        <w:rPr>
          <w:noProof/>
        </w:rPr>
        <w:tab/>
      </w:r>
      <w:r>
        <w:rPr>
          <w:noProof/>
        </w:rPr>
        <w:fldChar w:fldCharType="begin"/>
      </w:r>
      <w:r>
        <w:rPr>
          <w:noProof/>
        </w:rPr>
        <w:instrText xml:space="preserve"> PAGEREF _Toc211330613 \h </w:instrText>
      </w:r>
      <w:r>
        <w:rPr>
          <w:noProof/>
        </w:rPr>
        <w:fldChar w:fldCharType="separate"/>
      </w:r>
      <w:r>
        <w:rPr>
          <w:noProof/>
        </w:rPr>
        <w:t>68</w:t>
      </w:r>
      <w:r>
        <w:rPr>
          <w:noProof/>
        </w:rPr>
        <w:fldChar w:fldCharType="end"/>
      </w:r>
    </w:p>
    <w:p w:rsidR="00527F8F" w14:paraId="364BB5DA" w14:textId="1772D365">
      <w:pPr>
        <w:pStyle w:val="TOC2"/>
        <w:rPr>
          <w:rFonts w:asciiTheme="minorHAnsi" w:eastAsiaTheme="minorEastAsia" w:hAnsiTheme="minorHAnsi" w:cstheme="minorBidi"/>
          <w:noProof/>
          <w:kern w:val="2"/>
          <w:sz w:val="24"/>
          <w:szCs w:val="24"/>
          <w:lang w:eastAsia="zh-CN"/>
          <w14:ligatures w14:val="standardContextual"/>
        </w:rPr>
      </w:pPr>
      <w:r>
        <w:rPr>
          <w:noProof/>
        </w:rPr>
        <w:t>29.2</w:t>
      </w:r>
      <w:r>
        <w:rPr>
          <w:rFonts w:asciiTheme="minorHAnsi" w:eastAsiaTheme="minorEastAsia" w:hAnsiTheme="minorHAnsi" w:cstheme="minorBidi"/>
          <w:noProof/>
          <w:kern w:val="2"/>
          <w:sz w:val="24"/>
          <w:szCs w:val="24"/>
          <w:lang w:eastAsia="zh-CN"/>
          <w14:ligatures w14:val="standardContextual"/>
        </w:rPr>
        <w:tab/>
      </w:r>
      <w:r>
        <w:rPr>
          <w:noProof/>
        </w:rPr>
        <w:t>Resolution by Pooled Dispute Panel</w:t>
      </w:r>
      <w:r>
        <w:rPr>
          <w:noProof/>
        </w:rPr>
        <w:tab/>
      </w:r>
      <w:r>
        <w:rPr>
          <w:noProof/>
        </w:rPr>
        <w:fldChar w:fldCharType="begin"/>
      </w:r>
      <w:r>
        <w:rPr>
          <w:noProof/>
        </w:rPr>
        <w:instrText xml:space="preserve"> PAGEREF _Toc211330614 \h </w:instrText>
      </w:r>
      <w:r>
        <w:rPr>
          <w:noProof/>
        </w:rPr>
        <w:fldChar w:fldCharType="separate"/>
      </w:r>
      <w:r>
        <w:rPr>
          <w:noProof/>
        </w:rPr>
        <w:t>69</w:t>
      </w:r>
      <w:r>
        <w:rPr>
          <w:noProof/>
        </w:rPr>
        <w:fldChar w:fldCharType="end"/>
      </w:r>
    </w:p>
    <w:p w:rsidR="00527F8F" w14:paraId="118C4A29" w14:textId="447E4DFE">
      <w:pPr>
        <w:pStyle w:val="TOC2"/>
        <w:rPr>
          <w:rFonts w:asciiTheme="minorHAnsi" w:eastAsiaTheme="minorEastAsia" w:hAnsiTheme="minorHAnsi" w:cstheme="minorBidi"/>
          <w:noProof/>
          <w:kern w:val="2"/>
          <w:sz w:val="24"/>
          <w:szCs w:val="24"/>
          <w:lang w:eastAsia="zh-CN"/>
          <w14:ligatures w14:val="standardContextual"/>
        </w:rPr>
      </w:pPr>
      <w:r>
        <w:rPr>
          <w:noProof/>
        </w:rPr>
        <w:t>29.3</w:t>
      </w:r>
      <w:r>
        <w:rPr>
          <w:rFonts w:asciiTheme="minorHAnsi" w:eastAsiaTheme="minorEastAsia" w:hAnsiTheme="minorHAnsi" w:cstheme="minorBidi"/>
          <w:noProof/>
          <w:kern w:val="2"/>
          <w:sz w:val="24"/>
          <w:szCs w:val="24"/>
          <w:lang w:eastAsia="zh-CN"/>
          <w14:ligatures w14:val="standardContextual"/>
        </w:rPr>
        <w:tab/>
      </w:r>
      <w:r>
        <w:rPr>
          <w:noProof/>
        </w:rPr>
        <w:t>Bilateral resolution</w:t>
      </w:r>
      <w:r>
        <w:rPr>
          <w:noProof/>
        </w:rPr>
        <w:tab/>
      </w:r>
      <w:r>
        <w:rPr>
          <w:noProof/>
        </w:rPr>
        <w:fldChar w:fldCharType="begin"/>
      </w:r>
      <w:r>
        <w:rPr>
          <w:noProof/>
        </w:rPr>
        <w:instrText xml:space="preserve"> PAGEREF _Toc211330615 \h </w:instrText>
      </w:r>
      <w:r>
        <w:rPr>
          <w:noProof/>
        </w:rPr>
        <w:fldChar w:fldCharType="separate"/>
      </w:r>
      <w:r>
        <w:rPr>
          <w:noProof/>
        </w:rPr>
        <w:t>70</w:t>
      </w:r>
      <w:r>
        <w:rPr>
          <w:noProof/>
        </w:rPr>
        <w:fldChar w:fldCharType="end"/>
      </w:r>
    </w:p>
    <w:p w:rsidR="00527F8F" w14:paraId="4E05B1D4" w14:textId="3CB69B66">
      <w:pPr>
        <w:pStyle w:val="TOC1"/>
        <w:rPr>
          <w:rFonts w:asciiTheme="minorHAnsi" w:eastAsiaTheme="minorEastAsia" w:hAnsiTheme="minorHAnsi" w:cstheme="minorBidi"/>
          <w:b w:val="0"/>
          <w:noProof/>
          <w:kern w:val="2"/>
          <w:sz w:val="24"/>
          <w:szCs w:val="24"/>
          <w:lang w:eastAsia="zh-CN"/>
          <w14:ligatures w14:val="standardContextual"/>
        </w:rPr>
      </w:pPr>
      <w:r>
        <w:rPr>
          <w:noProof/>
        </w:rPr>
        <w:t>30</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_Toc211330616 \h </w:instrText>
      </w:r>
      <w:r>
        <w:rPr>
          <w:noProof/>
        </w:rPr>
        <w:fldChar w:fldCharType="separate"/>
      </w:r>
      <w:r>
        <w:rPr>
          <w:noProof/>
        </w:rPr>
        <w:t>70</w:t>
      </w:r>
      <w:r>
        <w:rPr>
          <w:noProof/>
        </w:rPr>
        <w:fldChar w:fldCharType="end"/>
      </w:r>
    </w:p>
    <w:p w:rsidR="00527F8F" w14:paraId="4B83EEED" w14:textId="68C4C85F">
      <w:pPr>
        <w:pStyle w:val="TOC2"/>
        <w:rPr>
          <w:rFonts w:asciiTheme="minorHAnsi" w:eastAsiaTheme="minorEastAsia" w:hAnsiTheme="minorHAnsi" w:cstheme="minorBidi"/>
          <w:noProof/>
          <w:kern w:val="2"/>
          <w:sz w:val="24"/>
          <w:szCs w:val="24"/>
          <w:lang w:eastAsia="zh-CN"/>
          <w14:ligatures w14:val="standardContextual"/>
        </w:rPr>
      </w:pPr>
      <w:r>
        <w:rPr>
          <w:noProof/>
        </w:rPr>
        <w:t>30.1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_Toc211330617 \h </w:instrText>
      </w:r>
      <w:r>
        <w:rPr>
          <w:noProof/>
        </w:rPr>
        <w:fldChar w:fldCharType="separate"/>
      </w:r>
      <w:r>
        <w:rPr>
          <w:noProof/>
        </w:rPr>
        <w:t>70</w:t>
      </w:r>
      <w:r>
        <w:rPr>
          <w:noProof/>
        </w:rPr>
        <w:fldChar w:fldCharType="end"/>
      </w:r>
    </w:p>
    <w:p w:rsidR="00527F8F" w14:paraId="1F71DCEE" w14:textId="0CB59B06">
      <w:pPr>
        <w:pStyle w:val="TOC2"/>
        <w:rPr>
          <w:rFonts w:asciiTheme="minorHAnsi" w:eastAsiaTheme="minorEastAsia" w:hAnsiTheme="minorHAnsi" w:cstheme="minorBidi"/>
          <w:noProof/>
          <w:kern w:val="2"/>
          <w:sz w:val="24"/>
          <w:szCs w:val="24"/>
          <w:lang w:eastAsia="zh-CN"/>
          <w14:ligatures w14:val="standardContextual"/>
        </w:rPr>
      </w:pPr>
      <w:r>
        <w:rPr>
          <w:noProof/>
        </w:rPr>
        <w:t>30.2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_Toc211330618 \h </w:instrText>
      </w:r>
      <w:r>
        <w:rPr>
          <w:noProof/>
        </w:rPr>
        <w:fldChar w:fldCharType="separate"/>
      </w:r>
      <w:r>
        <w:rPr>
          <w:noProof/>
        </w:rPr>
        <w:t>71</w:t>
      </w:r>
      <w:r>
        <w:rPr>
          <w:noProof/>
        </w:rPr>
        <w:fldChar w:fldCharType="end"/>
      </w:r>
    </w:p>
    <w:p w:rsidR="00527F8F" w14:paraId="6E356056" w14:textId="60289113">
      <w:pPr>
        <w:pStyle w:val="TOC1"/>
        <w:rPr>
          <w:rFonts w:asciiTheme="minorHAnsi" w:eastAsiaTheme="minorEastAsia" w:hAnsiTheme="minorHAnsi" w:cstheme="minorBidi"/>
          <w:b w:val="0"/>
          <w:noProof/>
          <w:kern w:val="2"/>
          <w:sz w:val="24"/>
          <w:szCs w:val="24"/>
          <w:lang w:eastAsia="zh-CN"/>
          <w14:ligatures w14:val="standardContextual"/>
        </w:rPr>
      </w:pPr>
      <w:r>
        <w:rPr>
          <w:noProof/>
        </w:rPr>
        <w:t>31</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_Toc211330619 \h </w:instrText>
      </w:r>
      <w:r>
        <w:rPr>
          <w:noProof/>
        </w:rPr>
        <w:fldChar w:fldCharType="separate"/>
      </w:r>
      <w:r>
        <w:rPr>
          <w:noProof/>
        </w:rPr>
        <w:t>72</w:t>
      </w:r>
      <w:r>
        <w:rPr>
          <w:noProof/>
        </w:rPr>
        <w:fldChar w:fldCharType="end"/>
      </w:r>
    </w:p>
    <w:p w:rsidR="00527F8F" w14:paraId="10BDC732" w14:textId="60433B80">
      <w:pPr>
        <w:pStyle w:val="TOC1"/>
        <w:rPr>
          <w:rFonts w:asciiTheme="minorHAnsi" w:eastAsiaTheme="minorEastAsia" w:hAnsiTheme="minorHAnsi" w:cstheme="minorBidi"/>
          <w:b w:val="0"/>
          <w:noProof/>
          <w:kern w:val="2"/>
          <w:sz w:val="24"/>
          <w:szCs w:val="24"/>
          <w:lang w:eastAsia="zh-CN"/>
          <w14:ligatures w14:val="standardContextual"/>
        </w:rPr>
      </w:pPr>
      <w:r>
        <w:rPr>
          <w:noProof/>
        </w:rPr>
        <w:t>32</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_Toc211330620 \h </w:instrText>
      </w:r>
      <w:r>
        <w:rPr>
          <w:noProof/>
        </w:rPr>
        <w:fldChar w:fldCharType="separate"/>
      </w:r>
      <w:r>
        <w:rPr>
          <w:noProof/>
        </w:rPr>
        <w:t>72</w:t>
      </w:r>
      <w:r>
        <w:rPr>
          <w:noProof/>
        </w:rPr>
        <w:fldChar w:fldCharType="end"/>
      </w:r>
    </w:p>
    <w:p w:rsidR="00527F8F" w14:paraId="5B8F77B1" w14:textId="20BBFC54">
      <w:pPr>
        <w:pStyle w:val="TOC1"/>
        <w:rPr>
          <w:rFonts w:asciiTheme="minorHAnsi" w:eastAsiaTheme="minorEastAsia" w:hAnsiTheme="minorHAnsi" w:cstheme="minorBidi"/>
          <w:b w:val="0"/>
          <w:noProof/>
          <w:kern w:val="2"/>
          <w:sz w:val="24"/>
          <w:szCs w:val="24"/>
          <w:lang w:eastAsia="zh-CN"/>
          <w14:ligatures w14:val="standardContextual"/>
        </w:rPr>
      </w:pPr>
      <w:r>
        <w:rPr>
          <w:noProof/>
        </w:rPr>
        <w:t>33</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_Toc211330621 \h </w:instrText>
      </w:r>
      <w:r>
        <w:rPr>
          <w:noProof/>
        </w:rPr>
        <w:fldChar w:fldCharType="separate"/>
      </w:r>
      <w:r>
        <w:rPr>
          <w:noProof/>
        </w:rPr>
        <w:t>72</w:t>
      </w:r>
      <w:r>
        <w:rPr>
          <w:noProof/>
        </w:rPr>
        <w:fldChar w:fldCharType="end"/>
      </w:r>
    </w:p>
    <w:p w:rsidR="00527F8F" w14:paraId="29EFB9CA" w14:textId="34AE53C0">
      <w:pPr>
        <w:pStyle w:val="TOC2"/>
        <w:rPr>
          <w:rFonts w:asciiTheme="minorHAnsi" w:eastAsiaTheme="minorEastAsia" w:hAnsiTheme="minorHAnsi" w:cstheme="minorBidi"/>
          <w:noProof/>
          <w:kern w:val="2"/>
          <w:sz w:val="24"/>
          <w:szCs w:val="24"/>
          <w:lang w:eastAsia="zh-CN"/>
          <w14:ligatures w14:val="standardContextual"/>
        </w:rPr>
      </w:pPr>
      <w:r>
        <w:rPr>
          <w:noProof/>
        </w:rPr>
        <w:t>33.1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_Toc211330622 \h </w:instrText>
      </w:r>
      <w:r>
        <w:rPr>
          <w:noProof/>
        </w:rPr>
        <w:fldChar w:fldCharType="separate"/>
      </w:r>
      <w:r>
        <w:rPr>
          <w:noProof/>
        </w:rPr>
        <w:t>72</w:t>
      </w:r>
      <w:r>
        <w:rPr>
          <w:noProof/>
        </w:rPr>
        <w:fldChar w:fldCharType="end"/>
      </w:r>
    </w:p>
    <w:p w:rsidR="00527F8F" w14:paraId="6CB730DA" w14:textId="6E857593">
      <w:pPr>
        <w:pStyle w:val="TOC2"/>
        <w:rPr>
          <w:rFonts w:asciiTheme="minorHAnsi" w:eastAsiaTheme="minorEastAsia" w:hAnsiTheme="minorHAnsi" w:cstheme="minorBidi"/>
          <w:noProof/>
          <w:kern w:val="2"/>
          <w:sz w:val="24"/>
          <w:szCs w:val="24"/>
          <w:lang w:eastAsia="zh-CN"/>
          <w14:ligatures w14:val="standardContextual"/>
        </w:rPr>
      </w:pPr>
      <w:r>
        <w:rPr>
          <w:noProof/>
        </w:rPr>
        <w:t>33.2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_Toc211330623 \h </w:instrText>
      </w:r>
      <w:r>
        <w:rPr>
          <w:noProof/>
        </w:rPr>
        <w:fldChar w:fldCharType="separate"/>
      </w:r>
      <w:r>
        <w:rPr>
          <w:noProof/>
        </w:rPr>
        <w:t>73</w:t>
      </w:r>
      <w:r>
        <w:rPr>
          <w:noProof/>
        </w:rPr>
        <w:fldChar w:fldCharType="end"/>
      </w:r>
    </w:p>
    <w:p w:rsidR="00527F8F" w14:paraId="4ADA1D6C" w14:textId="338DBE17">
      <w:pPr>
        <w:pStyle w:val="TOC2"/>
        <w:rPr>
          <w:rFonts w:asciiTheme="minorHAnsi" w:eastAsiaTheme="minorEastAsia" w:hAnsiTheme="minorHAnsi" w:cstheme="minorBidi"/>
          <w:noProof/>
          <w:kern w:val="2"/>
          <w:sz w:val="24"/>
          <w:szCs w:val="24"/>
          <w:lang w:eastAsia="zh-CN"/>
          <w14:ligatures w14:val="standardContextual"/>
        </w:rPr>
      </w:pPr>
      <w:r>
        <w:rPr>
          <w:noProof/>
        </w:rPr>
        <w:t>33.3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_Toc211330624 \h </w:instrText>
      </w:r>
      <w:r>
        <w:rPr>
          <w:noProof/>
        </w:rPr>
        <w:fldChar w:fldCharType="separate"/>
      </w:r>
      <w:r>
        <w:rPr>
          <w:noProof/>
        </w:rPr>
        <w:t>73</w:t>
      </w:r>
      <w:r>
        <w:rPr>
          <w:noProof/>
        </w:rPr>
        <w:fldChar w:fldCharType="end"/>
      </w:r>
    </w:p>
    <w:p w:rsidR="00527F8F" w14:paraId="2CA78663" w14:textId="2DCA9E62">
      <w:pPr>
        <w:pStyle w:val="TOC2"/>
        <w:rPr>
          <w:rFonts w:asciiTheme="minorHAnsi" w:eastAsiaTheme="minorEastAsia" w:hAnsiTheme="minorHAnsi" w:cstheme="minorBidi"/>
          <w:noProof/>
          <w:kern w:val="2"/>
          <w:sz w:val="24"/>
          <w:szCs w:val="24"/>
          <w:lang w:eastAsia="zh-CN"/>
          <w14:ligatures w14:val="standardContextual"/>
        </w:rPr>
      </w:pPr>
      <w:r>
        <w:rPr>
          <w:noProof/>
        </w:rPr>
        <w:t>33.4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_Toc211330625 \h </w:instrText>
      </w:r>
      <w:r>
        <w:rPr>
          <w:noProof/>
        </w:rPr>
        <w:fldChar w:fldCharType="separate"/>
      </w:r>
      <w:r>
        <w:rPr>
          <w:noProof/>
        </w:rPr>
        <w:t>73</w:t>
      </w:r>
      <w:r>
        <w:rPr>
          <w:noProof/>
        </w:rPr>
        <w:fldChar w:fldCharType="end"/>
      </w:r>
    </w:p>
    <w:p w:rsidR="00527F8F" w14:paraId="31DB48C0" w14:textId="4EFEF3CC">
      <w:pPr>
        <w:pStyle w:val="TOC2"/>
        <w:rPr>
          <w:rFonts w:asciiTheme="minorHAnsi" w:eastAsiaTheme="minorEastAsia" w:hAnsiTheme="minorHAnsi" w:cstheme="minorBidi"/>
          <w:noProof/>
          <w:kern w:val="2"/>
          <w:sz w:val="24"/>
          <w:szCs w:val="24"/>
          <w:lang w:eastAsia="zh-CN"/>
          <w14:ligatures w14:val="standardContextual"/>
        </w:rPr>
      </w:pPr>
      <w:r>
        <w:rPr>
          <w:noProof/>
        </w:rPr>
        <w:t>33.5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_Toc211330626 \h </w:instrText>
      </w:r>
      <w:r>
        <w:rPr>
          <w:noProof/>
        </w:rPr>
        <w:fldChar w:fldCharType="separate"/>
      </w:r>
      <w:r>
        <w:rPr>
          <w:noProof/>
        </w:rPr>
        <w:t>73</w:t>
      </w:r>
      <w:r>
        <w:rPr>
          <w:noProof/>
        </w:rPr>
        <w:fldChar w:fldCharType="end"/>
      </w:r>
    </w:p>
    <w:p w:rsidR="00527F8F" w14:paraId="4482BDD9" w14:textId="2057D66B">
      <w:pPr>
        <w:pStyle w:val="TOC1"/>
        <w:rPr>
          <w:rFonts w:asciiTheme="minorHAnsi" w:eastAsiaTheme="minorEastAsia" w:hAnsiTheme="minorHAnsi" w:cstheme="minorBidi"/>
          <w:b w:val="0"/>
          <w:noProof/>
          <w:kern w:val="2"/>
          <w:sz w:val="24"/>
          <w:szCs w:val="24"/>
          <w:lang w:eastAsia="zh-CN"/>
          <w14:ligatures w14:val="standardContextual"/>
        </w:rPr>
      </w:pPr>
      <w:r>
        <w:rPr>
          <w:noProof/>
        </w:rPr>
        <w:t>34</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_Toc211330627 \h </w:instrText>
      </w:r>
      <w:r>
        <w:rPr>
          <w:noProof/>
        </w:rPr>
        <w:fldChar w:fldCharType="separate"/>
      </w:r>
      <w:r>
        <w:rPr>
          <w:noProof/>
        </w:rPr>
        <w:t>74</w:t>
      </w:r>
      <w:r>
        <w:rPr>
          <w:noProof/>
        </w:rPr>
        <w:fldChar w:fldCharType="end"/>
      </w:r>
    </w:p>
    <w:p w:rsidR="00527F8F" w14:paraId="66BA0E56" w14:textId="7D374F5B">
      <w:pPr>
        <w:pStyle w:val="TOC2"/>
        <w:rPr>
          <w:rFonts w:asciiTheme="minorHAnsi" w:eastAsiaTheme="minorEastAsia" w:hAnsiTheme="minorHAnsi" w:cstheme="minorBidi"/>
          <w:noProof/>
          <w:kern w:val="2"/>
          <w:sz w:val="24"/>
          <w:szCs w:val="24"/>
          <w:lang w:eastAsia="zh-CN"/>
          <w14:ligatures w14:val="standardContextual"/>
        </w:rPr>
      </w:pPr>
      <w:r>
        <w:rPr>
          <w:noProof/>
        </w:rPr>
        <w:t>34.1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_Toc211330628 \h </w:instrText>
      </w:r>
      <w:r>
        <w:rPr>
          <w:noProof/>
        </w:rPr>
        <w:fldChar w:fldCharType="separate"/>
      </w:r>
      <w:r>
        <w:rPr>
          <w:noProof/>
        </w:rPr>
        <w:t>74</w:t>
      </w:r>
      <w:r>
        <w:rPr>
          <w:noProof/>
        </w:rPr>
        <w:fldChar w:fldCharType="end"/>
      </w:r>
    </w:p>
    <w:p w:rsidR="00527F8F" w14:paraId="0AC4F7A6" w14:textId="024BFD23">
      <w:pPr>
        <w:pStyle w:val="TOC2"/>
        <w:rPr>
          <w:rFonts w:asciiTheme="minorHAnsi" w:eastAsiaTheme="minorEastAsia" w:hAnsiTheme="minorHAnsi" w:cstheme="minorBidi"/>
          <w:noProof/>
          <w:kern w:val="2"/>
          <w:sz w:val="24"/>
          <w:szCs w:val="24"/>
          <w:lang w:eastAsia="zh-CN"/>
          <w14:ligatures w14:val="standardContextual"/>
        </w:rPr>
      </w:pPr>
      <w:r>
        <w:rPr>
          <w:noProof/>
        </w:rPr>
        <w:t>34.2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_Toc211330629 \h </w:instrText>
      </w:r>
      <w:r>
        <w:rPr>
          <w:noProof/>
        </w:rPr>
        <w:fldChar w:fldCharType="separate"/>
      </w:r>
      <w:r>
        <w:rPr>
          <w:noProof/>
        </w:rPr>
        <w:t>74</w:t>
      </w:r>
      <w:r>
        <w:rPr>
          <w:noProof/>
        </w:rPr>
        <w:fldChar w:fldCharType="end"/>
      </w:r>
    </w:p>
    <w:p w:rsidR="00527F8F" w14:paraId="415D5F31" w14:textId="7E9CF3B6">
      <w:pPr>
        <w:pStyle w:val="TOC2"/>
        <w:rPr>
          <w:rFonts w:asciiTheme="minorHAnsi" w:eastAsiaTheme="minorEastAsia" w:hAnsiTheme="minorHAnsi" w:cstheme="minorBidi"/>
          <w:noProof/>
          <w:kern w:val="2"/>
          <w:sz w:val="24"/>
          <w:szCs w:val="24"/>
          <w:lang w:eastAsia="zh-CN"/>
          <w14:ligatures w14:val="standardContextual"/>
        </w:rPr>
      </w:pPr>
      <w:r>
        <w:rPr>
          <w:noProof/>
        </w:rPr>
        <w:t>34.3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_Toc211330630 \h </w:instrText>
      </w:r>
      <w:r>
        <w:rPr>
          <w:noProof/>
        </w:rPr>
        <w:fldChar w:fldCharType="separate"/>
      </w:r>
      <w:r>
        <w:rPr>
          <w:noProof/>
        </w:rPr>
        <w:t>74</w:t>
      </w:r>
      <w:r>
        <w:rPr>
          <w:noProof/>
        </w:rPr>
        <w:fldChar w:fldCharType="end"/>
      </w:r>
    </w:p>
    <w:p w:rsidR="00527F8F" w14:paraId="3619A402" w14:textId="68F94931">
      <w:pPr>
        <w:pStyle w:val="TOC2"/>
        <w:rPr>
          <w:rFonts w:asciiTheme="minorHAnsi" w:eastAsiaTheme="minorEastAsia" w:hAnsiTheme="minorHAnsi" w:cstheme="minorBidi"/>
          <w:noProof/>
          <w:kern w:val="2"/>
          <w:sz w:val="24"/>
          <w:szCs w:val="24"/>
          <w:lang w:eastAsia="zh-CN"/>
          <w14:ligatures w14:val="standardContextual"/>
        </w:rPr>
      </w:pPr>
      <w:r>
        <w:rPr>
          <w:noProof/>
        </w:rPr>
        <w:t>34.4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_Toc211330631 \h </w:instrText>
      </w:r>
      <w:r>
        <w:rPr>
          <w:noProof/>
        </w:rPr>
        <w:fldChar w:fldCharType="separate"/>
      </w:r>
      <w:r>
        <w:rPr>
          <w:noProof/>
        </w:rPr>
        <w:t>74</w:t>
      </w:r>
      <w:r>
        <w:rPr>
          <w:noProof/>
        </w:rPr>
        <w:fldChar w:fldCharType="end"/>
      </w:r>
    </w:p>
    <w:p w:rsidR="00527F8F" w14:paraId="10B5A5F7" w14:textId="235BFBEF">
      <w:pPr>
        <w:pStyle w:val="TOC2"/>
        <w:rPr>
          <w:rFonts w:asciiTheme="minorHAnsi" w:eastAsiaTheme="minorEastAsia" w:hAnsiTheme="minorHAnsi" w:cstheme="minorBidi"/>
          <w:noProof/>
          <w:kern w:val="2"/>
          <w:sz w:val="24"/>
          <w:szCs w:val="24"/>
          <w:lang w:eastAsia="zh-CN"/>
          <w14:ligatures w14:val="standardContextual"/>
        </w:rPr>
      </w:pPr>
      <w:r>
        <w:rPr>
          <w:noProof/>
        </w:rPr>
        <w:t>34.5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_Toc211330632 \h </w:instrText>
      </w:r>
      <w:r>
        <w:rPr>
          <w:noProof/>
        </w:rPr>
        <w:fldChar w:fldCharType="separate"/>
      </w:r>
      <w:r>
        <w:rPr>
          <w:noProof/>
        </w:rPr>
        <w:t>74</w:t>
      </w:r>
      <w:r>
        <w:rPr>
          <w:noProof/>
        </w:rPr>
        <w:fldChar w:fldCharType="end"/>
      </w:r>
    </w:p>
    <w:p w:rsidR="00527F8F" w14:paraId="23ACA1EA" w14:textId="617A45B3">
      <w:pPr>
        <w:pStyle w:val="TOC2"/>
        <w:rPr>
          <w:rFonts w:asciiTheme="minorHAnsi" w:eastAsiaTheme="minorEastAsia" w:hAnsiTheme="minorHAnsi" w:cstheme="minorBidi"/>
          <w:noProof/>
          <w:kern w:val="2"/>
          <w:sz w:val="24"/>
          <w:szCs w:val="24"/>
          <w:lang w:eastAsia="zh-CN"/>
          <w14:ligatures w14:val="standardContextual"/>
        </w:rPr>
      </w:pPr>
      <w:r>
        <w:rPr>
          <w:noProof/>
        </w:rPr>
        <w:t>34.6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_Toc211330633 \h </w:instrText>
      </w:r>
      <w:r>
        <w:rPr>
          <w:noProof/>
        </w:rPr>
        <w:fldChar w:fldCharType="separate"/>
      </w:r>
      <w:r>
        <w:rPr>
          <w:noProof/>
        </w:rPr>
        <w:t>74</w:t>
      </w:r>
      <w:r>
        <w:rPr>
          <w:noProof/>
        </w:rPr>
        <w:fldChar w:fldCharType="end"/>
      </w:r>
    </w:p>
    <w:p w:rsidR="00527F8F" w14:paraId="30CC55CA" w14:textId="5EF152EF">
      <w:pPr>
        <w:pStyle w:val="TOC2"/>
        <w:rPr>
          <w:rFonts w:asciiTheme="minorHAnsi" w:eastAsiaTheme="minorEastAsia" w:hAnsiTheme="minorHAnsi" w:cstheme="minorBidi"/>
          <w:noProof/>
          <w:kern w:val="2"/>
          <w:sz w:val="24"/>
          <w:szCs w:val="24"/>
          <w:lang w:eastAsia="zh-CN"/>
          <w14:ligatures w14:val="standardContextual"/>
        </w:rPr>
      </w:pPr>
      <w:r>
        <w:rPr>
          <w:noProof/>
        </w:rPr>
        <w:t>34.7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_Toc211330634 \h </w:instrText>
      </w:r>
      <w:r>
        <w:rPr>
          <w:noProof/>
        </w:rPr>
        <w:fldChar w:fldCharType="separate"/>
      </w:r>
      <w:r>
        <w:rPr>
          <w:noProof/>
        </w:rPr>
        <w:t>74</w:t>
      </w:r>
      <w:r>
        <w:rPr>
          <w:noProof/>
        </w:rPr>
        <w:fldChar w:fldCharType="end"/>
      </w:r>
    </w:p>
    <w:p w:rsidR="00527F8F" w14:paraId="2A0400AC" w14:textId="7D3CC322">
      <w:pPr>
        <w:pStyle w:val="TOC2"/>
        <w:rPr>
          <w:rFonts w:asciiTheme="minorHAnsi" w:eastAsiaTheme="minorEastAsia" w:hAnsiTheme="minorHAnsi" w:cstheme="minorBidi"/>
          <w:noProof/>
          <w:kern w:val="2"/>
          <w:sz w:val="24"/>
          <w:szCs w:val="24"/>
          <w:lang w:eastAsia="zh-CN"/>
          <w14:ligatures w14:val="standardContextual"/>
        </w:rPr>
      </w:pPr>
      <w:r>
        <w:rPr>
          <w:noProof/>
        </w:rPr>
        <w:t>34.8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_Toc211330635 \h </w:instrText>
      </w:r>
      <w:r>
        <w:rPr>
          <w:noProof/>
        </w:rPr>
        <w:fldChar w:fldCharType="separate"/>
      </w:r>
      <w:r>
        <w:rPr>
          <w:noProof/>
        </w:rPr>
        <w:t>74</w:t>
      </w:r>
      <w:r>
        <w:rPr>
          <w:noProof/>
        </w:rPr>
        <w:fldChar w:fldCharType="end"/>
      </w:r>
    </w:p>
    <w:p w:rsidR="00527F8F" w14:paraId="769A9B9A" w14:textId="22E38968">
      <w:pPr>
        <w:pStyle w:val="TOC2"/>
        <w:rPr>
          <w:rFonts w:asciiTheme="minorHAnsi" w:eastAsiaTheme="minorEastAsia" w:hAnsiTheme="minorHAnsi" w:cstheme="minorBidi"/>
          <w:noProof/>
          <w:kern w:val="2"/>
          <w:sz w:val="24"/>
          <w:szCs w:val="24"/>
          <w:lang w:eastAsia="zh-CN"/>
          <w14:ligatures w14:val="standardContextual"/>
        </w:rPr>
      </w:pPr>
      <w:r>
        <w:rPr>
          <w:noProof/>
        </w:rPr>
        <w:t>34.9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_Toc211330636 \h </w:instrText>
      </w:r>
      <w:r>
        <w:rPr>
          <w:noProof/>
        </w:rPr>
        <w:fldChar w:fldCharType="separate"/>
      </w:r>
      <w:r>
        <w:rPr>
          <w:noProof/>
        </w:rPr>
        <w:t>75</w:t>
      </w:r>
      <w:r>
        <w:rPr>
          <w:noProof/>
        </w:rPr>
        <w:fldChar w:fldCharType="end"/>
      </w:r>
    </w:p>
    <w:p w:rsidR="00527F8F" w14:paraId="245049F9" w14:textId="7AE6352A">
      <w:pPr>
        <w:pStyle w:val="TOC2"/>
        <w:rPr>
          <w:rFonts w:asciiTheme="minorHAnsi" w:eastAsiaTheme="minorEastAsia" w:hAnsiTheme="minorHAnsi" w:cstheme="minorBidi"/>
          <w:noProof/>
          <w:kern w:val="2"/>
          <w:sz w:val="24"/>
          <w:szCs w:val="24"/>
          <w:lang w:eastAsia="zh-CN"/>
          <w14:ligatures w14:val="standardContextual"/>
        </w:rPr>
      </w:pPr>
      <w:r>
        <w:rPr>
          <w:noProof/>
        </w:rPr>
        <w:t>34.10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_Toc211330637 \h </w:instrText>
      </w:r>
      <w:r>
        <w:rPr>
          <w:noProof/>
        </w:rPr>
        <w:fldChar w:fldCharType="separate"/>
      </w:r>
      <w:r>
        <w:rPr>
          <w:noProof/>
        </w:rPr>
        <w:t>75</w:t>
      </w:r>
      <w:r>
        <w:rPr>
          <w:noProof/>
        </w:rPr>
        <w:fldChar w:fldCharType="end"/>
      </w:r>
    </w:p>
    <w:p w:rsidR="00527F8F" w14:paraId="3732A601" w14:textId="667B7CA3">
      <w:pPr>
        <w:pStyle w:val="TOC2"/>
        <w:rPr>
          <w:rFonts w:asciiTheme="minorHAnsi" w:eastAsiaTheme="minorEastAsia" w:hAnsiTheme="minorHAnsi" w:cstheme="minorBidi"/>
          <w:noProof/>
          <w:kern w:val="2"/>
          <w:sz w:val="24"/>
          <w:szCs w:val="24"/>
          <w:lang w:eastAsia="zh-CN"/>
          <w14:ligatures w14:val="standardContextual"/>
        </w:rPr>
      </w:pPr>
      <w:r>
        <w:rPr>
          <w:noProof/>
        </w:rPr>
        <w:t>34.11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_Toc211330638 \h </w:instrText>
      </w:r>
      <w:r>
        <w:rPr>
          <w:noProof/>
        </w:rPr>
        <w:fldChar w:fldCharType="separate"/>
      </w:r>
      <w:r>
        <w:rPr>
          <w:noProof/>
        </w:rPr>
        <w:t>75</w:t>
      </w:r>
      <w:r>
        <w:rPr>
          <w:noProof/>
        </w:rPr>
        <w:fldChar w:fldCharType="end"/>
      </w:r>
    </w:p>
    <w:p w:rsidR="00527F8F" w14:paraId="2D175852" w14:textId="281DE22B">
      <w:pPr>
        <w:pStyle w:val="TOC2"/>
        <w:rPr>
          <w:rFonts w:asciiTheme="minorHAnsi" w:eastAsiaTheme="minorEastAsia" w:hAnsiTheme="minorHAnsi" w:cstheme="minorBidi"/>
          <w:noProof/>
          <w:kern w:val="2"/>
          <w:sz w:val="24"/>
          <w:szCs w:val="24"/>
          <w:lang w:eastAsia="zh-CN"/>
          <w14:ligatures w14:val="standardContextual"/>
        </w:rPr>
      </w:pPr>
      <w:r>
        <w:rPr>
          <w:noProof/>
        </w:rPr>
        <w:t>34.12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_Toc211330639 \h </w:instrText>
      </w:r>
      <w:r>
        <w:rPr>
          <w:noProof/>
        </w:rPr>
        <w:fldChar w:fldCharType="separate"/>
      </w:r>
      <w:r>
        <w:rPr>
          <w:noProof/>
        </w:rPr>
        <w:t>75</w:t>
      </w:r>
      <w:r>
        <w:rPr>
          <w:noProof/>
        </w:rPr>
        <w:fldChar w:fldCharType="end"/>
      </w:r>
    </w:p>
    <w:p w:rsidR="00527F8F" w14:paraId="73A4011A" w14:textId="248D5DF2">
      <w:pPr>
        <w:pStyle w:val="TOC2"/>
        <w:rPr>
          <w:rFonts w:asciiTheme="minorHAnsi" w:eastAsiaTheme="minorEastAsia" w:hAnsiTheme="minorHAnsi" w:cstheme="minorBidi"/>
          <w:noProof/>
          <w:kern w:val="2"/>
          <w:sz w:val="24"/>
          <w:szCs w:val="24"/>
          <w:lang w:eastAsia="zh-CN"/>
          <w14:ligatures w14:val="standardContextual"/>
        </w:rPr>
      </w:pPr>
      <w:r>
        <w:rPr>
          <w:noProof/>
        </w:rPr>
        <w:t>34.13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_Toc211330640 \h </w:instrText>
      </w:r>
      <w:r>
        <w:rPr>
          <w:noProof/>
        </w:rPr>
        <w:fldChar w:fldCharType="separate"/>
      </w:r>
      <w:r>
        <w:rPr>
          <w:noProof/>
        </w:rPr>
        <w:t>75</w:t>
      </w:r>
      <w:r>
        <w:rPr>
          <w:noProof/>
        </w:rPr>
        <w:fldChar w:fldCharType="end"/>
      </w:r>
    </w:p>
    <w:p w:rsidR="00527F8F" w14:paraId="75CB2EF0" w14:textId="101AD36E">
      <w:pPr>
        <w:pStyle w:val="TOC2"/>
        <w:rPr>
          <w:rFonts w:asciiTheme="minorHAnsi" w:eastAsiaTheme="minorEastAsia" w:hAnsiTheme="minorHAnsi" w:cstheme="minorBidi"/>
          <w:noProof/>
          <w:kern w:val="2"/>
          <w:sz w:val="24"/>
          <w:szCs w:val="24"/>
          <w:lang w:eastAsia="zh-CN"/>
          <w14:ligatures w14:val="standardContextual"/>
        </w:rPr>
      </w:pPr>
      <w:r>
        <w:rPr>
          <w:noProof/>
        </w:rPr>
        <w:t>34.14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_Toc211330641 \h </w:instrText>
      </w:r>
      <w:r>
        <w:rPr>
          <w:noProof/>
        </w:rPr>
        <w:fldChar w:fldCharType="separate"/>
      </w:r>
      <w:r>
        <w:rPr>
          <w:noProof/>
        </w:rPr>
        <w:t>75</w:t>
      </w:r>
      <w:r>
        <w:rPr>
          <w:noProof/>
        </w:rPr>
        <w:fldChar w:fldCharType="end"/>
      </w:r>
    </w:p>
    <w:p w:rsidR="00527F8F" w14:paraId="0ED4ADFE" w14:textId="1206AA00">
      <w:pPr>
        <w:pStyle w:val="TOC2"/>
        <w:rPr>
          <w:rFonts w:asciiTheme="minorHAnsi" w:eastAsiaTheme="minorEastAsia" w:hAnsiTheme="minorHAnsi" w:cstheme="minorBidi"/>
          <w:noProof/>
          <w:kern w:val="2"/>
          <w:sz w:val="24"/>
          <w:szCs w:val="24"/>
          <w:lang w:eastAsia="zh-CN"/>
          <w14:ligatures w14:val="standardContextual"/>
        </w:rPr>
      </w:pPr>
      <w:r>
        <w:rPr>
          <w:noProof/>
        </w:rPr>
        <w:t>34.15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_Toc211330642 \h </w:instrText>
      </w:r>
      <w:r>
        <w:rPr>
          <w:noProof/>
        </w:rPr>
        <w:fldChar w:fldCharType="separate"/>
      </w:r>
      <w:r>
        <w:rPr>
          <w:noProof/>
        </w:rPr>
        <w:t>75</w:t>
      </w:r>
      <w:r>
        <w:rPr>
          <w:noProof/>
        </w:rPr>
        <w:fldChar w:fldCharType="end"/>
      </w:r>
    </w:p>
    <w:p w:rsidR="00527F8F" w14:paraId="1023A60B" w14:textId="65DC8200">
      <w:pPr>
        <w:pStyle w:val="TOC2"/>
        <w:rPr>
          <w:rFonts w:asciiTheme="minorHAnsi" w:eastAsiaTheme="minorEastAsia" w:hAnsiTheme="minorHAnsi" w:cstheme="minorBidi"/>
          <w:noProof/>
          <w:kern w:val="2"/>
          <w:sz w:val="24"/>
          <w:szCs w:val="24"/>
          <w:lang w:eastAsia="zh-CN"/>
          <w14:ligatures w14:val="standardContextual"/>
        </w:rPr>
      </w:pPr>
      <w:r>
        <w:rPr>
          <w:noProof/>
        </w:rPr>
        <w:t>34.16</w:t>
      </w:r>
      <w:r>
        <w:rPr>
          <w:rFonts w:asciiTheme="minorHAnsi" w:eastAsiaTheme="minorEastAsia" w:hAnsiTheme="minorHAnsi" w:cstheme="minorBidi"/>
          <w:noProof/>
          <w:kern w:val="2"/>
          <w:sz w:val="24"/>
          <w:szCs w:val="24"/>
          <w:lang w:eastAsia="zh-CN"/>
          <w14:ligatures w14:val="standardContextual"/>
        </w:rPr>
        <w:tab/>
      </w:r>
      <w:r>
        <w:rPr>
          <w:noProof/>
        </w:rPr>
        <w:t>Directions as to management of this agreement</w:t>
      </w:r>
      <w:r>
        <w:rPr>
          <w:noProof/>
        </w:rPr>
        <w:tab/>
      </w:r>
      <w:r>
        <w:rPr>
          <w:noProof/>
        </w:rPr>
        <w:fldChar w:fldCharType="begin"/>
      </w:r>
      <w:r>
        <w:rPr>
          <w:noProof/>
        </w:rPr>
        <w:instrText xml:space="preserve"> PAGEREF _Toc211330643 \h </w:instrText>
      </w:r>
      <w:r>
        <w:rPr>
          <w:noProof/>
        </w:rPr>
        <w:fldChar w:fldCharType="separate"/>
      </w:r>
      <w:r>
        <w:rPr>
          <w:noProof/>
        </w:rPr>
        <w:t>76</w:t>
      </w:r>
      <w:r>
        <w:rPr>
          <w:noProof/>
        </w:rPr>
        <w:fldChar w:fldCharType="end"/>
      </w:r>
    </w:p>
    <w:p w:rsidR="00527F8F" w14:paraId="42A5B363" w14:textId="3EAE6E48">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_Toc211330644 \h </w:instrText>
      </w:r>
      <w:r>
        <w:rPr>
          <w:noProof/>
        </w:rPr>
        <w:fldChar w:fldCharType="separate"/>
      </w:r>
      <w:r>
        <w:rPr>
          <w:noProof/>
        </w:rPr>
        <w:t>77</w:t>
      </w:r>
      <w:r>
        <w:rPr>
          <w:noProof/>
        </w:rPr>
        <w:fldChar w:fldCharType="end"/>
      </w:r>
    </w:p>
    <w:p w:rsidR="00527F8F" w14:paraId="69DFAA10" w14:textId="77E0B10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Annuity Product terms</w:t>
      </w:r>
      <w:r>
        <w:rPr>
          <w:noProof/>
        </w:rPr>
        <w:tab/>
      </w:r>
      <w:r>
        <w:rPr>
          <w:noProof/>
        </w:rPr>
        <w:fldChar w:fldCharType="begin"/>
      </w:r>
      <w:r>
        <w:rPr>
          <w:noProof/>
        </w:rPr>
        <w:instrText xml:space="preserve"> PAGEREF _Toc211330645 \h </w:instrText>
      </w:r>
      <w:r>
        <w:rPr>
          <w:noProof/>
        </w:rPr>
        <w:fldChar w:fldCharType="separate"/>
      </w:r>
      <w:r>
        <w:rPr>
          <w:noProof/>
        </w:rPr>
        <w:t>78</w:t>
      </w:r>
      <w:r>
        <w:rPr>
          <w:noProof/>
        </w:rPr>
        <w:fldChar w:fldCharType="end"/>
      </w:r>
    </w:p>
    <w:p w:rsidR="00527F8F" w14:paraId="448C247E" w14:textId="002F518E">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3</w:t>
      </w:r>
      <w:r>
        <w:rPr>
          <w:rFonts w:asciiTheme="minorHAnsi" w:eastAsiaTheme="minorEastAsia" w:hAnsiTheme="minorHAnsi" w:cstheme="minorBidi"/>
          <w:b w:val="0"/>
          <w:noProof/>
          <w:kern w:val="2"/>
          <w:sz w:val="24"/>
          <w:szCs w:val="24"/>
          <w:lang w:eastAsia="zh-CN"/>
          <w14:ligatures w14:val="standardContextual"/>
        </w:rPr>
        <w:tab/>
      </w:r>
      <w:r>
        <w:rPr>
          <w:noProof/>
        </w:rPr>
        <w:t>Knowledge sharing plan</w:t>
      </w:r>
      <w:r>
        <w:rPr>
          <w:noProof/>
        </w:rPr>
        <w:tab/>
      </w:r>
      <w:r>
        <w:rPr>
          <w:noProof/>
        </w:rPr>
        <w:fldChar w:fldCharType="begin"/>
      </w:r>
      <w:r>
        <w:rPr>
          <w:noProof/>
        </w:rPr>
        <w:instrText xml:space="preserve"> PAGEREF _Toc211330646 \h </w:instrText>
      </w:r>
      <w:r>
        <w:rPr>
          <w:noProof/>
        </w:rPr>
        <w:fldChar w:fldCharType="separate"/>
      </w:r>
      <w:r>
        <w:rPr>
          <w:noProof/>
        </w:rPr>
        <w:t>88</w:t>
      </w:r>
      <w:r>
        <w:rPr>
          <w:noProof/>
        </w:rPr>
        <w:fldChar w:fldCharType="end"/>
      </w:r>
    </w:p>
    <w:p w:rsidR="00527F8F" w14:paraId="4F60D934" w14:textId="58BD58CF">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4</w:t>
      </w:r>
      <w:r>
        <w:rPr>
          <w:rFonts w:asciiTheme="minorHAnsi" w:eastAsiaTheme="minorEastAsia" w:hAnsiTheme="minorHAnsi" w:cstheme="minorBidi"/>
          <w:b w:val="0"/>
          <w:noProof/>
          <w:kern w:val="2"/>
          <w:sz w:val="24"/>
          <w:szCs w:val="24"/>
          <w:lang w:eastAsia="zh-CN"/>
          <w14:ligatures w14:val="standardContextual"/>
        </w:rPr>
        <w:tab/>
      </w:r>
      <w:r>
        <w:rPr>
          <w:noProof/>
        </w:rPr>
        <w:t>Project Component Schedule</w:t>
      </w:r>
      <w:r>
        <w:rPr>
          <w:noProof/>
        </w:rPr>
        <w:tab/>
      </w:r>
      <w:r>
        <w:rPr>
          <w:noProof/>
        </w:rPr>
        <w:fldChar w:fldCharType="begin"/>
      </w:r>
      <w:r>
        <w:rPr>
          <w:noProof/>
        </w:rPr>
        <w:instrText xml:space="preserve"> PAGEREF _Toc211330647 \h </w:instrText>
      </w:r>
      <w:r>
        <w:rPr>
          <w:noProof/>
        </w:rPr>
        <w:fldChar w:fldCharType="separate"/>
      </w:r>
      <w:r>
        <w:rPr>
          <w:noProof/>
        </w:rPr>
        <w:t>90</w:t>
      </w:r>
      <w:r>
        <w:rPr>
          <w:noProof/>
        </w:rPr>
        <w:fldChar w:fldCharType="end"/>
      </w:r>
    </w:p>
    <w:p w:rsidR="00527F8F" w14:paraId="51797B27" w14:textId="51454CC4">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_Toc211330648 \h </w:instrText>
      </w:r>
      <w:r>
        <w:rPr>
          <w:noProof/>
        </w:rPr>
        <w:fldChar w:fldCharType="separate"/>
      </w:r>
      <w:r>
        <w:rPr>
          <w:noProof/>
        </w:rPr>
        <w:t>91</w:t>
      </w:r>
      <w:r>
        <w:rPr>
          <w:noProof/>
        </w:rPr>
        <w:fldChar w:fldCharType="end"/>
      </w:r>
    </w:p>
    <w:p w:rsidR="00527F8F" w14:paraId="3C766A26" w14:textId="7659467D">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_Toc211330649 \h </w:instrText>
      </w:r>
      <w:r>
        <w:rPr>
          <w:noProof/>
        </w:rPr>
        <w:fldChar w:fldCharType="separate"/>
      </w:r>
      <w:r>
        <w:rPr>
          <w:noProof/>
        </w:rPr>
        <w:t>93</w:t>
      </w:r>
      <w:r>
        <w:rPr>
          <w:noProof/>
        </w:rPr>
        <w:fldChar w:fldCharType="end"/>
      </w:r>
    </w:p>
    <w:p w:rsidR="003B3F37" w:rsidRPr="007217B9" w14:paraId="0D1ACC12" w14:textId="77777777">
      <w:r>
        <w:rPr>
          <w:b/>
        </w:rPr>
        <w:fldChar w:fldCharType="end"/>
      </w:r>
    </w:p>
    <w:p w:rsidR="003B3F37" w:rsidRPr="007217B9" w14:paraId="7D337198" w14:textId="77777777">
      <w:pPr>
        <w:pStyle w:val="Headersub"/>
        <w:sectPr w:rsidSect="0062795D">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p>
    <w:p w:rsidR="003B3F37" w:rsidRPr="007217B9" w14:paraId="3999C776" w14:textId="77777777">
      <w:pPr>
        <w:pStyle w:val="Headersub"/>
      </w:pPr>
      <w:bookmarkStart w:id="14" w:name="_Toc492504650"/>
      <w:bookmarkStart w:id="15" w:name="_Toc515358753"/>
      <w:bookmarkStart w:id="16" w:name="_Toc211330465"/>
      <w:r w:rsidRPr="007217B9">
        <w:t>Details</w:t>
      </w:r>
      <w:bookmarkEnd w:id="14"/>
      <w:bookmarkEnd w:id="15"/>
      <w:bookmarkEnd w:id="16"/>
    </w:p>
    <w:tbl>
      <w:tblPr>
        <w:tblW w:w="5000" w:type="pct"/>
        <w:tblLayout w:type="fixed"/>
        <w:tblCellMar>
          <w:left w:w="107" w:type="dxa"/>
          <w:right w:w="107" w:type="dxa"/>
        </w:tblCellMar>
        <w:tblLook w:val="0000"/>
      </w:tblPr>
      <w:tblGrid>
        <w:gridCol w:w="1684"/>
        <w:gridCol w:w="1769"/>
        <w:gridCol w:w="4485"/>
      </w:tblGrid>
      <w:tr w14:paraId="6B216269" w14:textId="77777777">
        <w:tblPrEx>
          <w:tblW w:w="5000" w:type="pct"/>
          <w:tblLayout w:type="fixed"/>
          <w:tblLook w:val="0000"/>
        </w:tblPrEx>
        <w:tc>
          <w:tcPr>
            <w:tcW w:w="1061" w:type="pct"/>
            <w:tcBorders>
              <w:top w:val="single" w:sz="6" w:space="0" w:color="auto"/>
            </w:tcBorders>
          </w:tcPr>
          <w:p w:rsidR="003B3F37" w:rsidRPr="007217B9" w14:paraId="5B85BB6E" w14:textId="77777777">
            <w:pPr>
              <w:spacing w:before="120" w:after="120" w:line="260" w:lineRule="atLeast"/>
              <w:rPr>
                <w:b/>
                <w:sz w:val="21"/>
              </w:rPr>
            </w:pPr>
            <w:r>
              <w:rPr>
                <w:b/>
                <w:sz w:val="21"/>
              </w:rPr>
              <w:t>Parties</w:t>
            </w:r>
          </w:p>
        </w:tc>
        <w:tc>
          <w:tcPr>
            <w:tcW w:w="3939" w:type="pct"/>
            <w:gridSpan w:val="2"/>
            <w:tcBorders>
              <w:top w:val="single" w:sz="6" w:space="0" w:color="auto"/>
            </w:tcBorders>
          </w:tcPr>
          <w:p w:rsidR="003B3F37" w:rsidRPr="007217B9" w14:paraId="34744254"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4AB072BF" w14:textId="77777777" w:rsidTr="002C7C33">
        <w:tblPrEx>
          <w:tblW w:w="5000" w:type="pct"/>
          <w:tblLayout w:type="fixed"/>
          <w:tblLook w:val="0000"/>
        </w:tblPrEx>
        <w:tc>
          <w:tcPr>
            <w:tcW w:w="1061" w:type="pct"/>
            <w:vMerge w:val="restart"/>
            <w:tcBorders>
              <w:top w:val="single" w:sz="6" w:space="0" w:color="auto"/>
            </w:tcBorders>
          </w:tcPr>
          <w:p w:rsidR="002C7C33" w:rsidRPr="007217B9" w14:paraId="7AC94470" w14:textId="77777777">
            <w:pPr>
              <w:spacing w:before="120" w:after="120" w:line="260" w:lineRule="atLeast"/>
              <w:rPr>
                <w:b/>
                <w:sz w:val="21"/>
              </w:rPr>
            </w:pPr>
            <w:bookmarkStart w:id="17" w:name="PartyTitle1"/>
            <w:bookmarkEnd w:id="17"/>
            <w:r>
              <w:rPr>
                <w:b/>
                <w:sz w:val="21"/>
              </w:rPr>
              <w:t>SFV</w:t>
            </w:r>
          </w:p>
        </w:tc>
        <w:tc>
          <w:tcPr>
            <w:tcW w:w="1114" w:type="pct"/>
            <w:tcBorders>
              <w:top w:val="single" w:sz="6" w:space="0" w:color="auto"/>
            </w:tcBorders>
          </w:tcPr>
          <w:p w:rsidR="002C7C33" w:rsidRPr="007217B9" w14:paraId="165364EA" w14:textId="77777777">
            <w:pPr>
              <w:spacing w:before="120" w:after="120" w:line="260" w:lineRule="atLeast"/>
            </w:pPr>
            <w:r w:rsidRPr="007217B9">
              <w:t>Name</w:t>
            </w:r>
          </w:p>
        </w:tc>
        <w:tc>
          <w:tcPr>
            <w:tcW w:w="2825" w:type="pct"/>
            <w:tcBorders>
              <w:top w:val="single" w:sz="6" w:space="0" w:color="auto"/>
            </w:tcBorders>
          </w:tcPr>
          <w:p w:rsidR="002C7C33" w:rsidRPr="00647031" w:rsidP="003E1095" w14:paraId="185331F6" w14:textId="77777777">
            <w:pPr>
              <w:pStyle w:val="Details"/>
              <w:rPr>
                <w:bCs/>
              </w:rPr>
            </w:pPr>
            <w:bookmarkStart w:id="18" w:name="PartyName1"/>
            <w:bookmarkEnd w:id="18"/>
            <w:r w:rsidRPr="00647031">
              <w:rPr>
                <w:bCs/>
              </w:rPr>
              <w:t>Scheme Financial Vehicle Pty Ltd</w:t>
            </w:r>
          </w:p>
        </w:tc>
      </w:tr>
      <w:tr w14:paraId="305D8BFE" w14:textId="77777777" w:rsidTr="002C7C33">
        <w:tblPrEx>
          <w:tblW w:w="5000" w:type="pct"/>
          <w:tblLayout w:type="fixed"/>
          <w:tblLook w:val="0000"/>
        </w:tblPrEx>
        <w:tc>
          <w:tcPr>
            <w:tcW w:w="1061" w:type="pct"/>
            <w:vMerge/>
          </w:tcPr>
          <w:p w:rsidR="002C7C33" w14:paraId="6E2EF50E" w14:textId="77777777">
            <w:pPr>
              <w:spacing w:before="120" w:after="120" w:line="260" w:lineRule="atLeast"/>
              <w:rPr>
                <w:b/>
                <w:sz w:val="21"/>
              </w:rPr>
            </w:pPr>
          </w:p>
        </w:tc>
        <w:tc>
          <w:tcPr>
            <w:tcW w:w="1114" w:type="pct"/>
          </w:tcPr>
          <w:p w:rsidR="002C7C33" w:rsidRPr="007217B9" w14:paraId="1A7C1AF7" w14:textId="77777777">
            <w:pPr>
              <w:spacing w:before="120" w:after="120" w:line="260" w:lineRule="atLeast"/>
            </w:pPr>
            <w:r>
              <w:t>ACN</w:t>
            </w:r>
          </w:p>
        </w:tc>
        <w:tc>
          <w:tcPr>
            <w:tcW w:w="2825" w:type="pct"/>
          </w:tcPr>
          <w:p w:rsidR="002C7C33" w:rsidRPr="00647031" w:rsidP="003E1095" w14:paraId="26233965" w14:textId="77777777">
            <w:pPr>
              <w:pStyle w:val="Details"/>
              <w:rPr>
                <w:bCs/>
              </w:rPr>
            </w:pPr>
            <w:r w:rsidRPr="00647031">
              <w:rPr>
                <w:bCs/>
              </w:rPr>
              <w:t>662 496 479</w:t>
            </w:r>
          </w:p>
        </w:tc>
      </w:tr>
      <w:tr w14:paraId="0B7A7ADE" w14:textId="77777777">
        <w:tblPrEx>
          <w:tblW w:w="5000" w:type="pct"/>
          <w:tblLayout w:type="fixed"/>
          <w:tblLook w:val="0000"/>
        </w:tblPrEx>
        <w:tc>
          <w:tcPr>
            <w:tcW w:w="1061" w:type="pct"/>
            <w:vMerge/>
          </w:tcPr>
          <w:p w:rsidR="002C7C33" w:rsidRPr="007217B9" w14:paraId="0FD060E0" w14:textId="77777777">
            <w:pPr>
              <w:spacing w:before="120" w:after="120" w:line="260" w:lineRule="atLeast"/>
              <w:rPr>
                <w:b/>
                <w:sz w:val="21"/>
              </w:rPr>
            </w:pPr>
          </w:p>
        </w:tc>
        <w:tc>
          <w:tcPr>
            <w:tcW w:w="1114" w:type="pct"/>
          </w:tcPr>
          <w:p w:rsidR="002C7C33" w:rsidRPr="007217B9" w14:paraId="48211D6F" w14:textId="77777777">
            <w:pPr>
              <w:spacing w:before="120" w:after="120" w:line="260" w:lineRule="atLeast"/>
            </w:pPr>
            <w:r w:rsidRPr="007217B9">
              <w:t>Address</w:t>
            </w:r>
          </w:p>
        </w:tc>
        <w:tc>
          <w:tcPr>
            <w:tcW w:w="2825" w:type="pct"/>
          </w:tcPr>
          <w:p w:rsidR="002C7C33" w:rsidRPr="007217B9" w14:paraId="3972FDAC" w14:textId="77777777">
            <w:pPr>
              <w:pStyle w:val="Details"/>
            </w:pPr>
            <w:bookmarkStart w:id="19" w:name="Address1"/>
            <w:bookmarkEnd w:id="19"/>
            <w:r>
              <w:t>[</w:t>
            </w:r>
            <w:r w:rsidRPr="00431860">
              <w:rPr>
                <w:highlight w:val="yellow"/>
              </w:rPr>
              <w:t>insert</w:t>
            </w:r>
            <w:r>
              <w:t>]</w:t>
            </w:r>
          </w:p>
        </w:tc>
      </w:tr>
      <w:tr w14:paraId="693C723E" w14:textId="77777777">
        <w:tblPrEx>
          <w:tblW w:w="5000" w:type="pct"/>
          <w:tblLayout w:type="fixed"/>
          <w:tblLook w:val="0000"/>
        </w:tblPrEx>
        <w:tc>
          <w:tcPr>
            <w:tcW w:w="1061" w:type="pct"/>
            <w:vMerge/>
          </w:tcPr>
          <w:p w:rsidR="002C7C33" w:rsidRPr="007217B9" w14:paraId="74C83FC8" w14:textId="77777777">
            <w:pPr>
              <w:spacing w:before="120" w:after="120" w:line="260" w:lineRule="atLeast"/>
              <w:rPr>
                <w:b/>
                <w:sz w:val="21"/>
              </w:rPr>
            </w:pPr>
          </w:p>
        </w:tc>
        <w:tc>
          <w:tcPr>
            <w:tcW w:w="1114" w:type="pct"/>
          </w:tcPr>
          <w:p w:rsidR="002C7C33" w:rsidRPr="007217B9" w14:paraId="4143D125" w14:textId="77777777">
            <w:pPr>
              <w:spacing w:before="120" w:after="120" w:line="260" w:lineRule="atLeast"/>
            </w:pPr>
            <w:r>
              <w:t>Email</w:t>
            </w:r>
          </w:p>
        </w:tc>
        <w:tc>
          <w:tcPr>
            <w:tcW w:w="2825" w:type="pct"/>
          </w:tcPr>
          <w:p w:rsidR="002C7C33" w:rsidRPr="00E3379C" w:rsidP="00261DF8" w14:paraId="61BB4B16" w14:textId="77777777">
            <w:pPr>
              <w:pStyle w:val="Details"/>
            </w:pPr>
            <w:bookmarkStart w:id="20" w:name="Email1"/>
            <w:bookmarkEnd w:id="20"/>
            <w:r>
              <w:t>[</w:t>
            </w:r>
            <w:r w:rsidRPr="00431860">
              <w:rPr>
                <w:highlight w:val="yellow"/>
              </w:rPr>
              <w:t>insert</w:t>
            </w:r>
            <w:r>
              <w:t>]</w:t>
            </w:r>
          </w:p>
        </w:tc>
      </w:tr>
      <w:tr w14:paraId="76CAEAA4" w14:textId="77777777">
        <w:tblPrEx>
          <w:tblW w:w="5000" w:type="pct"/>
          <w:tblLayout w:type="fixed"/>
          <w:tblLook w:val="0000"/>
        </w:tblPrEx>
        <w:tc>
          <w:tcPr>
            <w:tcW w:w="1061" w:type="pct"/>
            <w:vMerge/>
          </w:tcPr>
          <w:p w:rsidR="002C7C33" w:rsidRPr="007217B9" w14:paraId="4EF799E7" w14:textId="77777777">
            <w:pPr>
              <w:spacing w:before="120" w:after="120" w:line="260" w:lineRule="atLeast"/>
              <w:rPr>
                <w:b/>
                <w:sz w:val="21"/>
              </w:rPr>
            </w:pPr>
          </w:p>
        </w:tc>
        <w:tc>
          <w:tcPr>
            <w:tcW w:w="1114" w:type="pct"/>
          </w:tcPr>
          <w:p w:rsidR="002C7C33" w:rsidRPr="007217B9" w14:paraId="0BD8038B" w14:textId="77777777">
            <w:pPr>
              <w:spacing w:before="120" w:after="120" w:line="260" w:lineRule="atLeast"/>
            </w:pPr>
            <w:r w:rsidRPr="007217B9">
              <w:t>Attention</w:t>
            </w:r>
          </w:p>
        </w:tc>
        <w:tc>
          <w:tcPr>
            <w:tcW w:w="2825" w:type="pct"/>
          </w:tcPr>
          <w:p w:rsidR="002C7C33" w:rsidRPr="00F8056B" w:rsidP="00261DF8" w14:paraId="790CB00D" w14:textId="77777777">
            <w:pPr>
              <w:pStyle w:val="Details"/>
            </w:pPr>
            <w:bookmarkStart w:id="21" w:name="Attention1"/>
            <w:bookmarkEnd w:id="21"/>
            <w:r>
              <w:t>[</w:t>
            </w:r>
            <w:r w:rsidRPr="00431860">
              <w:rPr>
                <w:highlight w:val="yellow"/>
              </w:rPr>
              <w:t>insert</w:t>
            </w:r>
            <w:r>
              <w:t>]</w:t>
            </w:r>
          </w:p>
        </w:tc>
      </w:tr>
      <w:tr w14:paraId="68FA9E7D" w14:textId="77777777" w:rsidTr="002C7C33">
        <w:tblPrEx>
          <w:tblW w:w="5000" w:type="pct"/>
          <w:tblLayout w:type="fixed"/>
          <w:tblLook w:val="0000"/>
        </w:tblPrEx>
        <w:trPr>
          <w:trHeight w:val="327"/>
        </w:trPr>
        <w:tc>
          <w:tcPr>
            <w:tcW w:w="1061" w:type="pct"/>
            <w:vMerge w:val="restart"/>
            <w:tcBorders>
              <w:top w:val="single" w:sz="6" w:space="0" w:color="auto"/>
            </w:tcBorders>
          </w:tcPr>
          <w:p w:rsidR="00262925" w:rsidRPr="007217B9" w:rsidP="004C4365" w14:paraId="61988299" w14:textId="77777777">
            <w:pPr>
              <w:spacing w:before="120" w:after="120" w:line="260" w:lineRule="atLeast"/>
              <w:rPr>
                <w:b/>
                <w:sz w:val="21"/>
              </w:rPr>
            </w:pPr>
            <w:bookmarkStart w:id="22" w:name="PartyTitle2"/>
            <w:bookmarkEnd w:id="22"/>
            <w:r>
              <w:rPr>
                <w:b/>
                <w:sz w:val="21"/>
              </w:rPr>
              <w:t>LTES Operator</w:t>
            </w:r>
          </w:p>
        </w:tc>
        <w:tc>
          <w:tcPr>
            <w:tcW w:w="1114" w:type="pct"/>
            <w:tcBorders>
              <w:top w:val="single" w:sz="6" w:space="0" w:color="auto"/>
            </w:tcBorders>
          </w:tcPr>
          <w:p w:rsidR="00262925" w:rsidRPr="007217B9" w:rsidP="004C4365" w14:paraId="32D70C83" w14:textId="77777777">
            <w:pPr>
              <w:spacing w:before="120" w:after="120" w:line="260" w:lineRule="atLeast"/>
            </w:pPr>
            <w:r w:rsidRPr="007217B9">
              <w:t>Name</w:t>
            </w:r>
          </w:p>
        </w:tc>
        <w:tc>
          <w:tcPr>
            <w:tcW w:w="2825" w:type="pct"/>
            <w:tcBorders>
              <w:top w:val="single" w:sz="6" w:space="0" w:color="auto"/>
            </w:tcBorders>
          </w:tcPr>
          <w:p w:rsidR="00262925" w:rsidRPr="00647031" w:rsidP="004C4365" w14:paraId="7F07CAC3" w14:textId="77777777">
            <w:pPr>
              <w:pStyle w:val="Details"/>
              <w:rPr>
                <w:bCs/>
              </w:rPr>
            </w:pPr>
            <w:bookmarkStart w:id="23" w:name="PartyName2"/>
            <w:bookmarkEnd w:id="23"/>
            <w:r w:rsidRPr="00647031">
              <w:rPr>
                <w:bCs/>
              </w:rPr>
              <w:t>[</w:t>
            </w:r>
            <w:r w:rsidRPr="00647031">
              <w:rPr>
                <w:bCs/>
                <w:highlight w:val="yellow"/>
              </w:rPr>
              <w:t>insert</w:t>
            </w:r>
            <w:r w:rsidRPr="00647031">
              <w:rPr>
                <w:bCs/>
              </w:rPr>
              <w:t>]</w:t>
            </w:r>
          </w:p>
        </w:tc>
      </w:tr>
      <w:tr w14:paraId="4C6152EE" w14:textId="77777777" w:rsidTr="002C7C33">
        <w:tblPrEx>
          <w:tblW w:w="5000" w:type="pct"/>
          <w:tblLayout w:type="fixed"/>
          <w:tblLook w:val="0000"/>
        </w:tblPrEx>
        <w:trPr>
          <w:trHeight w:val="327"/>
        </w:trPr>
        <w:tc>
          <w:tcPr>
            <w:tcW w:w="1061" w:type="pct"/>
            <w:vMerge/>
            <w:tcBorders>
              <w:top w:val="single" w:sz="6" w:space="0" w:color="auto"/>
            </w:tcBorders>
          </w:tcPr>
          <w:p w:rsidR="002C7C33" w:rsidP="004C4365" w14:paraId="719F00CB" w14:textId="77777777">
            <w:pPr>
              <w:spacing w:before="120" w:after="120" w:line="260" w:lineRule="atLeast"/>
              <w:rPr>
                <w:b/>
                <w:sz w:val="21"/>
              </w:rPr>
            </w:pPr>
          </w:p>
        </w:tc>
        <w:tc>
          <w:tcPr>
            <w:tcW w:w="1114" w:type="pct"/>
          </w:tcPr>
          <w:p w:rsidR="002C7C33" w:rsidRPr="007217B9" w:rsidP="004C4365" w14:paraId="7BEE4E59" w14:textId="77777777">
            <w:pPr>
              <w:spacing w:before="120" w:after="120" w:line="260" w:lineRule="atLeast"/>
            </w:pPr>
            <w:r>
              <w:t>ACN</w:t>
            </w:r>
          </w:p>
        </w:tc>
        <w:tc>
          <w:tcPr>
            <w:tcW w:w="2825" w:type="pct"/>
          </w:tcPr>
          <w:p w:rsidR="002C7C33" w:rsidRPr="00647031" w:rsidP="004C4365" w14:paraId="0040AE0A" w14:textId="77777777">
            <w:pPr>
              <w:pStyle w:val="Details"/>
              <w:rPr>
                <w:bCs/>
              </w:rPr>
            </w:pPr>
            <w:r>
              <w:t>[</w:t>
            </w:r>
            <w:r w:rsidRPr="00431860">
              <w:rPr>
                <w:highlight w:val="yellow"/>
              </w:rPr>
              <w:t>insert</w:t>
            </w:r>
            <w:r>
              <w:t>]</w:t>
            </w:r>
          </w:p>
        </w:tc>
      </w:tr>
      <w:tr w14:paraId="097BC858" w14:textId="77777777">
        <w:tblPrEx>
          <w:tblW w:w="5000" w:type="pct"/>
          <w:tblLayout w:type="fixed"/>
          <w:tblLook w:val="0000"/>
        </w:tblPrEx>
        <w:tc>
          <w:tcPr>
            <w:tcW w:w="1061" w:type="pct"/>
            <w:vMerge/>
          </w:tcPr>
          <w:p w:rsidR="00262925" w:rsidRPr="007217B9" w14:paraId="4CB74F20" w14:textId="77777777">
            <w:pPr>
              <w:spacing w:before="120" w:after="120" w:line="260" w:lineRule="atLeast"/>
              <w:rPr>
                <w:b/>
                <w:sz w:val="21"/>
              </w:rPr>
            </w:pPr>
          </w:p>
        </w:tc>
        <w:tc>
          <w:tcPr>
            <w:tcW w:w="1114" w:type="pct"/>
          </w:tcPr>
          <w:p w:rsidR="00262925" w:rsidRPr="007217B9" w14:paraId="2F635E9C" w14:textId="77777777">
            <w:pPr>
              <w:spacing w:before="120" w:after="120" w:line="260" w:lineRule="atLeast"/>
            </w:pPr>
            <w:r w:rsidRPr="007217B9">
              <w:t>Address</w:t>
            </w:r>
          </w:p>
        </w:tc>
        <w:tc>
          <w:tcPr>
            <w:tcW w:w="2825" w:type="pct"/>
          </w:tcPr>
          <w:p w:rsidR="00262925" w:rsidRPr="007217B9" w:rsidP="00BD46CB" w14:paraId="1231544D" w14:textId="77777777">
            <w:pPr>
              <w:pStyle w:val="Details"/>
            </w:pPr>
            <w:bookmarkStart w:id="24" w:name="Address2"/>
            <w:bookmarkEnd w:id="24"/>
            <w:r>
              <w:t>[</w:t>
            </w:r>
            <w:r w:rsidRPr="00431860">
              <w:rPr>
                <w:highlight w:val="yellow"/>
              </w:rPr>
              <w:t>insert</w:t>
            </w:r>
            <w:r>
              <w:t>]</w:t>
            </w:r>
          </w:p>
        </w:tc>
      </w:tr>
      <w:tr w14:paraId="3AE2C867" w14:textId="77777777">
        <w:tblPrEx>
          <w:tblW w:w="5000" w:type="pct"/>
          <w:tblLayout w:type="fixed"/>
          <w:tblLook w:val="0000"/>
        </w:tblPrEx>
        <w:tc>
          <w:tcPr>
            <w:tcW w:w="1061" w:type="pct"/>
          </w:tcPr>
          <w:p w:rsidR="00791FDC" w:rsidRPr="007217B9" w:rsidP="00791FDC" w14:paraId="6CC19E8C" w14:textId="77777777">
            <w:pPr>
              <w:spacing w:before="120" w:after="120" w:line="260" w:lineRule="atLeast"/>
              <w:rPr>
                <w:b/>
                <w:sz w:val="21"/>
              </w:rPr>
            </w:pPr>
          </w:p>
        </w:tc>
        <w:tc>
          <w:tcPr>
            <w:tcW w:w="1114" w:type="pct"/>
          </w:tcPr>
          <w:p w:rsidR="00791FDC" w:rsidRPr="007217B9" w:rsidP="00791FDC" w14:paraId="5AEC651B" w14:textId="77777777">
            <w:pPr>
              <w:spacing w:before="120" w:after="120" w:line="260" w:lineRule="atLeast"/>
            </w:pPr>
            <w:r>
              <w:t>Email</w:t>
            </w:r>
          </w:p>
        </w:tc>
        <w:tc>
          <w:tcPr>
            <w:tcW w:w="2825" w:type="pct"/>
          </w:tcPr>
          <w:p w:rsidR="00791FDC" w:rsidRPr="00125025" w:rsidP="00BD46CB" w14:paraId="39EFAD94" w14:textId="77777777">
            <w:pPr>
              <w:pStyle w:val="Details"/>
              <w:rPr>
                <w:color w:val="0000FF"/>
                <w:u w:val="single"/>
              </w:rPr>
            </w:pPr>
            <w:bookmarkStart w:id="25" w:name="Email2"/>
            <w:bookmarkEnd w:id="25"/>
            <w:r>
              <w:t>[</w:t>
            </w:r>
            <w:r w:rsidRPr="00431860">
              <w:rPr>
                <w:highlight w:val="yellow"/>
              </w:rPr>
              <w:t>insert</w:t>
            </w:r>
            <w:r>
              <w:t>]</w:t>
            </w:r>
          </w:p>
        </w:tc>
      </w:tr>
      <w:tr w14:paraId="07DC4E0F" w14:textId="77777777">
        <w:tblPrEx>
          <w:tblW w:w="5000" w:type="pct"/>
          <w:tblLayout w:type="fixed"/>
          <w:tblLook w:val="0000"/>
        </w:tblPrEx>
        <w:tc>
          <w:tcPr>
            <w:tcW w:w="1061" w:type="pct"/>
          </w:tcPr>
          <w:p w:rsidR="00791FDC" w:rsidRPr="007217B9" w:rsidP="00791FDC" w14:paraId="292EF5C1" w14:textId="77777777">
            <w:pPr>
              <w:spacing w:before="120" w:after="120" w:line="260" w:lineRule="atLeast"/>
              <w:rPr>
                <w:b/>
                <w:sz w:val="21"/>
              </w:rPr>
            </w:pPr>
          </w:p>
        </w:tc>
        <w:tc>
          <w:tcPr>
            <w:tcW w:w="1114" w:type="pct"/>
          </w:tcPr>
          <w:p w:rsidR="00791FDC" w:rsidRPr="007217B9" w:rsidP="00791FDC" w14:paraId="0996BAE4" w14:textId="77777777">
            <w:pPr>
              <w:spacing w:before="120" w:after="120" w:line="260" w:lineRule="atLeast"/>
            </w:pPr>
            <w:r w:rsidRPr="007217B9">
              <w:t>Attention</w:t>
            </w:r>
          </w:p>
        </w:tc>
        <w:tc>
          <w:tcPr>
            <w:tcW w:w="2825" w:type="pct"/>
          </w:tcPr>
          <w:p w:rsidR="00546CA6" w:rsidRPr="00546CA6" w:rsidP="00546CA6" w14:paraId="768C8522" w14:textId="77777777">
            <w:pPr>
              <w:pStyle w:val="DetailsFollower"/>
            </w:pPr>
            <w:bookmarkStart w:id="26" w:name="Attention2"/>
            <w:bookmarkEnd w:id="26"/>
            <w:r>
              <w:t>[</w:t>
            </w:r>
            <w:r w:rsidRPr="00431860">
              <w:rPr>
                <w:highlight w:val="yellow"/>
              </w:rPr>
              <w:t>insert</w:t>
            </w:r>
            <w:r>
              <w:t>]</w:t>
            </w:r>
          </w:p>
        </w:tc>
      </w:tr>
      <w:tr w14:paraId="12233E6F" w14:textId="77777777">
        <w:tblPrEx>
          <w:tblW w:w="5000" w:type="pct"/>
          <w:tblLayout w:type="fixed"/>
          <w:tblLook w:val="0000"/>
        </w:tblPrEx>
        <w:tc>
          <w:tcPr>
            <w:tcW w:w="1061" w:type="pct"/>
            <w:tcBorders>
              <w:top w:val="single" w:sz="6" w:space="0" w:color="auto"/>
            </w:tcBorders>
          </w:tcPr>
          <w:p w:rsidR="00D15A65" w:rsidRPr="00D15A65" w14:paraId="29AB4DB9" w14:textId="77777777">
            <w:pPr>
              <w:spacing w:before="120" w:after="120" w:line="260" w:lineRule="atLeast"/>
              <w:rPr>
                <w:b/>
                <w:sz w:val="21"/>
              </w:rPr>
            </w:pPr>
            <w:bookmarkStart w:id="27" w:name="moreparties"/>
            <w:bookmarkStart w:id="28" w:name="Recitals" w:colFirst="0" w:colLast="2"/>
            <w:bookmarkEnd w:id="27"/>
            <w:r w:rsidRPr="00D15A65">
              <w:rPr>
                <w:b/>
                <w:sz w:val="21"/>
              </w:rPr>
              <w:t>Recitals</w:t>
            </w:r>
          </w:p>
        </w:tc>
        <w:tc>
          <w:tcPr>
            <w:tcW w:w="3939" w:type="pct"/>
            <w:gridSpan w:val="2"/>
            <w:vMerge w:val="restart"/>
            <w:tcBorders>
              <w:top w:val="single" w:sz="6" w:space="0" w:color="auto"/>
            </w:tcBorders>
          </w:tcPr>
          <w:p w:rsidR="00D15A65" w:rsidRPr="00D15A65" w:rsidP="00D853EA" w14:paraId="2BD1757F" w14:textId="77777777">
            <w:pPr>
              <w:pStyle w:val="Recitals"/>
            </w:pPr>
            <w:bookmarkStart w:id="29" w:name="_Ref57815690"/>
            <w:r>
              <w:t xml:space="preserve">Following a competitive tender process, </w:t>
            </w:r>
            <w:r w:rsidRPr="00D15A65">
              <w:t xml:space="preserve">LTES Operator has </w:t>
            </w:r>
            <w:r>
              <w:t xml:space="preserve">been </w:t>
            </w:r>
            <w:r w:rsidRPr="00D15A65">
              <w:t>award</w:t>
            </w:r>
            <w:r>
              <w:t>ed</w:t>
            </w:r>
            <w:r w:rsidRPr="00D15A65">
              <w:t xml:space="preserve"> </w:t>
            </w:r>
            <w:r w:rsidR="00CF03C0">
              <w:t>this</w:t>
            </w:r>
            <w:r w:rsidRPr="00D15A65" w:rsidR="00CF03C0">
              <w:t xml:space="preserve"> </w:t>
            </w:r>
            <w:r w:rsidR="00BC294D">
              <w:t>“</w:t>
            </w:r>
            <w:r w:rsidRPr="00D15A65">
              <w:t xml:space="preserve">long-term energy service </w:t>
            </w:r>
            <w:r w:rsidR="00BC294D">
              <w:t xml:space="preserve">agreement” </w:t>
            </w:r>
            <w:r w:rsidRPr="00D15A65">
              <w:rPr>
                <w:bCs/>
              </w:rPr>
              <w:t>(as defined under the EII Act)</w:t>
            </w:r>
            <w:r w:rsidR="00CF03C0">
              <w:rPr>
                <w:bCs/>
              </w:rPr>
              <w:t xml:space="preserve"> in respect of the </w:t>
            </w:r>
            <w:bookmarkStart w:id="30" w:name="_9kMHG5YVt48868HgX3wnhx"/>
            <w:r w:rsidR="00CF03C0">
              <w:rPr>
                <w:bCs/>
              </w:rPr>
              <w:t>Project</w:t>
            </w:r>
            <w:bookmarkEnd w:id="30"/>
            <w:r w:rsidRPr="00D15A65">
              <w:t xml:space="preserve">. </w:t>
            </w:r>
          </w:p>
          <w:p w:rsidR="00D15A65" w:rsidRPr="00AA53FC" w:rsidP="00D853EA" w14:paraId="1D9540F6" w14:textId="426F9D89">
            <w:pPr>
              <w:pStyle w:val="Recitals"/>
            </w:pPr>
            <w:r>
              <w:t>As a condi</w:t>
            </w:r>
            <w:r w:rsidRPr="00AA53FC">
              <w:t xml:space="preserve">tion of the award of this </w:t>
            </w:r>
            <w:r w:rsidR="00DF2B3A">
              <w:t>a</w:t>
            </w:r>
            <w:r w:rsidRPr="00AA53FC">
              <w:t xml:space="preserve">greement, LTES Operator has agreed to develop and construct the </w:t>
            </w:r>
            <w:bookmarkStart w:id="31" w:name="_9kMIH5YVt48868HgX3wnhx"/>
            <w:r w:rsidRPr="00AA53FC">
              <w:t>Project</w:t>
            </w:r>
            <w:bookmarkEnd w:id="31"/>
            <w:r w:rsidRPr="00AA53FC">
              <w:t xml:space="preserve"> in accordance with the requirements and milestones set out in the PDA.</w:t>
            </w:r>
          </w:p>
          <w:p w:rsidR="00B563BB" w:rsidRPr="00AA53FC" w:rsidP="00D853EA" w14:paraId="01E9DD36" w14:textId="77777777">
            <w:pPr>
              <w:pStyle w:val="Recitals"/>
            </w:pPr>
            <w:r w:rsidRPr="00AA53FC">
              <w:t xml:space="preserve">LTES Operator will own and operate the </w:t>
            </w:r>
            <w:bookmarkStart w:id="32" w:name="_9kMJI5YVt48868HgX3wnhx"/>
            <w:r w:rsidRPr="00AA53FC">
              <w:t>Project</w:t>
            </w:r>
            <w:bookmarkEnd w:id="32"/>
            <w:r w:rsidRPr="00AA53FC">
              <w:t xml:space="preserve"> in accordance with the requirements set out in this agreement.</w:t>
            </w:r>
          </w:p>
          <w:p w:rsidR="00316E2F" w:rsidRPr="00D15A65" w:rsidP="00EE7F52" w14:paraId="03D80ACE" w14:textId="3D1ED20C">
            <w:pPr>
              <w:pStyle w:val="Recitals"/>
            </w:pPr>
            <w:r w:rsidRPr="00AA53FC">
              <w:t xml:space="preserve">If LTES Operator exercises </w:t>
            </w:r>
            <w:r w:rsidR="003D025A">
              <w:t>an</w:t>
            </w:r>
            <w:r w:rsidRPr="00AA53FC" w:rsidR="003D025A">
              <w:t xml:space="preserve"> </w:t>
            </w:r>
            <w:r w:rsidRPr="00AA53FC" w:rsidR="00FD21E6">
              <w:t>O</w:t>
            </w:r>
            <w:r w:rsidRPr="00AA53FC">
              <w:t xml:space="preserve">ption to enter into a </w:t>
            </w:r>
            <w:r w:rsidR="007D1FC2">
              <w:t>derivative arrangement</w:t>
            </w:r>
            <w:r w:rsidRPr="00AA53FC" w:rsidR="007A3A37">
              <w:t xml:space="preserve"> </w:t>
            </w:r>
            <w:r w:rsidRPr="00AA53FC">
              <w:t>under this agreement, then</w:t>
            </w:r>
            <w:r w:rsidRPr="00AA53FC" w:rsidR="00106B8D">
              <w:t xml:space="preserve"> </w:t>
            </w:r>
            <w:r w:rsidRPr="00AA53FC" w:rsidR="003D7EBA">
              <w:t>t</w:t>
            </w:r>
            <w:r w:rsidRPr="00AA53FC" w:rsidR="00262925">
              <w:t xml:space="preserve">he parties will </w:t>
            </w:r>
            <w:r w:rsidR="00582624">
              <w:t xml:space="preserve">make the payments set out </w:t>
            </w:r>
            <w:r w:rsidRPr="00AA53FC" w:rsidR="00262925">
              <w:t xml:space="preserve">in </w:t>
            </w:r>
            <w:r w:rsidRPr="0039117C" w:rsidR="00582624">
              <w:rPr>
                <w:bCs/>
              </w:rPr>
              <w:fldChar w:fldCharType="begin"/>
            </w:r>
            <w:r w:rsidRPr="0039117C" w:rsidR="00582624">
              <w:rPr>
                <w:bCs/>
              </w:rPr>
              <w:instrText xml:space="preserve"> REF _Ref103257737 \n \h </w:instrText>
            </w:r>
            <w:r w:rsidRPr="0039117C" w:rsidR="00582624">
              <w:rPr>
                <w:bCs/>
              </w:rPr>
              <w:fldChar w:fldCharType="separate"/>
            </w:r>
            <w:r w:rsidR="00527F8F">
              <w:rPr>
                <w:bCs/>
              </w:rPr>
              <w:t>Schedule 2</w:t>
            </w:r>
            <w:r w:rsidRPr="0039117C" w:rsidR="00582624">
              <w:rPr>
                <w:bCs/>
              </w:rPr>
              <w:fldChar w:fldCharType="end"/>
            </w:r>
            <w:r w:rsidRPr="0039117C" w:rsidR="00582624">
              <w:rPr>
                <w:bCs/>
              </w:rPr>
              <w:t xml:space="preserve"> </w:t>
            </w:r>
            <w:r w:rsidRPr="00DB62C3" w:rsidR="00582624">
              <w:t>(“</w:t>
            </w:r>
            <w:r w:rsidRPr="00DB62C3" w:rsidR="00582624">
              <w:fldChar w:fldCharType="begin"/>
            </w:r>
            <w:r w:rsidRPr="00DB62C3" w:rsidR="00582624">
              <w:instrText xml:space="preserve"> REF _Ref467052756 \h  \* MERGEFORMAT </w:instrText>
            </w:r>
            <w:r w:rsidRPr="00DB62C3" w:rsidR="00582624">
              <w:fldChar w:fldCharType="separate"/>
            </w:r>
            <w:r w:rsidR="00527F8F">
              <w:t>Annuity Product terms</w:t>
            </w:r>
            <w:r w:rsidRPr="00DB62C3" w:rsidR="00582624">
              <w:fldChar w:fldCharType="end"/>
            </w:r>
            <w:r w:rsidRPr="00DB62C3" w:rsidR="00582624">
              <w:t>”)</w:t>
            </w:r>
            <w:r w:rsidR="00582624">
              <w:t xml:space="preserve"> </w:t>
            </w:r>
            <w:r w:rsidR="000350A9">
              <w:t xml:space="preserve">in </w:t>
            </w:r>
            <w:r w:rsidRPr="00AA53FC" w:rsidR="00262925">
              <w:t xml:space="preserve">respect of </w:t>
            </w:r>
            <w:r w:rsidR="00582624">
              <w:t>the relevant Annuity Period</w:t>
            </w:r>
            <w:r w:rsidRPr="00AA53FC" w:rsidR="003D7EBA">
              <w:t>.</w:t>
            </w:r>
            <w:bookmarkEnd w:id="29"/>
          </w:p>
        </w:tc>
      </w:tr>
      <w:tr w14:paraId="7D9297C0" w14:textId="77777777">
        <w:tblPrEx>
          <w:tblW w:w="5000" w:type="pct"/>
          <w:tblLayout w:type="fixed"/>
          <w:tblLook w:val="0000"/>
        </w:tblPrEx>
        <w:trPr>
          <w:trHeight w:val="1000"/>
        </w:trPr>
        <w:tc>
          <w:tcPr>
            <w:tcW w:w="1061" w:type="pct"/>
          </w:tcPr>
          <w:p w:rsidR="00D15A65" w:rsidRPr="00D15A65" w14:paraId="6D1ED844" w14:textId="77777777">
            <w:pPr>
              <w:spacing w:before="120" w:after="120" w:line="260" w:lineRule="atLeast"/>
              <w:rPr>
                <w:b/>
                <w:sz w:val="21"/>
              </w:rPr>
            </w:pPr>
          </w:p>
        </w:tc>
        <w:tc>
          <w:tcPr>
            <w:tcW w:w="3939" w:type="pct"/>
            <w:gridSpan w:val="2"/>
            <w:vMerge/>
          </w:tcPr>
          <w:p w:rsidR="00D15A65" w:rsidRPr="00D15A65" w:rsidP="0029292A" w14:paraId="535BA33F" w14:textId="77777777">
            <w:pPr>
              <w:pStyle w:val="Recitals"/>
            </w:pPr>
          </w:p>
        </w:tc>
      </w:tr>
      <w:bookmarkEnd w:id="28"/>
    </w:tbl>
    <w:p w:rsidR="0099243B" w14:paraId="7BD4A838" w14:textId="77777777"/>
    <w:p w:rsidR="0007504F" w:rsidRPr="007217B9" w14:paraId="0E302BDD" w14:textId="77777777">
      <w:pPr>
        <w:sectPr w:rsidSect="0062795D">
          <w:headerReference w:type="default" r:id="rId16"/>
          <w:footerReference w:type="default" r:id="rId17"/>
          <w:headerReference w:type="first" r:id="rId18"/>
          <w:footerReference w:type="first" r:id="rId19"/>
          <w:pgSz w:w="11907" w:h="16840" w:code="9"/>
          <w:pgMar w:top="1134" w:right="1134" w:bottom="1418" w:left="2835" w:header="425" w:footer="567" w:gutter="0"/>
          <w:pgNumType w:start="1"/>
          <w:cols w:space="720"/>
          <w:titlePg/>
          <w:docGrid w:linePitch="313"/>
        </w:sectPr>
      </w:pPr>
    </w:p>
    <w:p w:rsidR="00D96772" w:rsidRPr="007217B9" w:rsidP="00D96772" w14:paraId="690F71F5" w14:textId="77777777">
      <w:pPr>
        <w:pStyle w:val="Headersub"/>
      </w:pPr>
      <w:bookmarkStart w:id="33" w:name="GeneralTerms"/>
      <w:bookmarkStart w:id="34" w:name="_Toc492504651"/>
      <w:bookmarkStart w:id="35" w:name="_Toc515358754"/>
      <w:bookmarkStart w:id="36" w:name="_Toc211330466"/>
      <w:bookmarkEnd w:id="33"/>
      <w:r>
        <w:t xml:space="preserve">Reference </w:t>
      </w:r>
      <w:r w:rsidRPr="007217B9">
        <w:t>Details</w:t>
      </w:r>
      <w:bookmarkEnd w:id="36"/>
    </w:p>
    <w:tbl>
      <w:tblPr>
        <w:tblStyle w:val="TableGrid"/>
        <w:tblW w:w="0" w:type="auto"/>
        <w:tblInd w:w="-5" w:type="dxa"/>
        <w:tblLook w:val="04A0"/>
      </w:tblPr>
      <w:tblGrid>
        <w:gridCol w:w="504"/>
        <w:gridCol w:w="1567"/>
        <w:gridCol w:w="5862"/>
      </w:tblGrid>
      <w:tr w14:paraId="483B48CD" w14:textId="77777777" w:rsidTr="00994931">
        <w:tblPrEx>
          <w:tblW w:w="0" w:type="auto"/>
          <w:tblInd w:w="-5" w:type="dxa"/>
          <w:tblLook w:val="04A0"/>
        </w:tblPrEx>
        <w:trPr>
          <w:tblHeader/>
        </w:trPr>
        <w:tc>
          <w:tcPr>
            <w:tcW w:w="504" w:type="dxa"/>
            <w:tcBorders>
              <w:top w:val="single" w:sz="4" w:space="0" w:color="auto"/>
              <w:left w:val="single" w:sz="4" w:space="0" w:color="auto"/>
            </w:tcBorders>
            <w:shd w:val="clear" w:color="auto" w:fill="C3BD96" w:themeFill="background2" w:themeFillShade="BF"/>
          </w:tcPr>
          <w:p w:rsidR="00D96772" w:rsidRPr="00D15A65" w:rsidP="001B34DE" w14:paraId="1093B872" w14:textId="77777777">
            <w:pPr>
              <w:pStyle w:val="BodyText"/>
              <w:spacing w:before="120" w:after="120"/>
              <w:rPr>
                <w:b/>
                <w:bCs/>
                <w:color w:val="FFFFFF" w:themeColor="background1"/>
              </w:rPr>
            </w:pPr>
          </w:p>
        </w:tc>
        <w:tc>
          <w:tcPr>
            <w:tcW w:w="1567" w:type="dxa"/>
            <w:shd w:val="clear" w:color="auto" w:fill="C3BD96" w:themeFill="background2" w:themeFillShade="BF"/>
          </w:tcPr>
          <w:p w:rsidR="00D96772" w:rsidRPr="00D15A65" w:rsidP="001B34DE" w14:paraId="0E17AB3C" w14:textId="77777777">
            <w:pPr>
              <w:pStyle w:val="BodyText"/>
              <w:spacing w:before="120" w:after="120"/>
              <w:rPr>
                <w:b/>
                <w:bCs/>
                <w:color w:val="FFFFFF" w:themeColor="background1"/>
              </w:rPr>
            </w:pPr>
            <w:r w:rsidRPr="00D15A65">
              <w:rPr>
                <w:b/>
                <w:bCs/>
                <w:color w:val="FFFFFF" w:themeColor="background1"/>
              </w:rPr>
              <w:t xml:space="preserve">Item </w:t>
            </w:r>
          </w:p>
        </w:tc>
        <w:tc>
          <w:tcPr>
            <w:tcW w:w="5862" w:type="dxa"/>
            <w:shd w:val="clear" w:color="auto" w:fill="C3BD96" w:themeFill="background2" w:themeFillShade="BF"/>
          </w:tcPr>
          <w:p w:rsidR="00D96772" w:rsidRPr="00D15A65" w:rsidP="001B34DE" w14:paraId="3D10CAA7" w14:textId="77777777">
            <w:pPr>
              <w:pStyle w:val="BodyText"/>
              <w:spacing w:before="120" w:after="120"/>
              <w:rPr>
                <w:b/>
                <w:bCs/>
                <w:color w:val="FFFFFF" w:themeColor="background1"/>
              </w:rPr>
            </w:pPr>
            <w:r w:rsidRPr="00D15A65">
              <w:rPr>
                <w:b/>
                <w:bCs/>
                <w:color w:val="FFFFFF" w:themeColor="background1"/>
              </w:rPr>
              <w:t xml:space="preserve">Details </w:t>
            </w:r>
          </w:p>
        </w:tc>
      </w:tr>
      <w:tr w14:paraId="248E7DC3" w14:textId="77777777" w:rsidTr="001B34DE">
        <w:tblPrEx>
          <w:tblW w:w="0" w:type="auto"/>
          <w:tblInd w:w="-5" w:type="dxa"/>
          <w:tblLook w:val="04A0"/>
        </w:tblPrEx>
        <w:tc>
          <w:tcPr>
            <w:tcW w:w="7933" w:type="dxa"/>
            <w:gridSpan w:val="3"/>
            <w:shd w:val="clear" w:color="auto" w:fill="D9D9D9" w:themeFill="background1" w:themeFillShade="D9"/>
          </w:tcPr>
          <w:p w:rsidR="00D96772" w:rsidRPr="00593B5B" w:rsidP="001B34DE" w14:paraId="2564BC09" w14:textId="77777777">
            <w:pPr>
              <w:pStyle w:val="BodyText"/>
              <w:spacing w:before="120" w:after="120"/>
              <w:rPr>
                <w:b/>
                <w:bCs/>
              </w:rPr>
            </w:pPr>
            <w:bookmarkStart w:id="37" w:name="_9kMNM5YVt48868HgX3wnhx"/>
            <w:r>
              <w:rPr>
                <w:b/>
                <w:bCs/>
              </w:rPr>
              <w:t>Project</w:t>
            </w:r>
            <w:bookmarkEnd w:id="37"/>
            <w:r>
              <w:rPr>
                <w:b/>
                <w:bCs/>
              </w:rPr>
              <w:t xml:space="preserve"> </w:t>
            </w:r>
            <w:r w:rsidR="0063766A">
              <w:rPr>
                <w:b/>
                <w:bCs/>
              </w:rPr>
              <w:t>d</w:t>
            </w:r>
            <w:r>
              <w:rPr>
                <w:b/>
                <w:bCs/>
              </w:rPr>
              <w:t>etails</w:t>
            </w:r>
          </w:p>
        </w:tc>
      </w:tr>
      <w:tr w14:paraId="051C2CAD" w14:textId="77777777" w:rsidTr="00994931">
        <w:tblPrEx>
          <w:tblW w:w="0" w:type="auto"/>
          <w:tblInd w:w="-5" w:type="dxa"/>
          <w:tblLook w:val="04A0"/>
        </w:tblPrEx>
        <w:tc>
          <w:tcPr>
            <w:tcW w:w="504" w:type="dxa"/>
          </w:tcPr>
          <w:p w:rsidR="00D96772" w:rsidRPr="0006608D" w:rsidP="00CD18B5" w14:paraId="097B692D" w14:textId="77777777">
            <w:pPr>
              <w:pStyle w:val="BodyText"/>
              <w:numPr>
                <w:ilvl w:val="0"/>
                <w:numId w:val="22"/>
              </w:numPr>
              <w:spacing w:before="120" w:after="120"/>
            </w:pPr>
          </w:p>
        </w:tc>
        <w:tc>
          <w:tcPr>
            <w:tcW w:w="1567" w:type="dxa"/>
          </w:tcPr>
          <w:p w:rsidR="00D96772" w:rsidRPr="00A0199C" w:rsidP="001B34DE" w14:paraId="5E7E93D3" w14:textId="77777777">
            <w:pPr>
              <w:pStyle w:val="BodyText"/>
              <w:spacing w:before="120" w:after="120"/>
            </w:pPr>
            <w:r w:rsidRPr="00A0199C">
              <w:t>Project</w:t>
            </w:r>
          </w:p>
        </w:tc>
        <w:tc>
          <w:tcPr>
            <w:tcW w:w="5862" w:type="dxa"/>
          </w:tcPr>
          <w:p w:rsidR="00D96772" w:rsidP="00091F22" w14:paraId="38F9F37F" w14:textId="6B822F97">
            <w:pPr>
              <w:pStyle w:val="BodyText"/>
              <w:spacing w:before="120" w:after="120"/>
            </w:pPr>
            <w:r>
              <w:t xml:space="preserve">The </w:t>
            </w:r>
            <w:r w:rsidR="00011F67">
              <w:t>‘</w:t>
            </w:r>
            <w:r w:rsidRPr="00011F67">
              <w:rPr>
                <w:i/>
                <w:iCs/>
              </w:rPr>
              <w:t>[</w:t>
            </w:r>
            <w:r w:rsidRPr="00011F67">
              <w:rPr>
                <w:i/>
                <w:iCs/>
                <w:highlight w:val="yellow"/>
              </w:rPr>
              <w:t>insert</w:t>
            </w:r>
            <w:r w:rsidRPr="00011F67" w:rsidR="00011F67">
              <w:rPr>
                <w:i/>
                <w:iCs/>
                <w:highlight w:val="yellow"/>
              </w:rPr>
              <w:t xml:space="preserve"> </w:t>
            </w:r>
            <w:r w:rsidR="00592BCA">
              <w:rPr>
                <w:i/>
                <w:iCs/>
                <w:highlight w:val="yellow"/>
              </w:rPr>
              <w:t xml:space="preserve">project </w:t>
            </w:r>
            <w:r w:rsidRPr="00011F67" w:rsidR="00011F67">
              <w:rPr>
                <w:i/>
                <w:iCs/>
                <w:highlight w:val="yellow"/>
              </w:rPr>
              <w:t>name</w:t>
            </w:r>
            <w:r w:rsidRPr="00011F67">
              <w:rPr>
                <w:i/>
                <w:iCs/>
              </w:rPr>
              <w:t>]</w:t>
            </w:r>
            <w:r w:rsidR="00011F67">
              <w:t>’</w:t>
            </w:r>
            <w:r w:rsidR="00592BCA">
              <w:t>, which will be a</w:t>
            </w:r>
            <w:r>
              <w:t xml:space="preserve"> </w:t>
            </w:r>
            <w:r w:rsidR="00592BCA">
              <w:t>[</w:t>
            </w:r>
            <w:r w:rsidRPr="00592BCA" w:rsidR="00592BCA">
              <w:rPr>
                <w:highlight w:val="yellow"/>
              </w:rPr>
              <w:t>insert resource type e.g</w:t>
            </w:r>
            <w:r w:rsidRPr="009958D5" w:rsidR="00592BCA">
              <w:rPr>
                <w:highlight w:val="yellow"/>
              </w:rPr>
              <w:t xml:space="preserve">. </w:t>
            </w:r>
            <w:r w:rsidR="003A1CE3">
              <w:rPr>
                <w:highlight w:val="yellow"/>
              </w:rPr>
              <w:t>battery</w:t>
            </w:r>
            <w:r w:rsidRPr="00272B1E" w:rsidR="00272B1E">
              <w:rPr>
                <w:highlight w:val="yellow"/>
              </w:rPr>
              <w:t xml:space="preserve"> project</w:t>
            </w:r>
            <w:r w:rsidR="00592BCA">
              <w:t xml:space="preserve">] </w:t>
            </w:r>
            <w:r>
              <w:t>located at [</w:t>
            </w:r>
            <w:r w:rsidRPr="009C2636">
              <w:rPr>
                <w:highlight w:val="yellow"/>
              </w:rPr>
              <w:t>insert</w:t>
            </w:r>
            <w:r w:rsidRPr="00592BCA" w:rsidR="00592BCA">
              <w:rPr>
                <w:highlight w:val="yellow"/>
              </w:rPr>
              <w:t xml:space="preserve"> location</w:t>
            </w:r>
            <w:r>
              <w:t>]</w:t>
            </w:r>
            <w:r w:rsidR="002B0F25">
              <w:t xml:space="preserve"> </w:t>
            </w:r>
            <w:r w:rsidR="008245B2">
              <w:t xml:space="preserve">with a </w:t>
            </w:r>
            <w:r w:rsidR="00FA1F7B">
              <w:t>Rated Capacity</w:t>
            </w:r>
            <w:r w:rsidR="00FA1F7B">
              <w:t xml:space="preserve"> </w:t>
            </w:r>
            <w:r w:rsidR="008245B2">
              <w:t xml:space="preserve">that is </w:t>
            </w:r>
            <w:r w:rsidR="00B86AD1">
              <w:t xml:space="preserve">at least </w:t>
            </w:r>
            <w:r w:rsidR="008245B2">
              <w:t xml:space="preserve">equal to </w:t>
            </w:r>
            <w:r w:rsidR="001C60CD">
              <w:t>the</w:t>
            </w:r>
            <w:r w:rsidR="008245B2">
              <w:t xml:space="preserve"> </w:t>
            </w:r>
            <w:bookmarkStart w:id="38" w:name="_9kR3WTr2686CEUBt2s56P8sthq8P"/>
            <w:r w:rsidR="00CB7F1D">
              <w:t xml:space="preserve">Contracted </w:t>
            </w:r>
            <w:r w:rsidR="008245B2">
              <w:t>Capacity</w:t>
            </w:r>
            <w:bookmarkEnd w:id="38"/>
            <w:r w:rsidR="008245B2">
              <w:t xml:space="preserve"> and an energy storage capacity that is </w:t>
            </w:r>
            <w:r w:rsidR="00B86AD1">
              <w:t xml:space="preserve">at least </w:t>
            </w:r>
            <w:r w:rsidR="008245B2">
              <w:t xml:space="preserve">equal to the </w:t>
            </w:r>
            <w:bookmarkStart w:id="39" w:name="_9kR3WTr2686CDZa32pfkH8sthq8P"/>
            <w:bookmarkStart w:id="40" w:name="_9kR3WTr2686CFba32pfkH8sthq8P"/>
            <w:r w:rsidR="008245B2">
              <w:t xml:space="preserve">Storage </w:t>
            </w:r>
            <w:r w:rsidR="008245B2">
              <w:t>Capacity</w:t>
            </w:r>
            <w:bookmarkEnd w:id="39"/>
            <w:bookmarkEnd w:id="40"/>
            <w:r w:rsidR="00095227">
              <w:t>, and</w:t>
            </w:r>
            <w:r w:rsidR="00095227">
              <w:t xml:space="preserve"> includes Associated Infrastructure</w:t>
            </w:r>
            <w:r w:rsidR="008245B2">
              <w:t>.</w:t>
            </w:r>
            <w:r w:rsidR="00907609">
              <w:t xml:space="preserve"> </w:t>
            </w:r>
          </w:p>
          <w:p w:rsidR="00095227" w:rsidP="00091F22" w14:paraId="67FF33EA" w14:textId="77777777">
            <w:pPr>
              <w:pStyle w:val="BodyText"/>
              <w:spacing w:before="120" w:after="120"/>
            </w:pPr>
            <w:r>
              <w:t>[</w:t>
            </w:r>
            <w:r w:rsidRPr="00095227">
              <w:t>The Project will use [</w:t>
            </w:r>
            <w:r w:rsidRPr="00273662">
              <w:rPr>
                <w:highlight w:val="yellow"/>
              </w:rPr>
              <w:t>grid forming inverters / synchronous generating units</w:t>
            </w:r>
            <w:r w:rsidRPr="00095227">
              <w:t>].</w:t>
            </w:r>
            <w:r>
              <w:t xml:space="preserve">] </w:t>
            </w:r>
          </w:p>
          <w:p w:rsidR="00095227" w:rsidP="00091F22" w14:paraId="44777D9C" w14:textId="62C91EAC">
            <w:pPr>
              <w:pStyle w:val="BodyText"/>
              <w:spacing w:before="120" w:after="120"/>
            </w:pPr>
            <w:r>
              <w:t>[</w:t>
            </w:r>
            <w:r w:rsidRPr="00273662">
              <w:rPr>
                <w:b/>
                <w:bCs/>
                <w:i/>
                <w:iCs/>
                <w:highlight w:val="lightGray"/>
              </w:rPr>
              <w:t xml:space="preserve">Note: if LTES Operator has nominated grid forming inverters, or usage of synchronous generation units, as part of </w:t>
            </w:r>
            <w:r w:rsidRPr="00273662" w:rsidR="00F4029C">
              <w:rPr>
                <w:b/>
                <w:bCs/>
                <w:i/>
                <w:iCs/>
                <w:highlight w:val="lightGray"/>
              </w:rPr>
              <w:t>its bid</w:t>
            </w:r>
            <w:r w:rsidRPr="00273662">
              <w:rPr>
                <w:b/>
                <w:bCs/>
                <w:i/>
                <w:iCs/>
                <w:highlight w:val="lightGray"/>
              </w:rPr>
              <w:t>, additional equipment description to be inserted</w:t>
            </w:r>
            <w:r>
              <w:t>]</w:t>
            </w:r>
          </w:p>
          <w:p w:rsidR="00C47091" w:rsidP="00091F22" w14:paraId="371AAF33" w14:textId="77777777">
            <w:pPr>
              <w:pStyle w:val="BodyText"/>
              <w:spacing w:before="120" w:after="120"/>
              <w:rPr>
                <w:b/>
                <w:bCs/>
                <w:i/>
                <w:iCs/>
                <w:shd w:val="clear" w:color="auto" w:fill="FFCCCC"/>
              </w:rPr>
            </w:pPr>
            <w:r w:rsidRPr="00C13080">
              <w:t>[</w:t>
            </w:r>
            <w:r w:rsidRPr="00273662">
              <w:rPr>
                <w:b/>
                <w:bCs/>
                <w:i/>
                <w:iCs/>
                <w:highlight w:val="lightGray"/>
              </w:rPr>
              <w:t xml:space="preserve">Note: In this item 1, words in square brackets </w:t>
            </w:r>
            <w:r w:rsidRPr="00273662" w:rsidR="00673DD7">
              <w:rPr>
                <w:b/>
                <w:bCs/>
                <w:i/>
                <w:iCs/>
                <w:highlight w:val="lightGray"/>
              </w:rPr>
              <w:t xml:space="preserve">below </w:t>
            </w:r>
            <w:r w:rsidRPr="00273662">
              <w:rPr>
                <w:b/>
                <w:bCs/>
                <w:i/>
                <w:iCs/>
                <w:highlight w:val="lightGray"/>
              </w:rPr>
              <w:t>are to be included for all Aggregated Projects</w:t>
            </w:r>
            <w:r w:rsidR="00D95F08">
              <w:rPr>
                <w:b/>
                <w:bCs/>
                <w:i/>
                <w:iCs/>
                <w:highlight w:val="lightGray"/>
              </w:rPr>
              <w:t xml:space="preserve"> to replace the first paragraph above</w:t>
            </w:r>
            <w:r w:rsidRPr="00273662">
              <w:rPr>
                <w:highlight w:val="lightGray"/>
              </w:rPr>
              <w:t>.</w:t>
            </w:r>
            <w:r w:rsidRPr="00C13080">
              <w:t>]</w:t>
            </w:r>
          </w:p>
          <w:p w:rsidR="00673DD7" w:rsidRPr="00673DD7" w:rsidP="00091F22" w14:paraId="15C01617" w14:textId="3A4C59F1">
            <w:pPr>
              <w:pStyle w:val="BodyText"/>
              <w:spacing w:before="120" w:after="120"/>
            </w:pPr>
            <w:r>
              <w:t>[The ‘</w:t>
            </w:r>
            <w:r w:rsidRPr="00011F67">
              <w:rPr>
                <w:i/>
                <w:iCs/>
              </w:rPr>
              <w:t>[</w:t>
            </w:r>
            <w:r w:rsidRPr="00011F67">
              <w:rPr>
                <w:i/>
                <w:iCs/>
                <w:highlight w:val="yellow"/>
              </w:rPr>
              <w:t xml:space="preserve">insert </w:t>
            </w:r>
            <w:r>
              <w:rPr>
                <w:i/>
                <w:iCs/>
                <w:highlight w:val="yellow"/>
              </w:rPr>
              <w:t xml:space="preserve">project </w:t>
            </w:r>
            <w:r w:rsidRPr="00011F67">
              <w:rPr>
                <w:i/>
                <w:iCs/>
                <w:highlight w:val="yellow"/>
              </w:rPr>
              <w:t>name</w:t>
            </w:r>
            <w:r w:rsidRPr="00011F67">
              <w:rPr>
                <w:i/>
                <w:iCs/>
              </w:rPr>
              <w:t>]</w:t>
            </w:r>
            <w:r>
              <w:t xml:space="preserve">’, comprising the Project Components outlined in the Project Component Schedule, which in aggregate will have </w:t>
            </w:r>
            <w:r w:rsidR="00FA1F7B">
              <w:t>a Rated Capacity</w:t>
            </w:r>
            <w:r>
              <w:t xml:space="preserve"> that is at least equal to the </w:t>
            </w:r>
            <w:r w:rsidR="00CB7F1D">
              <w:t xml:space="preserve">Contracted </w:t>
            </w:r>
            <w:r>
              <w:t>Capacity and an energy storage capacity that is at least equal to the Storage Capacity, and includes Associated Infrastructure.]</w:t>
            </w:r>
          </w:p>
        </w:tc>
      </w:tr>
      <w:tr w14:paraId="3EE563CA" w14:textId="77777777" w:rsidTr="00994931">
        <w:tblPrEx>
          <w:tblW w:w="0" w:type="auto"/>
          <w:tblInd w:w="-5" w:type="dxa"/>
          <w:tblLook w:val="04A0"/>
        </w:tblPrEx>
        <w:tc>
          <w:tcPr>
            <w:tcW w:w="504" w:type="dxa"/>
          </w:tcPr>
          <w:p w:rsidR="002B0F25" w:rsidRPr="0006608D" w:rsidP="00CD18B5" w14:paraId="24EAA4CB" w14:textId="77777777">
            <w:pPr>
              <w:pStyle w:val="BodyText"/>
              <w:numPr>
                <w:ilvl w:val="0"/>
                <w:numId w:val="22"/>
              </w:numPr>
              <w:spacing w:before="120" w:after="120"/>
            </w:pPr>
          </w:p>
        </w:tc>
        <w:tc>
          <w:tcPr>
            <w:tcW w:w="1567" w:type="dxa"/>
          </w:tcPr>
          <w:p w:rsidR="002B0F25" w:rsidRPr="00095227" w:rsidP="001B34DE" w14:paraId="58C0BF36" w14:textId="5809F29C">
            <w:pPr>
              <w:pStyle w:val="BodyText"/>
              <w:spacing w:before="120" w:after="120"/>
            </w:pPr>
            <w:r>
              <w:t xml:space="preserve">Contracted </w:t>
            </w:r>
            <w:r w:rsidR="0079616D">
              <w:t>Capacity</w:t>
            </w:r>
            <w:r w:rsidR="00095227">
              <w:t xml:space="preserve"> </w:t>
            </w:r>
          </w:p>
        </w:tc>
        <w:tc>
          <w:tcPr>
            <w:tcW w:w="5862" w:type="dxa"/>
          </w:tcPr>
          <w:p w:rsidR="00F21D98" w:rsidP="00D313A1" w14:paraId="16E6474F" w14:textId="77777777">
            <w:pPr>
              <w:pStyle w:val="BodyText"/>
              <w:spacing w:before="120" w:after="120"/>
            </w:pPr>
            <w:r>
              <w:t>[</w:t>
            </w:r>
            <w:r w:rsidRPr="00273662">
              <w:rPr>
                <w:highlight w:val="yellow"/>
              </w:rPr>
              <w:t>insert</w:t>
            </w:r>
            <w:r>
              <w:t>]</w:t>
            </w:r>
            <w:r w:rsidR="007E26C2">
              <w:t xml:space="preserve"> MW </w:t>
            </w:r>
          </w:p>
          <w:p w:rsidR="0007129A" w:rsidRPr="0088184D" w:rsidP="00D313A1" w14:paraId="7F84D42E" w14:textId="50C9EB13">
            <w:pPr>
              <w:pStyle w:val="BodyText"/>
              <w:spacing w:before="120" w:after="120"/>
            </w:pPr>
            <w:r>
              <w:t>[</w:t>
            </w:r>
            <w:r w:rsidRPr="00D1456C">
              <w:rPr>
                <w:b/>
                <w:bCs/>
                <w:i/>
                <w:iCs/>
                <w:highlight w:val="lightGray"/>
              </w:rPr>
              <w:t xml:space="preserve">Note: </w:t>
            </w:r>
            <w:r w:rsidRPr="00D1456C">
              <w:rPr>
                <w:b/>
                <w:bCs/>
                <w:i/>
                <w:iCs/>
                <w:highlight w:val="lightGray"/>
              </w:rPr>
              <w:t>the</w:t>
            </w:r>
            <w:r w:rsidRPr="00D1456C">
              <w:rPr>
                <w:b/>
                <w:bCs/>
                <w:i/>
                <w:iCs/>
                <w:highlight w:val="lightGray"/>
              </w:rPr>
              <w:t xml:space="preserve"> Tender Round 7 Guidelines referenc</w:t>
            </w:r>
            <w:r>
              <w:rPr>
                <w:b/>
                <w:bCs/>
                <w:i/>
                <w:iCs/>
                <w:highlight w:val="lightGray"/>
              </w:rPr>
              <w:t>e</w:t>
            </w:r>
            <w:r w:rsidRPr="00D1456C">
              <w:rPr>
                <w:b/>
                <w:bCs/>
                <w:i/>
                <w:iCs/>
                <w:highlight w:val="lightGray"/>
              </w:rPr>
              <w:t xml:space="preserve"> the “Maximum Capacity” in the Firming Supply LTESA as the bid variable for contracted export power capacity. To avoid confusion with the maximum capacity listed in the NEM registration list, the contracted export power capacity has been relabelled </w:t>
            </w:r>
            <w:r>
              <w:rPr>
                <w:b/>
                <w:bCs/>
                <w:i/>
                <w:iCs/>
                <w:highlight w:val="lightGray"/>
              </w:rPr>
              <w:t xml:space="preserve">in this document </w:t>
            </w:r>
            <w:r w:rsidRPr="00D1456C">
              <w:rPr>
                <w:b/>
                <w:bCs/>
                <w:i/>
                <w:iCs/>
                <w:highlight w:val="lightGray"/>
              </w:rPr>
              <w:t xml:space="preserve">as “Contracted Capacity”. </w:t>
            </w:r>
            <w:r>
              <w:rPr>
                <w:b/>
                <w:bCs/>
                <w:i/>
                <w:iCs/>
                <w:highlight w:val="lightGray"/>
              </w:rPr>
              <w:t>Accordingly, r</w:t>
            </w:r>
            <w:r w:rsidRPr="00D1456C">
              <w:rPr>
                <w:b/>
                <w:bCs/>
                <w:i/>
                <w:iCs/>
                <w:highlight w:val="lightGray"/>
              </w:rPr>
              <w:t>eferences in the Tender Round 7 Guidelines to “Maximum Capacity” in this document should be read as a reference to “Contracted Capacity”.</w:t>
            </w:r>
            <w:r>
              <w:rPr>
                <w:b/>
                <w:bCs/>
              </w:rPr>
              <w:t>]</w:t>
            </w:r>
            <w:r>
              <w:t xml:space="preserve"> </w:t>
            </w:r>
          </w:p>
        </w:tc>
      </w:tr>
      <w:tr w14:paraId="67966E74" w14:textId="77777777" w:rsidTr="00994931">
        <w:tblPrEx>
          <w:tblW w:w="0" w:type="auto"/>
          <w:tblInd w:w="-5" w:type="dxa"/>
          <w:tblLook w:val="04A0"/>
        </w:tblPrEx>
        <w:tc>
          <w:tcPr>
            <w:tcW w:w="504" w:type="dxa"/>
          </w:tcPr>
          <w:p w:rsidR="00A17BD2" w:rsidRPr="0006608D" w:rsidP="00CD18B5" w14:paraId="251DDC75" w14:textId="77777777">
            <w:pPr>
              <w:pStyle w:val="BodyText"/>
              <w:numPr>
                <w:ilvl w:val="0"/>
                <w:numId w:val="22"/>
              </w:numPr>
              <w:spacing w:before="120" w:after="120"/>
            </w:pPr>
          </w:p>
        </w:tc>
        <w:tc>
          <w:tcPr>
            <w:tcW w:w="1567" w:type="dxa"/>
          </w:tcPr>
          <w:p w:rsidR="00A17BD2" w:rsidP="001B34DE" w14:paraId="059F33F9" w14:textId="46E21A79">
            <w:pPr>
              <w:pStyle w:val="BodyText"/>
              <w:spacing w:before="120" w:after="120"/>
            </w:pPr>
            <w:r>
              <w:t>Import Capacity</w:t>
            </w:r>
          </w:p>
        </w:tc>
        <w:tc>
          <w:tcPr>
            <w:tcW w:w="5862" w:type="dxa"/>
          </w:tcPr>
          <w:p w:rsidR="00A17BD2" w:rsidP="0051301E" w14:paraId="4799852A" w14:textId="04B1CABF">
            <w:pPr>
              <w:pStyle w:val="BodyText"/>
              <w:spacing w:before="120" w:after="120"/>
            </w:pPr>
            <w:r>
              <w:t>[</w:t>
            </w:r>
            <w:r w:rsidRPr="00135A9D">
              <w:rPr>
                <w:highlight w:val="yellow"/>
              </w:rPr>
              <w:t>insert</w:t>
            </w:r>
            <w:r>
              <w:t>] MW</w:t>
            </w:r>
          </w:p>
        </w:tc>
      </w:tr>
      <w:tr w14:paraId="7D1774E5" w14:textId="77777777" w:rsidTr="00994931">
        <w:tblPrEx>
          <w:tblW w:w="0" w:type="auto"/>
          <w:tblInd w:w="-5" w:type="dxa"/>
          <w:tblLook w:val="04A0"/>
        </w:tblPrEx>
        <w:tc>
          <w:tcPr>
            <w:tcW w:w="504" w:type="dxa"/>
          </w:tcPr>
          <w:p w:rsidR="00D71E91" w:rsidRPr="0006608D" w:rsidP="00CD18B5" w14:paraId="01321973" w14:textId="77777777">
            <w:pPr>
              <w:pStyle w:val="BodyText"/>
              <w:numPr>
                <w:ilvl w:val="0"/>
                <w:numId w:val="22"/>
              </w:numPr>
              <w:spacing w:before="120" w:after="120"/>
            </w:pPr>
          </w:p>
        </w:tc>
        <w:tc>
          <w:tcPr>
            <w:tcW w:w="1567" w:type="dxa"/>
          </w:tcPr>
          <w:p w:rsidR="00D71E91" w:rsidP="001B34DE" w14:paraId="7A06F4D1" w14:textId="77777777">
            <w:pPr>
              <w:pStyle w:val="BodyText"/>
              <w:spacing w:before="120" w:after="120"/>
            </w:pPr>
            <w:r>
              <w:t>Storage Capacity</w:t>
            </w:r>
          </w:p>
        </w:tc>
        <w:tc>
          <w:tcPr>
            <w:tcW w:w="5862" w:type="dxa"/>
          </w:tcPr>
          <w:tbl>
            <w:tblPr>
              <w:tblStyle w:val="TableGrid"/>
              <w:tblpPr w:leftFromText="180" w:rightFromText="180" w:vertAnchor="text" w:horzAnchor="margin" w:tblpY="193"/>
              <w:tblOverlap w:val="never"/>
              <w:tblW w:w="5636" w:type="dxa"/>
              <w:tblLook w:val="04A0"/>
            </w:tblPr>
            <w:tblGrid>
              <w:gridCol w:w="3368"/>
              <w:gridCol w:w="2268"/>
            </w:tblGrid>
            <w:tr w14:paraId="545633C8" w14:textId="77777777" w:rsidTr="009E5419">
              <w:tblPrEx>
                <w:tblW w:w="5636" w:type="dxa"/>
                <w:tblLook w:val="04A0"/>
              </w:tblPrEx>
              <w:trPr>
                <w:trHeight w:val="195"/>
              </w:trPr>
              <w:tc>
                <w:tcPr>
                  <w:tcW w:w="3368" w:type="dxa"/>
                  <w:shd w:val="clear" w:color="auto" w:fill="D9D9D9" w:themeFill="background1" w:themeFillShade="D9"/>
                </w:tcPr>
                <w:p w:rsidR="0051301E" w:rsidRPr="002F155B" w:rsidP="0051301E" w14:paraId="0850B6FA" w14:textId="77777777">
                  <w:pPr>
                    <w:pStyle w:val="SchedH1"/>
                    <w:numPr>
                      <w:ilvl w:val="0"/>
                      <w:numId w:val="0"/>
                    </w:numPr>
                    <w:pBdr>
                      <w:top w:val="none" w:sz="0" w:space="0" w:color="auto"/>
                    </w:pBdr>
                    <w:spacing w:before="60" w:after="60"/>
                    <w:rPr>
                      <w:sz w:val="20"/>
                    </w:rPr>
                  </w:pPr>
                  <w:r>
                    <w:rPr>
                      <w:sz w:val="20"/>
                    </w:rPr>
                    <w:t>Financial Year commencing on:</w:t>
                  </w:r>
                </w:p>
              </w:tc>
              <w:tc>
                <w:tcPr>
                  <w:tcW w:w="2268" w:type="dxa"/>
                  <w:shd w:val="clear" w:color="auto" w:fill="D9D9D9" w:themeFill="background1" w:themeFillShade="D9"/>
                </w:tcPr>
                <w:p w:rsidR="0051301E" w:rsidRPr="002F155B" w:rsidP="0051301E" w14:paraId="1B883B43" w14:textId="77777777">
                  <w:pPr>
                    <w:pStyle w:val="SchedH1"/>
                    <w:numPr>
                      <w:ilvl w:val="0"/>
                      <w:numId w:val="0"/>
                    </w:numPr>
                    <w:pBdr>
                      <w:top w:val="none" w:sz="0" w:space="0" w:color="auto"/>
                    </w:pBdr>
                    <w:spacing w:before="60" w:after="60"/>
                    <w:rPr>
                      <w:sz w:val="20"/>
                    </w:rPr>
                  </w:pPr>
                  <w:r>
                    <w:rPr>
                      <w:sz w:val="20"/>
                    </w:rPr>
                    <w:t>Storage Capacity (MW</w:t>
                  </w:r>
                  <w:r w:rsidR="001B5944">
                    <w:rPr>
                      <w:sz w:val="20"/>
                    </w:rPr>
                    <w:t>h</w:t>
                  </w:r>
                  <w:r>
                    <w:rPr>
                      <w:sz w:val="20"/>
                    </w:rPr>
                    <w:t>)</w:t>
                  </w:r>
                </w:p>
              </w:tc>
            </w:tr>
            <w:tr w14:paraId="3DDB868A" w14:textId="77777777" w:rsidTr="009E5419">
              <w:tblPrEx>
                <w:tblW w:w="5636" w:type="dxa"/>
                <w:tblLook w:val="04A0"/>
              </w:tblPrEx>
              <w:trPr>
                <w:trHeight w:val="130"/>
              </w:trPr>
              <w:tc>
                <w:tcPr>
                  <w:tcW w:w="3368" w:type="dxa"/>
                </w:tcPr>
                <w:p w:rsidR="0051301E" w:rsidRPr="00791182" w:rsidP="0051301E" w14:paraId="0A0D7393"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51301E" w:rsidRPr="00D16FE8" w:rsidP="0051301E" w14:paraId="411781CE"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7C60704" w14:textId="77777777" w:rsidTr="009E5419">
              <w:tblPrEx>
                <w:tblW w:w="5636" w:type="dxa"/>
                <w:tblLook w:val="04A0"/>
              </w:tblPrEx>
              <w:trPr>
                <w:trHeight w:val="130"/>
              </w:trPr>
              <w:tc>
                <w:tcPr>
                  <w:tcW w:w="3368" w:type="dxa"/>
                </w:tcPr>
                <w:p w:rsidR="0051301E" w:rsidP="0051301E" w14:paraId="29C539A5"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51301E" w:rsidRPr="00D16FE8" w:rsidP="0051301E" w14:paraId="0E413CCC"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06576D1" w14:textId="77777777" w:rsidTr="009E5419">
              <w:tblPrEx>
                <w:tblW w:w="5636" w:type="dxa"/>
                <w:tblLook w:val="04A0"/>
              </w:tblPrEx>
              <w:trPr>
                <w:trHeight w:val="130"/>
              </w:trPr>
              <w:tc>
                <w:tcPr>
                  <w:tcW w:w="3368" w:type="dxa"/>
                </w:tcPr>
                <w:p w:rsidR="0051301E" w:rsidRPr="00791182" w:rsidP="0051301E" w14:paraId="03082B67"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51301E" w:rsidRPr="00D16FE8" w:rsidP="0051301E" w14:paraId="6B75C723"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604D07F5" w14:textId="77777777" w:rsidTr="009E5419">
              <w:tblPrEx>
                <w:tblW w:w="5636" w:type="dxa"/>
                <w:tblLook w:val="04A0"/>
              </w:tblPrEx>
              <w:trPr>
                <w:trHeight w:val="133"/>
              </w:trPr>
              <w:tc>
                <w:tcPr>
                  <w:tcW w:w="3368" w:type="dxa"/>
                </w:tcPr>
                <w:p w:rsidR="0051301E" w:rsidRPr="00791182" w:rsidP="0051301E" w14:paraId="6F8BE619"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51301E" w:rsidRPr="00D16FE8" w:rsidP="0051301E" w14:paraId="6507336F"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48D92866" w14:textId="77777777" w:rsidTr="009E5419">
              <w:tblPrEx>
                <w:tblW w:w="5636" w:type="dxa"/>
                <w:tblLook w:val="04A0"/>
              </w:tblPrEx>
              <w:trPr>
                <w:trHeight w:val="133"/>
              </w:trPr>
              <w:tc>
                <w:tcPr>
                  <w:tcW w:w="3368" w:type="dxa"/>
                </w:tcPr>
                <w:p w:rsidR="0051301E" w:rsidRPr="00DD5530" w:rsidP="0051301E" w14:paraId="06372BA8" w14:textId="77777777">
                  <w:pPr>
                    <w:pStyle w:val="SchedH1"/>
                    <w:numPr>
                      <w:ilvl w:val="0"/>
                      <w:numId w:val="0"/>
                    </w:numPr>
                    <w:pBdr>
                      <w:top w:val="none" w:sz="0" w:space="0" w:color="auto"/>
                    </w:pBdr>
                    <w:spacing w:before="60" w:after="60"/>
                    <w:rPr>
                      <w:b w:val="0"/>
                      <w:bCs/>
                      <w:sz w:val="20"/>
                    </w:rPr>
                  </w:pPr>
                  <w:r w:rsidRPr="00DD5530">
                    <w:rPr>
                      <w:bCs/>
                      <w:sz w:val="20"/>
                    </w:rPr>
                    <w:t>[</w:t>
                  </w:r>
                  <w:r w:rsidRPr="00FB430B">
                    <w:rPr>
                      <w:i/>
                      <w:iCs/>
                      <w:sz w:val="20"/>
                      <w:highlight w:val="lightGray"/>
                    </w:rPr>
                    <w:t>Note: insert further rows as necessary to cover each Financial Year during the Term. For example, if the Term of the LTESA is 10 years then there should be 10 rows in total and the final row should state “9 years after the First Option Date”.</w:t>
                  </w:r>
                  <w:r w:rsidRPr="00DD5530">
                    <w:rPr>
                      <w:bCs/>
                      <w:sz w:val="20"/>
                    </w:rPr>
                    <w:t>]</w:t>
                  </w:r>
                </w:p>
              </w:tc>
              <w:tc>
                <w:tcPr>
                  <w:tcW w:w="2268" w:type="dxa"/>
                </w:tcPr>
                <w:p w:rsidR="0051301E" w:rsidRPr="00187290" w:rsidP="0051301E" w14:paraId="0D9283DB" w14:textId="77777777">
                  <w:pPr>
                    <w:pStyle w:val="SchedH1"/>
                    <w:numPr>
                      <w:ilvl w:val="0"/>
                      <w:numId w:val="0"/>
                    </w:numPr>
                    <w:pBdr>
                      <w:top w:val="none" w:sz="0" w:space="0" w:color="auto"/>
                    </w:pBdr>
                    <w:spacing w:before="60" w:after="60"/>
                    <w:jc w:val="right"/>
                    <w:rPr>
                      <w:b w:val="0"/>
                      <w:bCs/>
                      <w:sz w:val="20"/>
                    </w:rPr>
                  </w:pPr>
                </w:p>
              </w:tc>
            </w:tr>
          </w:tbl>
          <w:p w:rsidR="00AE4168" w:rsidP="005F791B" w14:paraId="4DEFA19A" w14:textId="77777777">
            <w:pPr>
              <w:pStyle w:val="BodyText"/>
              <w:spacing w:before="120" w:after="120"/>
            </w:pPr>
          </w:p>
        </w:tc>
      </w:tr>
      <w:tr w14:paraId="2D4D05A9" w14:textId="77777777" w:rsidTr="00994931">
        <w:tblPrEx>
          <w:tblW w:w="0" w:type="auto"/>
          <w:tblInd w:w="-5" w:type="dxa"/>
          <w:tblLook w:val="04A0"/>
        </w:tblPrEx>
        <w:tc>
          <w:tcPr>
            <w:tcW w:w="504" w:type="dxa"/>
          </w:tcPr>
          <w:p w:rsidR="00F97A5C" w:rsidRPr="0006608D" w:rsidP="00CD18B5" w14:paraId="07EC813C" w14:textId="77777777">
            <w:pPr>
              <w:pStyle w:val="BodyText"/>
              <w:numPr>
                <w:ilvl w:val="0"/>
                <w:numId w:val="22"/>
              </w:numPr>
              <w:spacing w:before="120" w:after="120"/>
            </w:pPr>
          </w:p>
        </w:tc>
        <w:tc>
          <w:tcPr>
            <w:tcW w:w="1567" w:type="dxa"/>
          </w:tcPr>
          <w:p w:rsidR="00F97A5C" w:rsidP="001B34DE" w14:paraId="1726A102" w14:textId="77777777">
            <w:pPr>
              <w:pStyle w:val="BodyText"/>
              <w:spacing w:before="120" w:after="120"/>
            </w:pPr>
            <w:r>
              <w:t xml:space="preserve">Minimum </w:t>
            </w:r>
            <w:r w:rsidR="00F736B9">
              <w:t>State of Charge</w:t>
            </w:r>
          </w:p>
        </w:tc>
        <w:tc>
          <w:tcPr>
            <w:tcW w:w="5862" w:type="dxa"/>
          </w:tcPr>
          <w:p w:rsidR="00F97A5C" w:rsidP="005F791B" w14:paraId="3FFB84C5" w14:textId="03F3064E">
            <w:pPr>
              <w:pStyle w:val="BodyText"/>
              <w:spacing w:before="120" w:after="120"/>
            </w:pPr>
            <w:r>
              <w:t>[</w:t>
            </w:r>
            <w:r w:rsidRPr="002B0F25">
              <w:rPr>
                <w:highlight w:val="yellow"/>
              </w:rPr>
              <w:t>insert</w:t>
            </w:r>
            <w:r>
              <w:t>]</w:t>
            </w:r>
            <w:r w:rsidR="003C119A">
              <w:t xml:space="preserve"> </w:t>
            </w:r>
            <w:r w:rsidR="00F736B9">
              <w:t>MW</w:t>
            </w:r>
            <w:r w:rsidR="001A7482">
              <w:t>h</w:t>
            </w:r>
          </w:p>
          <w:p w:rsidR="00C47091" w:rsidRPr="00273662" w:rsidP="003B4FF0" w14:paraId="2F215880" w14:textId="01B63D53">
            <w:pPr>
              <w:pStyle w:val="BodyText"/>
              <w:spacing w:before="120" w:after="120"/>
              <w:rPr>
                <w:b/>
                <w:bCs/>
                <w:i/>
                <w:iCs/>
              </w:rPr>
            </w:pPr>
            <w:r w:rsidRPr="00C13080">
              <w:t>[</w:t>
            </w:r>
            <w:r w:rsidRPr="00273662">
              <w:rPr>
                <w:b/>
                <w:bCs/>
                <w:i/>
                <w:iCs/>
                <w:highlight w:val="lightGray"/>
              </w:rPr>
              <w:t xml:space="preserve">Note: </w:t>
            </w:r>
            <w:r w:rsidR="00D95F08">
              <w:rPr>
                <w:b/>
                <w:bCs/>
                <w:i/>
                <w:iCs/>
                <w:highlight w:val="lightGray"/>
              </w:rPr>
              <w:t xml:space="preserve">for </w:t>
            </w:r>
            <w:r w:rsidR="00CD5B81">
              <w:rPr>
                <w:b/>
                <w:bCs/>
                <w:i/>
                <w:iCs/>
                <w:highlight w:val="lightGray"/>
              </w:rPr>
              <w:t>A</w:t>
            </w:r>
            <w:r w:rsidR="00D95F08">
              <w:rPr>
                <w:b/>
                <w:bCs/>
                <w:i/>
                <w:iCs/>
                <w:highlight w:val="lightGray"/>
              </w:rPr>
              <w:t xml:space="preserve">ggregated </w:t>
            </w:r>
            <w:r w:rsidR="00CD5B81">
              <w:rPr>
                <w:b/>
                <w:bCs/>
                <w:i/>
                <w:iCs/>
                <w:highlight w:val="lightGray"/>
              </w:rPr>
              <w:t>P</w:t>
            </w:r>
            <w:r w:rsidR="00D95F08">
              <w:rPr>
                <w:b/>
                <w:bCs/>
                <w:i/>
                <w:iCs/>
                <w:highlight w:val="lightGray"/>
              </w:rPr>
              <w:t>rojects, t</w:t>
            </w:r>
            <w:r w:rsidRPr="00273662">
              <w:rPr>
                <w:b/>
                <w:bCs/>
                <w:i/>
                <w:iCs/>
                <w:highlight w:val="lightGray"/>
              </w:rPr>
              <w:t>his figure is to be the sum of all minimum states of charge for all Project Components.</w:t>
            </w:r>
            <w:r w:rsidRPr="00C13080">
              <w:t>]</w:t>
            </w:r>
          </w:p>
        </w:tc>
      </w:tr>
      <w:tr w14:paraId="4063B7E8" w14:textId="77777777" w:rsidTr="00994931">
        <w:tblPrEx>
          <w:tblW w:w="0" w:type="auto"/>
          <w:tblInd w:w="-5" w:type="dxa"/>
          <w:tblLook w:val="04A0"/>
        </w:tblPrEx>
        <w:tc>
          <w:tcPr>
            <w:tcW w:w="504" w:type="dxa"/>
          </w:tcPr>
          <w:p w:rsidR="007F2691" w:rsidRPr="0006608D" w:rsidP="00CD18B5" w14:paraId="7EDEF217" w14:textId="77777777">
            <w:pPr>
              <w:pStyle w:val="BodyText"/>
              <w:numPr>
                <w:ilvl w:val="0"/>
                <w:numId w:val="22"/>
              </w:numPr>
              <w:spacing w:before="120" w:after="120"/>
            </w:pPr>
          </w:p>
        </w:tc>
        <w:tc>
          <w:tcPr>
            <w:tcW w:w="1567" w:type="dxa"/>
          </w:tcPr>
          <w:p w:rsidR="007F2691" w:rsidP="001B34DE" w14:paraId="49FA6A6B" w14:textId="77777777">
            <w:pPr>
              <w:pStyle w:val="BodyText"/>
              <w:spacing w:before="120" w:after="120"/>
            </w:pPr>
            <w:r>
              <w:t xml:space="preserve">Minimum </w:t>
            </w:r>
            <w:r w:rsidR="00722C84">
              <w:t>H</w:t>
            </w:r>
            <w:r>
              <w:t>ours</w:t>
            </w:r>
          </w:p>
        </w:tc>
        <w:tc>
          <w:tcPr>
            <w:tcW w:w="5862" w:type="dxa"/>
          </w:tcPr>
          <w:p w:rsidR="007F2691" w:rsidP="005F791B" w14:paraId="26D173B3" w14:textId="77777777">
            <w:pPr>
              <w:pStyle w:val="BodyText"/>
              <w:spacing w:before="120" w:after="120"/>
            </w:pPr>
            <w:r>
              <w:t>[</w:t>
            </w:r>
            <w:r w:rsidRPr="002B0F25">
              <w:rPr>
                <w:highlight w:val="yellow"/>
              </w:rPr>
              <w:t>insert</w:t>
            </w:r>
            <w:r>
              <w:t>]</w:t>
            </w:r>
          </w:p>
          <w:p w:rsidR="007F2691" w:rsidP="005F791B" w14:paraId="4C5051EC" w14:textId="77777777">
            <w:pPr>
              <w:pStyle w:val="BodyText"/>
              <w:spacing w:before="120" w:after="120"/>
            </w:pPr>
            <w:r>
              <w:t>[</w:t>
            </w:r>
            <w:r w:rsidRPr="00FB430B">
              <w:rPr>
                <w:b/>
                <w:bCs/>
                <w:i/>
                <w:iCs/>
                <w:highlight w:val="lightGray"/>
              </w:rPr>
              <w:t>Note: this must not be less than 2 hours.</w:t>
            </w:r>
            <w:r>
              <w:t>]</w:t>
            </w:r>
          </w:p>
        </w:tc>
      </w:tr>
      <w:tr w14:paraId="1051C975" w14:textId="77777777" w:rsidTr="00994931">
        <w:tblPrEx>
          <w:tblW w:w="0" w:type="auto"/>
          <w:tblInd w:w="-5" w:type="dxa"/>
          <w:tblLook w:val="04A0"/>
        </w:tblPrEx>
        <w:tc>
          <w:tcPr>
            <w:tcW w:w="504" w:type="dxa"/>
          </w:tcPr>
          <w:p w:rsidR="003D6EB2" w:rsidRPr="0006608D" w:rsidP="00CD18B5" w14:paraId="1A8E3274" w14:textId="77777777">
            <w:pPr>
              <w:pStyle w:val="BodyText"/>
              <w:numPr>
                <w:ilvl w:val="0"/>
                <w:numId w:val="22"/>
              </w:numPr>
              <w:spacing w:before="120" w:after="120"/>
            </w:pPr>
          </w:p>
        </w:tc>
        <w:tc>
          <w:tcPr>
            <w:tcW w:w="1567" w:type="dxa"/>
          </w:tcPr>
          <w:p w:rsidR="003D6EB2" w:rsidP="003D6EB2" w14:paraId="5C3250A0" w14:textId="77777777">
            <w:pPr>
              <w:pStyle w:val="BodyText"/>
              <w:spacing w:before="120" w:after="120"/>
            </w:pPr>
            <w:r>
              <w:t>Contract Representative</w:t>
            </w:r>
          </w:p>
        </w:tc>
        <w:tc>
          <w:tcPr>
            <w:tcW w:w="5862" w:type="dxa"/>
          </w:tcPr>
          <w:p w:rsidR="003D6EB2" w:rsidP="003D6EB2" w14:paraId="114BE4B7" w14:textId="77777777">
            <w:pPr>
              <w:pStyle w:val="Heading8"/>
              <w:numPr>
                <w:ilvl w:val="0"/>
                <w:numId w:val="0"/>
              </w:numPr>
              <w:spacing w:before="120" w:after="120"/>
              <w:ind w:left="28"/>
            </w:pPr>
            <w:r>
              <w:t>Name: [</w:t>
            </w:r>
            <w:r w:rsidRPr="00C028A2">
              <w:rPr>
                <w:highlight w:val="yellow"/>
              </w:rPr>
              <w:t>insert</w:t>
            </w:r>
            <w:r>
              <w:t>]</w:t>
            </w:r>
          </w:p>
          <w:p w:rsidR="003D6EB2" w:rsidP="003D6EB2" w14:paraId="27920B1C" w14:textId="77777777">
            <w:pPr>
              <w:pStyle w:val="Heading8"/>
              <w:numPr>
                <w:ilvl w:val="0"/>
                <w:numId w:val="0"/>
              </w:numPr>
              <w:spacing w:before="120" w:after="120"/>
              <w:ind w:left="28"/>
            </w:pPr>
            <w:r>
              <w:t>Email: [</w:t>
            </w:r>
            <w:r w:rsidRPr="00C028A2">
              <w:rPr>
                <w:highlight w:val="yellow"/>
              </w:rPr>
              <w:t>insert</w:t>
            </w:r>
            <w:r>
              <w:t>]</w:t>
            </w:r>
          </w:p>
          <w:p w:rsidR="003D6EB2" w:rsidP="003D6EB2" w14:paraId="28C107B7" w14:textId="77777777">
            <w:pPr>
              <w:pStyle w:val="BodyText"/>
              <w:spacing w:before="120" w:after="120"/>
            </w:pPr>
            <w:r>
              <w:t>Telephone: [</w:t>
            </w:r>
            <w:r w:rsidRPr="00C028A2">
              <w:rPr>
                <w:highlight w:val="yellow"/>
              </w:rPr>
              <w:t>insert</w:t>
            </w:r>
            <w:r>
              <w:t>]</w:t>
            </w:r>
          </w:p>
        </w:tc>
      </w:tr>
      <w:tr w14:paraId="18E801BD" w14:textId="77777777" w:rsidTr="001B34DE">
        <w:tblPrEx>
          <w:tblW w:w="0" w:type="auto"/>
          <w:tblInd w:w="-5" w:type="dxa"/>
          <w:tblLook w:val="04A0"/>
        </w:tblPrEx>
        <w:tc>
          <w:tcPr>
            <w:tcW w:w="7933" w:type="dxa"/>
            <w:gridSpan w:val="3"/>
            <w:shd w:val="clear" w:color="auto" w:fill="D9D9D9" w:themeFill="background1" w:themeFillShade="D9"/>
          </w:tcPr>
          <w:p w:rsidR="008D6712" w:rsidRPr="008D6712" w:rsidP="001B34DE" w14:paraId="2CAA360B" w14:textId="77777777">
            <w:pPr>
              <w:pStyle w:val="BodyText"/>
              <w:spacing w:before="120" w:after="120"/>
              <w:rPr>
                <w:b/>
                <w:bCs/>
              </w:rPr>
            </w:pPr>
            <w:r w:rsidRPr="008D6712">
              <w:rPr>
                <w:b/>
                <w:bCs/>
              </w:rPr>
              <w:t>Term</w:t>
            </w:r>
          </w:p>
        </w:tc>
      </w:tr>
      <w:tr w14:paraId="59FA4909" w14:textId="77777777" w:rsidTr="00994931">
        <w:tblPrEx>
          <w:tblW w:w="0" w:type="auto"/>
          <w:tblInd w:w="-5" w:type="dxa"/>
          <w:tblLook w:val="04A0"/>
        </w:tblPrEx>
        <w:tc>
          <w:tcPr>
            <w:tcW w:w="504" w:type="dxa"/>
          </w:tcPr>
          <w:p w:rsidR="008D6712" w:rsidRPr="0006608D" w:rsidP="00CD18B5" w14:paraId="17977CEA" w14:textId="77777777">
            <w:pPr>
              <w:pStyle w:val="BodyText"/>
              <w:numPr>
                <w:ilvl w:val="0"/>
                <w:numId w:val="22"/>
              </w:numPr>
              <w:spacing w:before="120" w:after="120"/>
            </w:pPr>
          </w:p>
        </w:tc>
        <w:tc>
          <w:tcPr>
            <w:tcW w:w="1567" w:type="dxa"/>
          </w:tcPr>
          <w:p w:rsidR="008D6712" w:rsidRPr="00A0199C" w:rsidP="001B34DE" w14:paraId="299FDAE6" w14:textId="77777777">
            <w:pPr>
              <w:pStyle w:val="BodyText"/>
              <w:spacing w:before="120" w:after="120"/>
            </w:pPr>
            <w:r>
              <w:t xml:space="preserve">Final </w:t>
            </w:r>
            <w:r w:rsidR="002E41A5">
              <w:t>Annuity Product</w:t>
            </w:r>
            <w:r w:rsidR="00C14D16">
              <w:t xml:space="preserve"> </w:t>
            </w:r>
            <w:r>
              <w:t>End Date</w:t>
            </w:r>
          </w:p>
        </w:tc>
        <w:tc>
          <w:tcPr>
            <w:tcW w:w="5862" w:type="dxa"/>
          </w:tcPr>
          <w:p w:rsidR="00725CD0" w:rsidRPr="00725CD0" w:rsidP="001B34DE" w14:paraId="749D84BD" w14:textId="475B5C70">
            <w:pPr>
              <w:pStyle w:val="BodyText"/>
              <w:spacing w:before="120" w:after="120"/>
            </w:pPr>
            <w:r>
              <w:t xml:space="preserve">The date </w:t>
            </w:r>
            <w:r w:rsidRPr="00262925">
              <w:t xml:space="preserve">that is </w:t>
            </w:r>
            <w:r>
              <w:t>[</w:t>
            </w:r>
            <w:r w:rsidRPr="008D6712">
              <w:rPr>
                <w:highlight w:val="yellow"/>
              </w:rPr>
              <w:t>insert</w:t>
            </w:r>
            <w:r>
              <w:t>]</w:t>
            </w:r>
            <w:r w:rsidRPr="00262925">
              <w:t xml:space="preserve"> years after the First Option Date</w:t>
            </w:r>
            <w:r>
              <w:t>.</w:t>
            </w:r>
            <w:r w:rsidR="00C14D16">
              <w:t xml:space="preserve"> </w:t>
            </w:r>
            <w:r w:rsidRPr="00FB430B" w:rsidR="00C14D16">
              <w:rPr>
                <w:highlight w:val="lightGray"/>
              </w:rPr>
              <w:t>[</w:t>
            </w:r>
            <w:r w:rsidRPr="00FB430B" w:rsidR="006337CA">
              <w:rPr>
                <w:i/>
                <w:iCs/>
                <w:highlight w:val="lightGray"/>
              </w:rPr>
              <w:t>The permitted value for this bid variable is up to a maximum of 1</w:t>
            </w:r>
            <w:r w:rsidR="004F1F29">
              <w:rPr>
                <w:i/>
                <w:iCs/>
                <w:highlight w:val="lightGray"/>
              </w:rPr>
              <w:t>5</w:t>
            </w:r>
            <w:r w:rsidRPr="00FB430B" w:rsidR="006337CA">
              <w:rPr>
                <w:i/>
                <w:iCs/>
                <w:highlight w:val="lightGray"/>
              </w:rPr>
              <w:t xml:space="preserve"> years (noting shorter bids are preferred against MC1 assessment criteria</w:t>
            </w:r>
            <w:r w:rsidRPr="00FB430B" w:rsidR="00915EBE">
              <w:rPr>
                <w:i/>
                <w:iCs/>
                <w:highlight w:val="lightGray"/>
              </w:rPr>
              <w:t>)</w:t>
            </w:r>
            <w:r w:rsidRPr="00FB430B" w:rsidR="006337CA">
              <w:rPr>
                <w:i/>
                <w:iCs/>
                <w:highlight w:val="lightGray"/>
              </w:rPr>
              <w:t>.</w:t>
            </w:r>
            <w:r w:rsidRPr="00FB430B" w:rsidR="00C14D16">
              <w:rPr>
                <w:highlight w:val="lightGray"/>
              </w:rPr>
              <w:t>]</w:t>
            </w:r>
          </w:p>
        </w:tc>
      </w:tr>
      <w:tr w14:paraId="440E56D4" w14:textId="77777777" w:rsidTr="00994931">
        <w:tblPrEx>
          <w:tblW w:w="0" w:type="auto"/>
          <w:tblInd w:w="-5" w:type="dxa"/>
          <w:tblLook w:val="04A0"/>
        </w:tblPrEx>
        <w:tc>
          <w:tcPr>
            <w:tcW w:w="504" w:type="dxa"/>
          </w:tcPr>
          <w:p w:rsidR="00106CC4" w:rsidRPr="0006608D" w:rsidP="00CD18B5" w14:paraId="71D0BA34" w14:textId="77777777">
            <w:pPr>
              <w:pStyle w:val="BodyText"/>
              <w:numPr>
                <w:ilvl w:val="0"/>
                <w:numId w:val="22"/>
              </w:numPr>
              <w:spacing w:before="120" w:after="120"/>
            </w:pPr>
          </w:p>
        </w:tc>
        <w:tc>
          <w:tcPr>
            <w:tcW w:w="1567" w:type="dxa"/>
          </w:tcPr>
          <w:p w:rsidR="00106CC4" w:rsidP="00106CC4" w14:paraId="6F845838" w14:textId="77777777">
            <w:pPr>
              <w:pStyle w:val="BodyText"/>
              <w:spacing w:before="120" w:after="120"/>
            </w:pPr>
            <w:r>
              <w:t>Excluded Annuity Product Start Date</w:t>
            </w:r>
          </w:p>
        </w:tc>
        <w:tc>
          <w:tcPr>
            <w:tcW w:w="5862" w:type="dxa"/>
          </w:tcPr>
          <w:p w:rsidR="00106CC4" w:rsidP="00106CC4" w14:paraId="43395BF2" w14:textId="77777777">
            <w:pPr>
              <w:pStyle w:val="Heading8"/>
              <w:numPr>
                <w:ilvl w:val="0"/>
                <w:numId w:val="0"/>
              </w:numPr>
              <w:spacing w:before="120" w:after="120"/>
            </w:pPr>
            <w:r>
              <w:t>[</w:t>
            </w:r>
            <w:r w:rsidRPr="00FB430B">
              <w:rPr>
                <w:i/>
                <w:iCs/>
                <w:highlight w:val="lightGray"/>
              </w:rPr>
              <w:t>Option 1: for bids where LTES Operator commits to not exercis</w:t>
            </w:r>
            <w:r w:rsidRPr="00FB430B" w:rsidR="00631F3A">
              <w:rPr>
                <w:i/>
                <w:iCs/>
                <w:highlight w:val="lightGray"/>
              </w:rPr>
              <w:t>e</w:t>
            </w:r>
            <w:r w:rsidRPr="00FB430B">
              <w:rPr>
                <w:i/>
                <w:iCs/>
                <w:highlight w:val="lightGray"/>
              </w:rPr>
              <w:t xml:space="preserve"> its Option in respect of the Annuity Product in certain </w:t>
            </w:r>
            <w:r w:rsidRPr="00FB430B" w:rsidR="0000181F">
              <w:rPr>
                <w:i/>
                <w:iCs/>
                <w:highlight w:val="lightGray"/>
              </w:rPr>
              <w:t>F</w:t>
            </w:r>
            <w:r w:rsidRPr="00FB430B">
              <w:rPr>
                <w:i/>
                <w:iCs/>
                <w:highlight w:val="lightGray"/>
              </w:rPr>
              <w:t xml:space="preserve">inancial </w:t>
            </w:r>
            <w:r w:rsidRPr="00FB430B" w:rsidR="0000181F">
              <w:rPr>
                <w:i/>
                <w:iCs/>
                <w:highlight w:val="lightGray"/>
              </w:rPr>
              <w:t>Y</w:t>
            </w:r>
            <w:r w:rsidRPr="00FB430B">
              <w:rPr>
                <w:i/>
                <w:iCs/>
                <w:highlight w:val="lightGray"/>
              </w:rPr>
              <w:t>ears during the Term.</w:t>
            </w:r>
            <w:r>
              <w:t>]</w:t>
            </w:r>
          </w:p>
          <w:p w:rsidR="00106CC4" w:rsidP="00106CC4" w14:paraId="0A8939A5" w14:textId="77777777">
            <w:pPr>
              <w:pStyle w:val="BodyText"/>
              <w:spacing w:before="120" w:after="120"/>
            </w:pPr>
            <w:r>
              <w:t>Each of the following Annuity Product Start Dates:</w:t>
            </w:r>
          </w:p>
          <w:p w:rsidR="00106CC4" w:rsidP="00055B97" w14:paraId="4D75238A" w14:textId="77777777">
            <w:pPr>
              <w:pStyle w:val="Heading8"/>
              <w:numPr>
                <w:ilvl w:val="0"/>
                <w:numId w:val="35"/>
              </w:numPr>
              <w:spacing w:before="120" w:after="120"/>
              <w:ind w:left="595" w:hanging="567"/>
            </w:pPr>
            <w:r>
              <w:t>[</w:t>
            </w:r>
            <w:r w:rsidRPr="00FB6222">
              <w:rPr>
                <w:highlight w:val="yellow"/>
              </w:rPr>
              <w:t>insert</w:t>
            </w:r>
            <w:r>
              <w:rPr>
                <w:highlight w:val="yellow"/>
              </w:rPr>
              <w:t xml:space="preserve"> by reference to the First Option Date</w:t>
            </w:r>
            <w:r w:rsidRPr="00FB6222">
              <w:rPr>
                <w:highlight w:val="yellow"/>
              </w:rPr>
              <w:t xml:space="preserve"> e.g. </w:t>
            </w:r>
            <w:r w:rsidR="00B3180D">
              <w:rPr>
                <w:highlight w:val="yellow"/>
              </w:rPr>
              <w:t xml:space="preserve">“the First Option Date” or </w:t>
            </w:r>
            <w:r w:rsidRPr="00FB6222">
              <w:rPr>
                <w:highlight w:val="yellow"/>
              </w:rPr>
              <w:t>“the second anniversary of the First Option Date”]</w:t>
            </w:r>
            <w:r>
              <w:t>; and</w:t>
            </w:r>
          </w:p>
          <w:p w:rsidR="00106CC4" w:rsidP="00055B97" w14:paraId="21E1529B" w14:textId="77777777">
            <w:pPr>
              <w:pStyle w:val="Heading8"/>
              <w:numPr>
                <w:ilvl w:val="0"/>
                <w:numId w:val="35"/>
              </w:numPr>
              <w:spacing w:before="120" w:after="120"/>
              <w:ind w:left="595" w:hanging="567"/>
            </w:pPr>
            <w:r>
              <w:t>[</w:t>
            </w:r>
            <w:r w:rsidRPr="001D1405">
              <w:rPr>
                <w:highlight w:val="yellow"/>
              </w:rPr>
              <w:t>insert further as necessary</w:t>
            </w:r>
            <w:r>
              <w:t>].</w:t>
            </w:r>
          </w:p>
          <w:p w:rsidR="00106CC4" w:rsidP="00106CC4" w14:paraId="5C2AC63E" w14:textId="77777777">
            <w:pPr>
              <w:pStyle w:val="Heading8"/>
              <w:numPr>
                <w:ilvl w:val="0"/>
                <w:numId w:val="0"/>
              </w:numPr>
              <w:spacing w:before="120" w:after="120"/>
            </w:pPr>
            <w:r>
              <w:t>[</w:t>
            </w:r>
            <w:r w:rsidRPr="00FB430B">
              <w:rPr>
                <w:i/>
                <w:iCs/>
                <w:highlight w:val="lightGray"/>
              </w:rPr>
              <w:t>End option 1.</w:t>
            </w:r>
            <w:r>
              <w:t>]</w:t>
            </w:r>
          </w:p>
          <w:p w:rsidR="00106CC4" w:rsidP="00106CC4" w14:paraId="700432BB" w14:textId="77777777">
            <w:pPr>
              <w:pStyle w:val="Heading8"/>
              <w:numPr>
                <w:ilvl w:val="0"/>
                <w:numId w:val="0"/>
              </w:numPr>
              <w:spacing w:before="120" w:after="120"/>
            </w:pPr>
            <w:r>
              <w:t>[</w:t>
            </w:r>
            <w:r w:rsidRPr="00FB430B">
              <w:rPr>
                <w:i/>
                <w:iCs/>
                <w:highlight w:val="lightGray"/>
              </w:rPr>
              <w:t xml:space="preserve">Option 2: for bids where each </w:t>
            </w:r>
            <w:r w:rsidRPr="00FB430B" w:rsidR="0000181F">
              <w:rPr>
                <w:i/>
                <w:iCs/>
                <w:highlight w:val="lightGray"/>
              </w:rPr>
              <w:t>F</w:t>
            </w:r>
            <w:r w:rsidRPr="00FB430B">
              <w:rPr>
                <w:i/>
                <w:iCs/>
                <w:highlight w:val="lightGray"/>
              </w:rPr>
              <w:t xml:space="preserve">inancial </w:t>
            </w:r>
            <w:r w:rsidRPr="00FB430B" w:rsidR="0000181F">
              <w:rPr>
                <w:i/>
                <w:iCs/>
                <w:highlight w:val="lightGray"/>
              </w:rPr>
              <w:t>Y</w:t>
            </w:r>
            <w:r w:rsidRPr="00FB430B">
              <w:rPr>
                <w:i/>
                <w:iCs/>
                <w:highlight w:val="lightGray"/>
              </w:rPr>
              <w:t>ear is eligible for an Annuity Product.</w:t>
            </w:r>
            <w:r>
              <w:t>]</w:t>
            </w:r>
          </w:p>
          <w:p w:rsidR="00106CC4" w:rsidP="00106CC4" w14:paraId="6C1B1396" w14:textId="77777777">
            <w:pPr>
              <w:pStyle w:val="Heading8"/>
              <w:numPr>
                <w:ilvl w:val="0"/>
                <w:numId w:val="0"/>
              </w:numPr>
              <w:spacing w:before="120" w:after="120"/>
            </w:pPr>
            <w:r>
              <w:t xml:space="preserve">Not applicable. </w:t>
            </w:r>
          </w:p>
          <w:p w:rsidR="00106CC4" w:rsidP="00106CC4" w14:paraId="65CB51CF" w14:textId="77777777">
            <w:pPr>
              <w:pStyle w:val="BodyText"/>
              <w:spacing w:before="120" w:after="120"/>
            </w:pPr>
            <w:r>
              <w:t>[</w:t>
            </w:r>
            <w:r w:rsidRPr="00FB430B">
              <w:rPr>
                <w:i/>
                <w:iCs/>
                <w:highlight w:val="lightGray"/>
              </w:rPr>
              <w:t>End option 2.</w:t>
            </w:r>
            <w:r>
              <w:t>]</w:t>
            </w:r>
          </w:p>
        </w:tc>
      </w:tr>
      <w:tr w14:paraId="484332FB" w14:textId="77777777" w:rsidTr="001B34DE">
        <w:tblPrEx>
          <w:tblW w:w="0" w:type="auto"/>
          <w:tblInd w:w="-5" w:type="dxa"/>
          <w:tblLook w:val="04A0"/>
        </w:tblPrEx>
        <w:tc>
          <w:tcPr>
            <w:tcW w:w="7933" w:type="dxa"/>
            <w:gridSpan w:val="3"/>
            <w:shd w:val="clear" w:color="auto" w:fill="D9D9D9" w:themeFill="background1" w:themeFillShade="D9"/>
          </w:tcPr>
          <w:p w:rsidR="005C2E85" w:rsidRPr="00593B5B" w:rsidP="0042745A" w14:paraId="7525DAAE" w14:textId="77777777">
            <w:pPr>
              <w:pStyle w:val="BodyText"/>
              <w:keepNext/>
              <w:spacing w:before="120" w:after="120"/>
              <w:rPr>
                <w:b/>
                <w:bCs/>
              </w:rPr>
            </w:pPr>
            <w:r>
              <w:rPr>
                <w:b/>
                <w:bCs/>
              </w:rPr>
              <w:t>Annuity Product terms</w:t>
            </w:r>
            <w:r w:rsidRPr="00593B5B">
              <w:rPr>
                <w:b/>
                <w:bCs/>
              </w:rPr>
              <w:t xml:space="preserve"> </w:t>
            </w:r>
          </w:p>
        </w:tc>
      </w:tr>
      <w:tr w14:paraId="69504288" w14:textId="77777777" w:rsidTr="00994931">
        <w:tblPrEx>
          <w:tblW w:w="0" w:type="auto"/>
          <w:tblInd w:w="-5" w:type="dxa"/>
          <w:tblLook w:val="04A0"/>
        </w:tblPrEx>
        <w:tc>
          <w:tcPr>
            <w:tcW w:w="504" w:type="dxa"/>
          </w:tcPr>
          <w:p w:rsidR="00106CC4" w:rsidRPr="0006608D" w:rsidP="00CD18B5" w14:paraId="5507A511" w14:textId="77777777">
            <w:pPr>
              <w:pStyle w:val="BodyText"/>
              <w:numPr>
                <w:ilvl w:val="0"/>
                <w:numId w:val="22"/>
              </w:numPr>
              <w:spacing w:before="120" w:after="120"/>
            </w:pPr>
          </w:p>
        </w:tc>
        <w:tc>
          <w:tcPr>
            <w:tcW w:w="1567" w:type="dxa"/>
          </w:tcPr>
          <w:p w:rsidR="00106CC4" w:rsidRPr="0006608D" w:rsidP="00106CC4" w14:paraId="21546DDF" w14:textId="77777777">
            <w:pPr>
              <w:pStyle w:val="BodyText"/>
              <w:spacing w:before="120" w:after="120"/>
            </w:pPr>
            <w:r>
              <w:t>Annual Net Revenue Threshold</w:t>
            </w:r>
          </w:p>
        </w:tc>
        <w:tc>
          <w:tcPr>
            <w:tcW w:w="5862" w:type="dxa"/>
          </w:tcPr>
          <w:p w:rsidR="00FD31BA" w:rsidP="00106CC4" w14:paraId="3F07BEAE" w14:textId="77777777">
            <w:pPr>
              <w:pStyle w:val="BodyText"/>
              <w:spacing w:before="120" w:after="120"/>
            </w:pPr>
            <w:r>
              <w:t>[</w:t>
            </w:r>
            <w:r w:rsidRPr="00FB430B">
              <w:rPr>
                <w:i/>
                <w:iCs/>
                <w:highlight w:val="lightGray"/>
              </w:rPr>
              <w:t xml:space="preserve">Option 1: </w:t>
            </w:r>
            <w:bookmarkStart w:id="41" w:name="_9kR3WTr2686CHLCw4skYMznT45yF7hfA8AEBG6"/>
            <w:r w:rsidRPr="00FB430B">
              <w:rPr>
                <w:i/>
                <w:iCs/>
                <w:highlight w:val="lightGray"/>
              </w:rPr>
              <w:t>Annual Net Revenue Threshold</w:t>
            </w:r>
            <w:bookmarkEnd w:id="41"/>
            <w:r w:rsidRPr="00FB430B">
              <w:rPr>
                <w:i/>
                <w:iCs/>
                <w:highlight w:val="lightGray"/>
              </w:rPr>
              <w:t xml:space="preserve"> is a </w:t>
            </w:r>
            <w:r w:rsidRPr="00FB430B" w:rsidR="000A6DD1">
              <w:rPr>
                <w:i/>
                <w:iCs/>
                <w:highlight w:val="lightGray"/>
              </w:rPr>
              <w:t>fixed</w:t>
            </w:r>
            <w:r w:rsidRPr="00FB430B">
              <w:rPr>
                <w:i/>
                <w:iCs/>
                <w:highlight w:val="lightGray"/>
              </w:rPr>
              <w:t xml:space="preserve"> number.</w:t>
            </w:r>
            <w:r>
              <w:t>]</w:t>
            </w:r>
          </w:p>
          <w:p w:rsidR="00106CC4" w:rsidP="00106CC4" w14:paraId="272AFBAB" w14:textId="77777777">
            <w:pPr>
              <w:pStyle w:val="BodyText"/>
              <w:spacing w:before="120" w:after="120"/>
            </w:pPr>
            <w:r>
              <w:t>$[</w:t>
            </w:r>
            <w:r w:rsidRPr="00F207AF">
              <w:rPr>
                <w:highlight w:val="yellow"/>
              </w:rPr>
              <w:t>insert</w:t>
            </w:r>
            <w:r>
              <w:t>]</w:t>
            </w:r>
          </w:p>
          <w:p w:rsidR="00DD5530" w:rsidP="00DD5530" w14:paraId="37059C86" w14:textId="77777777">
            <w:pPr>
              <w:pStyle w:val="Heading8"/>
              <w:numPr>
                <w:ilvl w:val="0"/>
                <w:numId w:val="0"/>
              </w:numPr>
              <w:spacing w:before="120" w:after="120"/>
            </w:pPr>
            <w:r>
              <w:t>[</w:t>
            </w:r>
            <w:r w:rsidRPr="00FB430B">
              <w:rPr>
                <w:i/>
                <w:iCs/>
                <w:highlight w:val="lightGray"/>
              </w:rPr>
              <w:t xml:space="preserve">End </w:t>
            </w:r>
            <w:r w:rsidRPr="00FB430B" w:rsidR="00F42842">
              <w:rPr>
                <w:i/>
                <w:iCs/>
                <w:highlight w:val="lightGray"/>
              </w:rPr>
              <w:t>o</w:t>
            </w:r>
            <w:r w:rsidRPr="00FB430B">
              <w:rPr>
                <w:i/>
                <w:iCs/>
                <w:highlight w:val="lightGray"/>
              </w:rPr>
              <w:t>ption 1.</w:t>
            </w:r>
            <w:r>
              <w:t>]</w:t>
            </w:r>
          </w:p>
          <w:p w:rsidR="00DD5530" w:rsidP="00DD5530" w14:paraId="6D528C81" w14:textId="77777777">
            <w:pPr>
              <w:pStyle w:val="BodyText"/>
              <w:spacing w:before="120" w:after="120"/>
            </w:pPr>
            <w:r>
              <w:t>[</w:t>
            </w:r>
            <w:r w:rsidRPr="00FB430B">
              <w:rPr>
                <w:i/>
                <w:iCs/>
                <w:highlight w:val="lightGray"/>
              </w:rPr>
              <w:t xml:space="preserve">Option 2: </w:t>
            </w:r>
            <w:bookmarkStart w:id="42" w:name="_9kMHG5YVt48A8EJNEy6umaO1pV670H9jhCACGDI"/>
            <w:r w:rsidRPr="00FB430B">
              <w:rPr>
                <w:i/>
                <w:iCs/>
                <w:highlight w:val="lightGray"/>
              </w:rPr>
              <w:t>Annual Net Revenue Threshold</w:t>
            </w:r>
            <w:bookmarkEnd w:id="42"/>
            <w:r w:rsidRPr="00FB430B">
              <w:rPr>
                <w:i/>
                <w:iCs/>
                <w:highlight w:val="lightGray"/>
              </w:rPr>
              <w:t xml:space="preserve"> varies throughout the term</w:t>
            </w:r>
            <w:r w:rsidRPr="00273662" w:rsidR="00915EBE">
              <w:t>]</w:t>
            </w:r>
            <w:r w:rsidRPr="00FB430B" w:rsidR="00E94D5B">
              <w:rPr>
                <w:i/>
                <w:iCs/>
                <w:highlight w:val="lightGray"/>
              </w:rPr>
              <w:t xml:space="preserve"> </w:t>
            </w:r>
          </w:p>
          <w:tbl>
            <w:tblPr>
              <w:tblStyle w:val="TableGrid"/>
              <w:tblpPr w:leftFromText="180" w:rightFromText="180" w:vertAnchor="text" w:horzAnchor="margin" w:tblpY="193"/>
              <w:tblOverlap w:val="never"/>
              <w:tblW w:w="5636" w:type="dxa"/>
              <w:tblLook w:val="04A0"/>
            </w:tblPr>
            <w:tblGrid>
              <w:gridCol w:w="3368"/>
              <w:gridCol w:w="2268"/>
            </w:tblGrid>
            <w:tr w14:paraId="30657227" w14:textId="77777777" w:rsidTr="009E5419">
              <w:tblPrEx>
                <w:tblW w:w="5636" w:type="dxa"/>
                <w:tblLook w:val="04A0"/>
              </w:tblPrEx>
              <w:trPr>
                <w:trHeight w:val="195"/>
              </w:trPr>
              <w:tc>
                <w:tcPr>
                  <w:tcW w:w="3368" w:type="dxa"/>
                  <w:shd w:val="clear" w:color="auto" w:fill="D9D9D9" w:themeFill="background1" w:themeFillShade="D9"/>
                </w:tcPr>
                <w:p w:rsidR="00DD5530" w:rsidRPr="002F155B" w:rsidP="00DD5530" w14:paraId="12E52A2D" w14:textId="77777777">
                  <w:pPr>
                    <w:pStyle w:val="SchedH1"/>
                    <w:numPr>
                      <w:ilvl w:val="0"/>
                      <w:numId w:val="0"/>
                    </w:numPr>
                    <w:pBdr>
                      <w:top w:val="none" w:sz="0" w:space="0" w:color="auto"/>
                    </w:pBdr>
                    <w:spacing w:before="60" w:after="60"/>
                    <w:rPr>
                      <w:sz w:val="20"/>
                    </w:rPr>
                  </w:pPr>
                  <w:r>
                    <w:rPr>
                      <w:sz w:val="20"/>
                    </w:rPr>
                    <w:t xml:space="preserve">Financial </w:t>
                  </w:r>
                  <w:r w:rsidR="004E78EF">
                    <w:rPr>
                      <w:sz w:val="20"/>
                    </w:rPr>
                    <w:t>Y</w:t>
                  </w:r>
                  <w:r>
                    <w:rPr>
                      <w:sz w:val="20"/>
                    </w:rPr>
                    <w:t>ear commencing on:</w:t>
                  </w:r>
                </w:p>
              </w:tc>
              <w:tc>
                <w:tcPr>
                  <w:tcW w:w="2268" w:type="dxa"/>
                  <w:shd w:val="clear" w:color="auto" w:fill="D9D9D9" w:themeFill="background1" w:themeFillShade="D9"/>
                </w:tcPr>
                <w:p w:rsidR="00DD5530" w:rsidRPr="00FB0553" w:rsidP="00DD5530" w14:paraId="7C8FB6D1" w14:textId="77777777">
                  <w:pPr>
                    <w:pStyle w:val="SchedH1"/>
                    <w:numPr>
                      <w:ilvl w:val="0"/>
                      <w:numId w:val="0"/>
                    </w:numPr>
                    <w:pBdr>
                      <w:top w:val="none" w:sz="0" w:space="0" w:color="auto"/>
                    </w:pBdr>
                    <w:spacing w:before="60" w:after="60"/>
                    <w:rPr>
                      <w:sz w:val="20"/>
                    </w:rPr>
                  </w:pPr>
                  <w:r w:rsidRPr="00FB0553">
                    <w:rPr>
                      <w:sz w:val="20"/>
                    </w:rPr>
                    <w:t>Annual Net Revenue Threshold ($)</w:t>
                  </w:r>
                </w:p>
              </w:tc>
            </w:tr>
            <w:tr w14:paraId="348E7D80" w14:textId="77777777" w:rsidTr="009E5419">
              <w:tblPrEx>
                <w:tblW w:w="5636" w:type="dxa"/>
                <w:tblLook w:val="04A0"/>
              </w:tblPrEx>
              <w:trPr>
                <w:trHeight w:val="130"/>
              </w:trPr>
              <w:tc>
                <w:tcPr>
                  <w:tcW w:w="3368" w:type="dxa"/>
                </w:tcPr>
                <w:p w:rsidR="00DD5530" w:rsidRPr="00791182" w:rsidP="00DD5530" w14:paraId="3ED91052"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DD5530" w:rsidRPr="00D16FE8" w:rsidP="00DD5530" w14:paraId="2853DE93"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69F79573" w14:textId="77777777" w:rsidTr="009E5419">
              <w:tblPrEx>
                <w:tblW w:w="5636" w:type="dxa"/>
                <w:tblLook w:val="04A0"/>
              </w:tblPrEx>
              <w:trPr>
                <w:trHeight w:val="130"/>
              </w:trPr>
              <w:tc>
                <w:tcPr>
                  <w:tcW w:w="3368" w:type="dxa"/>
                </w:tcPr>
                <w:p w:rsidR="00DD5530" w:rsidP="00DD5530" w14:paraId="59717802"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DD5530" w:rsidRPr="00D16FE8" w:rsidP="00DD5530" w14:paraId="7115BCC4"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2D9DD01" w14:textId="77777777" w:rsidTr="009E5419">
              <w:tblPrEx>
                <w:tblW w:w="5636" w:type="dxa"/>
                <w:tblLook w:val="04A0"/>
              </w:tblPrEx>
              <w:trPr>
                <w:trHeight w:val="130"/>
              </w:trPr>
              <w:tc>
                <w:tcPr>
                  <w:tcW w:w="3368" w:type="dxa"/>
                </w:tcPr>
                <w:p w:rsidR="00DD5530" w:rsidRPr="00791182" w:rsidP="00DD5530" w14:paraId="5A2D4C7F"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DD5530" w:rsidRPr="00D16FE8" w:rsidP="00DD5530" w14:paraId="16DC774F"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5F5BDDF5" w14:textId="77777777" w:rsidTr="009E5419">
              <w:tblPrEx>
                <w:tblW w:w="5636" w:type="dxa"/>
                <w:tblLook w:val="04A0"/>
              </w:tblPrEx>
              <w:trPr>
                <w:trHeight w:val="133"/>
              </w:trPr>
              <w:tc>
                <w:tcPr>
                  <w:tcW w:w="3368" w:type="dxa"/>
                </w:tcPr>
                <w:p w:rsidR="00DD5530" w:rsidRPr="00791182" w:rsidP="00DD5530" w14:paraId="1B0037E5"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DD5530" w:rsidRPr="00D16FE8" w:rsidP="00DD5530" w14:paraId="726D1F6F"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0005E8B" w14:textId="77777777" w:rsidTr="009E5419">
              <w:tblPrEx>
                <w:tblW w:w="5636" w:type="dxa"/>
                <w:tblLook w:val="04A0"/>
              </w:tblPrEx>
              <w:trPr>
                <w:trHeight w:val="133"/>
              </w:trPr>
              <w:tc>
                <w:tcPr>
                  <w:tcW w:w="3368" w:type="dxa"/>
                </w:tcPr>
                <w:p w:rsidR="00DD5530" w:rsidRPr="00DD5530" w:rsidP="00DD5530" w14:paraId="625EEAED" w14:textId="77777777">
                  <w:pPr>
                    <w:pStyle w:val="SchedH1"/>
                    <w:numPr>
                      <w:ilvl w:val="0"/>
                      <w:numId w:val="0"/>
                    </w:numPr>
                    <w:pBdr>
                      <w:top w:val="none" w:sz="0" w:space="0" w:color="auto"/>
                    </w:pBdr>
                    <w:spacing w:before="60" w:after="60"/>
                    <w:rPr>
                      <w:b w:val="0"/>
                      <w:bCs/>
                      <w:sz w:val="20"/>
                    </w:rPr>
                  </w:pPr>
                  <w:r w:rsidRPr="00DD5530">
                    <w:rPr>
                      <w:bCs/>
                      <w:sz w:val="20"/>
                    </w:rPr>
                    <w:t>[</w:t>
                  </w:r>
                  <w:r w:rsidRPr="00FB430B">
                    <w:rPr>
                      <w:i/>
                      <w:iCs/>
                      <w:sz w:val="20"/>
                      <w:highlight w:val="lightGray"/>
                    </w:rPr>
                    <w:t xml:space="preserve">Note: insert further rows as necessary to cover each Financial Year during the Term. For example, if the Term of the LTESA is </w:t>
                  </w:r>
                  <w:r w:rsidRPr="00FB430B" w:rsidR="00F11138">
                    <w:rPr>
                      <w:i/>
                      <w:iCs/>
                      <w:sz w:val="20"/>
                      <w:highlight w:val="lightGray"/>
                    </w:rPr>
                    <w:t>10</w:t>
                  </w:r>
                  <w:r w:rsidRPr="00FB430B">
                    <w:rPr>
                      <w:i/>
                      <w:iCs/>
                      <w:sz w:val="20"/>
                      <w:highlight w:val="lightGray"/>
                    </w:rPr>
                    <w:t>y</w:t>
                  </w:r>
                  <w:r w:rsidRPr="00FB430B" w:rsidR="0051301E">
                    <w:rPr>
                      <w:i/>
                      <w:iCs/>
                      <w:sz w:val="20"/>
                      <w:highlight w:val="lightGray"/>
                    </w:rPr>
                    <w:t xml:space="preserve"> </w:t>
                  </w:r>
                  <w:r w:rsidRPr="00FB430B">
                    <w:rPr>
                      <w:i/>
                      <w:iCs/>
                      <w:sz w:val="20"/>
                      <w:highlight w:val="lightGray"/>
                    </w:rPr>
                    <w:t xml:space="preserve">ears then there should be </w:t>
                  </w:r>
                  <w:r w:rsidRPr="00FB430B" w:rsidR="00F11138">
                    <w:rPr>
                      <w:i/>
                      <w:iCs/>
                      <w:sz w:val="20"/>
                      <w:highlight w:val="lightGray"/>
                    </w:rPr>
                    <w:t>1</w:t>
                  </w:r>
                  <w:r w:rsidRPr="00FB430B">
                    <w:rPr>
                      <w:i/>
                      <w:iCs/>
                      <w:sz w:val="20"/>
                      <w:highlight w:val="lightGray"/>
                    </w:rPr>
                    <w:t>0 rows in total and the final row should state “9 years after the First Option Date”.</w:t>
                  </w:r>
                  <w:r w:rsidRPr="00DD5530">
                    <w:rPr>
                      <w:bCs/>
                      <w:sz w:val="20"/>
                    </w:rPr>
                    <w:t>]</w:t>
                  </w:r>
                </w:p>
              </w:tc>
              <w:tc>
                <w:tcPr>
                  <w:tcW w:w="2268" w:type="dxa"/>
                </w:tcPr>
                <w:p w:rsidR="00DD5530" w:rsidRPr="00187290" w:rsidP="00DD5530" w14:paraId="6E6767A7" w14:textId="77777777">
                  <w:pPr>
                    <w:pStyle w:val="SchedH1"/>
                    <w:numPr>
                      <w:ilvl w:val="0"/>
                      <w:numId w:val="0"/>
                    </w:numPr>
                    <w:pBdr>
                      <w:top w:val="none" w:sz="0" w:space="0" w:color="auto"/>
                    </w:pBdr>
                    <w:spacing w:before="60" w:after="60"/>
                    <w:jc w:val="right"/>
                    <w:rPr>
                      <w:b w:val="0"/>
                      <w:bCs/>
                      <w:sz w:val="20"/>
                    </w:rPr>
                  </w:pPr>
                </w:p>
              </w:tc>
            </w:tr>
          </w:tbl>
          <w:p w:rsidR="00DD5530" w:rsidP="00DD5530" w14:paraId="7937AB1F" w14:textId="77777777">
            <w:pPr>
              <w:pStyle w:val="BodyText"/>
              <w:spacing w:before="120" w:after="120"/>
            </w:pPr>
            <w:r>
              <w:t>[</w:t>
            </w:r>
            <w:r w:rsidRPr="00FB430B">
              <w:rPr>
                <w:i/>
                <w:iCs/>
                <w:highlight w:val="lightGray"/>
              </w:rPr>
              <w:t>End option 2.</w:t>
            </w:r>
            <w:r>
              <w:t>]</w:t>
            </w:r>
          </w:p>
          <w:p w:rsidR="00725CD0" w:rsidRPr="00BF4320" w:rsidP="00106CC4" w14:paraId="67ACC00B" w14:textId="77777777">
            <w:pPr>
              <w:pStyle w:val="BodyText"/>
              <w:spacing w:before="120" w:after="120"/>
            </w:pPr>
            <w:r>
              <w:t>[</w:t>
            </w:r>
            <w:r w:rsidRPr="00FB430B" w:rsidR="009A3ED8">
              <w:rPr>
                <w:b/>
                <w:bCs/>
                <w:i/>
                <w:iCs/>
                <w:highlight w:val="lightGray"/>
              </w:rPr>
              <w:t>N</w:t>
            </w:r>
            <w:r w:rsidRPr="00FB430B">
              <w:rPr>
                <w:b/>
                <w:bCs/>
                <w:i/>
                <w:iCs/>
                <w:highlight w:val="lightGray"/>
              </w:rPr>
              <w:t xml:space="preserve">ote: </w:t>
            </w:r>
            <w:r w:rsidRPr="00FB430B" w:rsidR="00BF4320">
              <w:rPr>
                <w:b/>
                <w:bCs/>
                <w:i/>
                <w:iCs/>
                <w:highlight w:val="lightGray"/>
              </w:rPr>
              <w:t>t</w:t>
            </w:r>
            <w:r w:rsidRPr="00FB430B">
              <w:rPr>
                <w:b/>
                <w:bCs/>
                <w:i/>
                <w:iCs/>
                <w:highlight w:val="lightGray"/>
              </w:rPr>
              <w:t xml:space="preserve">he amount payable by SFV under an Annuity Product is reduced if and to the extent the </w:t>
            </w:r>
            <w:bookmarkStart w:id="43" w:name="_9kR3WTr2686CIZGteVsvsv4zydW781IA"/>
            <w:bookmarkStart w:id="44" w:name="_9kR3WTr2686CJaGteVsvsv4zydW781IA"/>
            <w:r w:rsidRPr="00FB430B">
              <w:rPr>
                <w:b/>
                <w:bCs/>
                <w:i/>
                <w:iCs/>
                <w:highlight w:val="lightGray"/>
              </w:rPr>
              <w:t>Net Operati</w:t>
            </w:r>
            <w:r w:rsidRPr="00FB430B" w:rsidR="00722C84">
              <w:rPr>
                <w:b/>
                <w:bCs/>
                <w:i/>
                <w:iCs/>
                <w:highlight w:val="lightGray"/>
              </w:rPr>
              <w:t>onal</w:t>
            </w:r>
            <w:r w:rsidRPr="00FB430B">
              <w:rPr>
                <w:b/>
                <w:bCs/>
                <w:i/>
                <w:iCs/>
                <w:highlight w:val="lightGray"/>
              </w:rPr>
              <w:t xml:space="preserve"> Revenue</w:t>
            </w:r>
            <w:bookmarkEnd w:id="43"/>
            <w:bookmarkEnd w:id="44"/>
            <w:r w:rsidRPr="00FB430B">
              <w:rPr>
                <w:b/>
                <w:bCs/>
                <w:i/>
                <w:iCs/>
                <w:highlight w:val="lightGray"/>
              </w:rPr>
              <w:t xml:space="preserve"> received by LTES Operator</w:t>
            </w:r>
            <w:r w:rsidRPr="00FB430B" w:rsidR="00BF4320">
              <w:rPr>
                <w:b/>
                <w:bCs/>
                <w:i/>
                <w:iCs/>
                <w:highlight w:val="lightGray"/>
              </w:rPr>
              <w:t xml:space="preserve">, when aggregated with the annuity, would exceed the </w:t>
            </w:r>
            <w:bookmarkStart w:id="45" w:name="_9kMIH5YVt48A8EJNEy6umaO1pV670H9jhCACGDI"/>
            <w:r w:rsidRPr="00FB430B" w:rsidR="00BF4320">
              <w:rPr>
                <w:b/>
                <w:bCs/>
                <w:i/>
                <w:iCs/>
                <w:highlight w:val="lightGray"/>
              </w:rPr>
              <w:t>Annual Net Revenue Threshold</w:t>
            </w:r>
            <w:bookmarkEnd w:id="45"/>
            <w:r w:rsidRPr="00FB430B" w:rsidR="00BF4320">
              <w:rPr>
                <w:b/>
                <w:bCs/>
                <w:i/>
                <w:iCs/>
                <w:highlight w:val="lightGray"/>
              </w:rPr>
              <w:t>.</w:t>
            </w:r>
            <w:r w:rsidR="00BF4320">
              <w:t>]</w:t>
            </w:r>
          </w:p>
        </w:tc>
      </w:tr>
      <w:tr w14:paraId="4D901139" w14:textId="77777777" w:rsidTr="00994931">
        <w:tblPrEx>
          <w:tblW w:w="0" w:type="auto"/>
          <w:tblInd w:w="-5" w:type="dxa"/>
          <w:tblLook w:val="04A0"/>
        </w:tblPrEx>
        <w:tc>
          <w:tcPr>
            <w:tcW w:w="504" w:type="dxa"/>
          </w:tcPr>
          <w:p w:rsidR="00106CC4" w:rsidRPr="0006608D" w:rsidP="00CD18B5" w14:paraId="471541C2" w14:textId="77777777">
            <w:pPr>
              <w:pStyle w:val="BodyText"/>
              <w:numPr>
                <w:ilvl w:val="0"/>
                <w:numId w:val="22"/>
              </w:numPr>
              <w:spacing w:before="120" w:after="120"/>
            </w:pPr>
          </w:p>
        </w:tc>
        <w:tc>
          <w:tcPr>
            <w:tcW w:w="1567" w:type="dxa"/>
          </w:tcPr>
          <w:p w:rsidR="00106CC4" w:rsidRPr="0006608D" w:rsidP="00106CC4" w14:paraId="15888DF7" w14:textId="77777777">
            <w:pPr>
              <w:pStyle w:val="BodyText"/>
              <w:spacing w:before="120" w:after="120"/>
            </w:pPr>
            <w:r>
              <w:t>Annuity Cap</w:t>
            </w:r>
          </w:p>
        </w:tc>
        <w:tc>
          <w:tcPr>
            <w:tcW w:w="5862" w:type="dxa"/>
          </w:tcPr>
          <w:p w:rsidR="009B21DC" w:rsidP="009B21DC" w14:paraId="32BAF215" w14:textId="77777777">
            <w:pPr>
              <w:pStyle w:val="BodyText"/>
              <w:spacing w:before="120" w:after="120"/>
            </w:pPr>
            <w:r>
              <w:t>[</w:t>
            </w:r>
            <w:r w:rsidRPr="00FB430B">
              <w:rPr>
                <w:i/>
                <w:iCs/>
                <w:highlight w:val="lightGray"/>
              </w:rPr>
              <w:t xml:space="preserve">Option 1: </w:t>
            </w:r>
            <w:bookmarkStart w:id="46" w:name="_9kR3WTr2686CKOCw400Hb8s"/>
            <w:r w:rsidRPr="00FB430B">
              <w:rPr>
                <w:i/>
                <w:iCs/>
                <w:highlight w:val="lightGray"/>
              </w:rPr>
              <w:t>Annuity Cap</w:t>
            </w:r>
            <w:bookmarkEnd w:id="46"/>
            <w:r w:rsidRPr="00FB430B">
              <w:rPr>
                <w:i/>
                <w:iCs/>
                <w:highlight w:val="lightGray"/>
              </w:rPr>
              <w:t xml:space="preserve"> is a </w:t>
            </w:r>
            <w:r w:rsidRPr="00FB430B" w:rsidR="00E94D5B">
              <w:rPr>
                <w:i/>
                <w:iCs/>
                <w:highlight w:val="lightGray"/>
              </w:rPr>
              <w:t xml:space="preserve">fixed </w:t>
            </w:r>
            <w:r w:rsidRPr="00FB430B">
              <w:rPr>
                <w:i/>
                <w:iCs/>
                <w:highlight w:val="lightGray"/>
              </w:rPr>
              <w:t>number.</w:t>
            </w:r>
            <w:r>
              <w:t>]</w:t>
            </w:r>
          </w:p>
          <w:p w:rsidR="00106CC4" w:rsidP="00106CC4" w14:paraId="48E5CFB1" w14:textId="16F612E1">
            <w:pPr>
              <w:pStyle w:val="BodyText"/>
              <w:spacing w:before="120" w:after="120"/>
            </w:pPr>
            <w:r>
              <w:t>$[</w:t>
            </w:r>
            <w:r w:rsidRPr="00F207AF">
              <w:rPr>
                <w:highlight w:val="yellow"/>
              </w:rPr>
              <w:t>insert</w:t>
            </w:r>
            <w:r>
              <w:t>]</w:t>
            </w:r>
          </w:p>
          <w:p w:rsidR="009B21DC" w:rsidP="009B21DC" w14:paraId="335D9EC1" w14:textId="77777777">
            <w:pPr>
              <w:pStyle w:val="Heading8"/>
              <w:numPr>
                <w:ilvl w:val="0"/>
                <w:numId w:val="0"/>
              </w:numPr>
              <w:spacing w:before="120" w:after="120"/>
            </w:pPr>
            <w:r>
              <w:t>[</w:t>
            </w:r>
            <w:r w:rsidRPr="00FB430B">
              <w:rPr>
                <w:i/>
                <w:iCs/>
                <w:highlight w:val="lightGray"/>
              </w:rPr>
              <w:t xml:space="preserve">End </w:t>
            </w:r>
            <w:r w:rsidRPr="00FB430B" w:rsidR="00F42842">
              <w:rPr>
                <w:i/>
                <w:iCs/>
                <w:highlight w:val="lightGray"/>
              </w:rPr>
              <w:t>o</w:t>
            </w:r>
            <w:r w:rsidRPr="00FB430B">
              <w:rPr>
                <w:i/>
                <w:iCs/>
                <w:highlight w:val="lightGray"/>
              </w:rPr>
              <w:t>ption 1.</w:t>
            </w:r>
            <w:r>
              <w:t>]</w:t>
            </w:r>
          </w:p>
          <w:p w:rsidR="009B21DC" w:rsidP="009B21DC" w14:paraId="29A029B5" w14:textId="77777777">
            <w:pPr>
              <w:pStyle w:val="BodyText"/>
              <w:spacing w:before="120" w:after="120"/>
            </w:pPr>
            <w:r>
              <w:t>[</w:t>
            </w:r>
            <w:r w:rsidRPr="00FB430B">
              <w:rPr>
                <w:i/>
                <w:iCs/>
                <w:highlight w:val="lightGray"/>
              </w:rPr>
              <w:t xml:space="preserve">Option 2: </w:t>
            </w:r>
            <w:bookmarkStart w:id="47" w:name="_9kMHG5YVt48A8EMQEy622JdAu"/>
            <w:r w:rsidRPr="00FB430B">
              <w:rPr>
                <w:i/>
                <w:iCs/>
                <w:highlight w:val="lightGray"/>
              </w:rPr>
              <w:t>Annuity Cap</w:t>
            </w:r>
            <w:bookmarkEnd w:id="47"/>
            <w:r w:rsidRPr="00FB430B">
              <w:rPr>
                <w:i/>
                <w:iCs/>
                <w:highlight w:val="lightGray"/>
              </w:rPr>
              <w:t xml:space="preserve"> varies throughout the </w:t>
            </w:r>
            <w:r w:rsidRPr="006F7204">
              <w:rPr>
                <w:i/>
                <w:iCs/>
                <w:highlight w:val="lightGray"/>
              </w:rPr>
              <w:t>term</w:t>
            </w:r>
            <w:r>
              <w:t>]</w:t>
            </w:r>
          </w:p>
          <w:tbl>
            <w:tblPr>
              <w:tblStyle w:val="TableGrid"/>
              <w:tblpPr w:leftFromText="180" w:rightFromText="180" w:vertAnchor="text" w:horzAnchor="margin" w:tblpY="193"/>
              <w:tblOverlap w:val="never"/>
              <w:tblW w:w="5636" w:type="dxa"/>
              <w:tblLook w:val="04A0"/>
            </w:tblPr>
            <w:tblGrid>
              <w:gridCol w:w="3368"/>
              <w:gridCol w:w="2268"/>
            </w:tblGrid>
            <w:tr w14:paraId="0FCF514A" w14:textId="77777777" w:rsidTr="009E5419">
              <w:tblPrEx>
                <w:tblW w:w="5636" w:type="dxa"/>
                <w:tblLook w:val="04A0"/>
              </w:tblPrEx>
              <w:trPr>
                <w:trHeight w:val="195"/>
              </w:trPr>
              <w:tc>
                <w:tcPr>
                  <w:tcW w:w="3368" w:type="dxa"/>
                  <w:shd w:val="clear" w:color="auto" w:fill="D9D9D9" w:themeFill="background1" w:themeFillShade="D9"/>
                </w:tcPr>
                <w:p w:rsidR="009B21DC" w:rsidRPr="002F155B" w:rsidP="009B21DC" w14:paraId="006CC532" w14:textId="77777777">
                  <w:pPr>
                    <w:pStyle w:val="SchedH1"/>
                    <w:numPr>
                      <w:ilvl w:val="0"/>
                      <w:numId w:val="0"/>
                    </w:numPr>
                    <w:pBdr>
                      <w:top w:val="none" w:sz="0" w:space="0" w:color="auto"/>
                    </w:pBdr>
                    <w:spacing w:before="60" w:after="60"/>
                    <w:rPr>
                      <w:sz w:val="20"/>
                    </w:rPr>
                  </w:pPr>
                  <w:r>
                    <w:rPr>
                      <w:sz w:val="20"/>
                    </w:rPr>
                    <w:t xml:space="preserve">Financial </w:t>
                  </w:r>
                  <w:r w:rsidR="004E78EF">
                    <w:rPr>
                      <w:sz w:val="20"/>
                    </w:rPr>
                    <w:t>Y</w:t>
                  </w:r>
                  <w:r>
                    <w:rPr>
                      <w:sz w:val="20"/>
                    </w:rPr>
                    <w:t>ear commencing on:</w:t>
                  </w:r>
                </w:p>
              </w:tc>
              <w:tc>
                <w:tcPr>
                  <w:tcW w:w="2268" w:type="dxa"/>
                  <w:shd w:val="clear" w:color="auto" w:fill="D9D9D9" w:themeFill="background1" w:themeFillShade="D9"/>
                </w:tcPr>
                <w:p w:rsidR="009B21DC" w:rsidRPr="002F155B" w:rsidP="009B21DC" w14:paraId="67D5CABB" w14:textId="77777777">
                  <w:pPr>
                    <w:pStyle w:val="SchedH1"/>
                    <w:numPr>
                      <w:ilvl w:val="0"/>
                      <w:numId w:val="0"/>
                    </w:numPr>
                    <w:pBdr>
                      <w:top w:val="none" w:sz="0" w:space="0" w:color="auto"/>
                    </w:pBdr>
                    <w:spacing w:before="60" w:after="60"/>
                    <w:rPr>
                      <w:sz w:val="20"/>
                    </w:rPr>
                  </w:pPr>
                  <w:r>
                    <w:rPr>
                      <w:sz w:val="20"/>
                    </w:rPr>
                    <w:t>Annuity Cap</w:t>
                  </w:r>
                  <w:r w:rsidRPr="00DD5530">
                    <w:rPr>
                      <w:sz w:val="20"/>
                    </w:rPr>
                    <w:t xml:space="preserve"> </w:t>
                  </w:r>
                  <w:r>
                    <w:rPr>
                      <w:sz w:val="20"/>
                    </w:rPr>
                    <w:t>($)</w:t>
                  </w:r>
                  <w:r w:rsidRPr="006F7204">
                    <w:rPr>
                      <w:sz w:val="20"/>
                    </w:rPr>
                    <w:t xml:space="preserve"> </w:t>
                  </w:r>
                </w:p>
              </w:tc>
            </w:tr>
            <w:tr w14:paraId="219857B7" w14:textId="77777777" w:rsidTr="009E5419">
              <w:tblPrEx>
                <w:tblW w:w="5636" w:type="dxa"/>
                <w:tblLook w:val="04A0"/>
              </w:tblPrEx>
              <w:trPr>
                <w:trHeight w:val="130"/>
              </w:trPr>
              <w:tc>
                <w:tcPr>
                  <w:tcW w:w="3368" w:type="dxa"/>
                </w:tcPr>
                <w:p w:rsidR="009B21DC" w:rsidRPr="00791182" w:rsidP="009B21DC" w14:paraId="1F6E2B4C"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9B21DC" w:rsidRPr="00D16FE8" w:rsidP="009B21DC" w14:paraId="607FCAEA"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5B44B163" w14:textId="77777777" w:rsidTr="009E5419">
              <w:tblPrEx>
                <w:tblW w:w="5636" w:type="dxa"/>
                <w:tblLook w:val="04A0"/>
              </w:tblPrEx>
              <w:trPr>
                <w:trHeight w:val="130"/>
              </w:trPr>
              <w:tc>
                <w:tcPr>
                  <w:tcW w:w="3368" w:type="dxa"/>
                </w:tcPr>
                <w:p w:rsidR="009B21DC" w:rsidP="009B21DC" w14:paraId="6C69BFC0"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9B21DC" w:rsidRPr="00D16FE8" w:rsidP="009B21DC" w14:paraId="2FEE1266"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48395050" w14:textId="77777777" w:rsidTr="009E5419">
              <w:tblPrEx>
                <w:tblW w:w="5636" w:type="dxa"/>
                <w:tblLook w:val="04A0"/>
              </w:tblPrEx>
              <w:trPr>
                <w:trHeight w:val="130"/>
              </w:trPr>
              <w:tc>
                <w:tcPr>
                  <w:tcW w:w="3368" w:type="dxa"/>
                </w:tcPr>
                <w:p w:rsidR="009B21DC" w:rsidRPr="00791182" w:rsidP="009B21DC" w14:paraId="7556171A"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9B21DC" w:rsidRPr="00D16FE8" w:rsidP="009B21DC" w14:paraId="02C12F1E"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096CC61" w14:textId="77777777" w:rsidTr="009E5419">
              <w:tblPrEx>
                <w:tblW w:w="5636" w:type="dxa"/>
                <w:tblLook w:val="04A0"/>
              </w:tblPrEx>
              <w:trPr>
                <w:trHeight w:val="133"/>
              </w:trPr>
              <w:tc>
                <w:tcPr>
                  <w:tcW w:w="3368" w:type="dxa"/>
                </w:tcPr>
                <w:p w:rsidR="009B21DC" w:rsidRPr="00791182" w:rsidP="009B21DC" w14:paraId="59CAF2AB"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9B21DC" w:rsidRPr="00D16FE8" w:rsidP="009B21DC" w14:paraId="59CC604A"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160AB73" w14:textId="77777777" w:rsidTr="009E5419">
              <w:tblPrEx>
                <w:tblW w:w="5636" w:type="dxa"/>
                <w:tblLook w:val="04A0"/>
              </w:tblPrEx>
              <w:trPr>
                <w:trHeight w:val="133"/>
              </w:trPr>
              <w:tc>
                <w:tcPr>
                  <w:tcW w:w="3368" w:type="dxa"/>
                </w:tcPr>
                <w:p w:rsidR="009B21DC" w:rsidRPr="00DD5530" w:rsidP="009B21DC" w14:paraId="042B6262" w14:textId="77777777">
                  <w:pPr>
                    <w:pStyle w:val="SchedH1"/>
                    <w:numPr>
                      <w:ilvl w:val="0"/>
                      <w:numId w:val="0"/>
                    </w:numPr>
                    <w:pBdr>
                      <w:top w:val="none" w:sz="0" w:space="0" w:color="auto"/>
                    </w:pBdr>
                    <w:spacing w:before="60" w:after="60"/>
                    <w:rPr>
                      <w:b w:val="0"/>
                      <w:bCs/>
                      <w:sz w:val="20"/>
                    </w:rPr>
                  </w:pPr>
                  <w:r w:rsidRPr="00DD5530">
                    <w:rPr>
                      <w:bCs/>
                      <w:sz w:val="20"/>
                    </w:rPr>
                    <w:t>[</w:t>
                  </w:r>
                  <w:r w:rsidRPr="00FB430B">
                    <w:rPr>
                      <w:i/>
                      <w:iCs/>
                      <w:sz w:val="20"/>
                      <w:highlight w:val="lightGray"/>
                    </w:rPr>
                    <w:t xml:space="preserve">Note: insert further rows as necessary to cover each Financial Year during the Term. For example, if the Term of the LTESA is </w:t>
                  </w:r>
                  <w:r w:rsidRPr="00FB430B" w:rsidR="00AE3B4A">
                    <w:rPr>
                      <w:i/>
                      <w:iCs/>
                      <w:sz w:val="20"/>
                      <w:highlight w:val="lightGray"/>
                    </w:rPr>
                    <w:t>10</w:t>
                  </w:r>
                  <w:r w:rsidRPr="00FB430B">
                    <w:rPr>
                      <w:i/>
                      <w:iCs/>
                      <w:sz w:val="20"/>
                      <w:highlight w:val="lightGray"/>
                    </w:rPr>
                    <w:t xml:space="preserve"> years then there should be </w:t>
                  </w:r>
                  <w:r w:rsidRPr="00FB430B" w:rsidR="00AE3B4A">
                    <w:rPr>
                      <w:i/>
                      <w:iCs/>
                      <w:sz w:val="20"/>
                      <w:highlight w:val="lightGray"/>
                    </w:rPr>
                    <w:t>1</w:t>
                  </w:r>
                  <w:r w:rsidRPr="00FB430B">
                    <w:rPr>
                      <w:i/>
                      <w:iCs/>
                      <w:sz w:val="20"/>
                      <w:highlight w:val="lightGray"/>
                    </w:rPr>
                    <w:t>0 rows in total and the final row should state “9 years after the First Option Date”.</w:t>
                  </w:r>
                  <w:r w:rsidRPr="00DD5530">
                    <w:rPr>
                      <w:bCs/>
                      <w:sz w:val="20"/>
                    </w:rPr>
                    <w:t>]</w:t>
                  </w:r>
                </w:p>
              </w:tc>
              <w:tc>
                <w:tcPr>
                  <w:tcW w:w="2268" w:type="dxa"/>
                </w:tcPr>
                <w:p w:rsidR="009B21DC" w:rsidRPr="00187290" w:rsidP="009B21DC" w14:paraId="0F6A0579" w14:textId="77777777">
                  <w:pPr>
                    <w:pStyle w:val="SchedH1"/>
                    <w:numPr>
                      <w:ilvl w:val="0"/>
                      <w:numId w:val="0"/>
                    </w:numPr>
                    <w:pBdr>
                      <w:top w:val="none" w:sz="0" w:space="0" w:color="auto"/>
                    </w:pBdr>
                    <w:spacing w:before="60" w:after="60"/>
                    <w:jc w:val="right"/>
                    <w:rPr>
                      <w:b w:val="0"/>
                      <w:bCs/>
                      <w:sz w:val="20"/>
                    </w:rPr>
                  </w:pPr>
                </w:p>
              </w:tc>
            </w:tr>
          </w:tbl>
          <w:p w:rsidR="009B21DC" w:rsidP="00106CC4" w14:paraId="249E5955" w14:textId="77777777">
            <w:pPr>
              <w:pStyle w:val="BodyText"/>
              <w:spacing w:before="120" w:after="120"/>
            </w:pPr>
            <w:r>
              <w:t>[</w:t>
            </w:r>
            <w:r w:rsidRPr="00FB430B">
              <w:rPr>
                <w:i/>
                <w:iCs/>
                <w:highlight w:val="lightGray"/>
              </w:rPr>
              <w:t xml:space="preserve">End </w:t>
            </w:r>
            <w:r w:rsidRPr="00FB430B" w:rsidR="00F42842">
              <w:rPr>
                <w:i/>
                <w:iCs/>
                <w:highlight w:val="lightGray"/>
              </w:rPr>
              <w:t>o</w:t>
            </w:r>
            <w:r w:rsidRPr="00FB430B">
              <w:rPr>
                <w:i/>
                <w:iCs/>
                <w:highlight w:val="lightGray"/>
              </w:rPr>
              <w:t>ption 2.</w:t>
            </w:r>
            <w:r>
              <w:t>]</w:t>
            </w:r>
          </w:p>
          <w:p w:rsidR="00BF4320" w:rsidRPr="00BF4320" w:rsidP="00106CC4" w14:paraId="69D5E3C6" w14:textId="77777777">
            <w:pPr>
              <w:pStyle w:val="BodyText"/>
              <w:spacing w:before="120" w:after="120"/>
            </w:pPr>
            <w:r>
              <w:t>[</w:t>
            </w:r>
            <w:r w:rsidRPr="00FB430B" w:rsidR="009A3ED8">
              <w:rPr>
                <w:b/>
                <w:bCs/>
                <w:i/>
                <w:iCs/>
                <w:highlight w:val="lightGray"/>
              </w:rPr>
              <w:t>N</w:t>
            </w:r>
            <w:r w:rsidRPr="00FB430B">
              <w:rPr>
                <w:b/>
                <w:bCs/>
                <w:i/>
                <w:iCs/>
                <w:highlight w:val="lightGray"/>
              </w:rPr>
              <w:t>ote: this is the maximum amount payable in any year.</w:t>
            </w:r>
            <w:r>
              <w:t>]</w:t>
            </w:r>
          </w:p>
        </w:tc>
      </w:tr>
      <w:tr w14:paraId="713CFCD7" w14:textId="77777777" w:rsidTr="00994931">
        <w:tblPrEx>
          <w:tblW w:w="0" w:type="auto"/>
          <w:tblInd w:w="-5" w:type="dxa"/>
          <w:tblLook w:val="04A0"/>
        </w:tblPrEx>
        <w:tc>
          <w:tcPr>
            <w:tcW w:w="504" w:type="dxa"/>
          </w:tcPr>
          <w:p w:rsidR="00106CC4" w:rsidRPr="0006608D" w:rsidP="00CD18B5" w14:paraId="2AF19FEF" w14:textId="77777777">
            <w:pPr>
              <w:pStyle w:val="BodyText"/>
              <w:numPr>
                <w:ilvl w:val="0"/>
                <w:numId w:val="22"/>
              </w:numPr>
              <w:spacing w:before="120" w:after="120"/>
            </w:pPr>
          </w:p>
        </w:tc>
        <w:tc>
          <w:tcPr>
            <w:tcW w:w="1567" w:type="dxa"/>
          </w:tcPr>
          <w:p w:rsidR="00106CC4" w:rsidRPr="0006608D" w:rsidP="00106CC4" w14:paraId="129160B4" w14:textId="77777777">
            <w:pPr>
              <w:pStyle w:val="BodyText"/>
              <w:spacing w:before="120" w:after="120"/>
            </w:pPr>
            <w:r>
              <w:t>Equivalent Availability Threshold</w:t>
            </w:r>
          </w:p>
        </w:tc>
        <w:tc>
          <w:tcPr>
            <w:tcW w:w="5862" w:type="dxa"/>
          </w:tcPr>
          <w:p w:rsidR="00106CC4" w:rsidRPr="0028133C" w:rsidP="00106CC4" w14:paraId="6E379ACD" w14:textId="4F552495">
            <w:pPr>
              <w:pStyle w:val="BodyText"/>
              <w:spacing w:before="120" w:after="120"/>
            </w:pPr>
            <w:r>
              <w:t>9</w:t>
            </w:r>
            <w:r w:rsidR="0001339B">
              <w:t>0</w:t>
            </w:r>
            <w:r w:rsidR="008A7FB4">
              <w:t>%</w:t>
            </w:r>
          </w:p>
          <w:p w:rsidR="00BF4320" w:rsidRPr="00BF4320" w:rsidP="00106CC4" w14:paraId="663A9A43" w14:textId="77777777">
            <w:pPr>
              <w:pStyle w:val="BodyText"/>
              <w:spacing w:before="120" w:after="120"/>
            </w:pPr>
            <w:r>
              <w:t>[</w:t>
            </w:r>
            <w:r w:rsidRPr="00FB430B" w:rsidR="009A3ED8">
              <w:rPr>
                <w:b/>
                <w:bCs/>
                <w:i/>
                <w:iCs/>
                <w:highlight w:val="lightGray"/>
              </w:rPr>
              <w:t>N</w:t>
            </w:r>
            <w:r w:rsidRPr="00FB430B">
              <w:rPr>
                <w:b/>
                <w:bCs/>
                <w:i/>
                <w:iCs/>
                <w:highlight w:val="lightGray"/>
              </w:rPr>
              <w:t xml:space="preserve">ote: for the purposes of the availability abatement mechanism, it is assumed that the </w:t>
            </w:r>
            <w:bookmarkStart w:id="48" w:name="_9kMHG5YVt48A8EIbX3wnhx"/>
            <w:r w:rsidRPr="00FB430B">
              <w:rPr>
                <w:b/>
                <w:bCs/>
                <w:i/>
                <w:iCs/>
                <w:highlight w:val="lightGray"/>
              </w:rPr>
              <w:t>Project</w:t>
            </w:r>
            <w:bookmarkEnd w:id="48"/>
            <w:r w:rsidRPr="00FB430B">
              <w:rPr>
                <w:b/>
                <w:bCs/>
                <w:i/>
                <w:iCs/>
                <w:highlight w:val="lightGray"/>
              </w:rPr>
              <w:t xml:space="preserve"> will have 9</w:t>
            </w:r>
            <w:r w:rsidRPr="00FB430B" w:rsidR="0001339B">
              <w:rPr>
                <w:b/>
                <w:bCs/>
                <w:i/>
                <w:iCs/>
                <w:highlight w:val="lightGray"/>
              </w:rPr>
              <w:t>0</w:t>
            </w:r>
            <w:r w:rsidRPr="00FB430B">
              <w:rPr>
                <w:b/>
                <w:bCs/>
                <w:i/>
                <w:iCs/>
                <w:highlight w:val="lightGray"/>
              </w:rPr>
              <w:t>% availability.</w:t>
            </w:r>
            <w:r>
              <w:t>]</w:t>
            </w:r>
          </w:p>
        </w:tc>
      </w:tr>
      <w:tr w14:paraId="20F81CBA" w14:textId="77777777" w:rsidTr="001B34DE">
        <w:tblPrEx>
          <w:tblW w:w="0" w:type="auto"/>
          <w:tblInd w:w="-5" w:type="dxa"/>
          <w:tblLook w:val="04A0"/>
        </w:tblPrEx>
        <w:tc>
          <w:tcPr>
            <w:tcW w:w="7933" w:type="dxa"/>
            <w:gridSpan w:val="3"/>
            <w:shd w:val="clear" w:color="auto" w:fill="D9D9D9" w:themeFill="background1" w:themeFillShade="D9"/>
          </w:tcPr>
          <w:p w:rsidR="00106CC4" w:rsidRPr="0063446A" w:rsidP="00106CC4" w14:paraId="4BBCB1A6" w14:textId="77777777">
            <w:pPr>
              <w:pStyle w:val="BodyText"/>
              <w:keepNext/>
              <w:spacing w:before="120" w:after="120"/>
              <w:rPr>
                <w:b/>
                <w:bCs/>
              </w:rPr>
            </w:pPr>
            <w:r>
              <w:rPr>
                <w:b/>
                <w:bCs/>
              </w:rPr>
              <w:t>Other terms</w:t>
            </w:r>
          </w:p>
        </w:tc>
      </w:tr>
      <w:tr w14:paraId="39C4512D" w14:textId="77777777" w:rsidTr="00994931">
        <w:tblPrEx>
          <w:tblW w:w="0" w:type="auto"/>
          <w:tblInd w:w="-5" w:type="dxa"/>
          <w:tblLook w:val="04A0"/>
        </w:tblPrEx>
        <w:tc>
          <w:tcPr>
            <w:tcW w:w="504" w:type="dxa"/>
          </w:tcPr>
          <w:p w:rsidR="00106CC4" w:rsidRPr="0006608D" w:rsidP="00CD18B5" w14:paraId="6972C2DD" w14:textId="77777777">
            <w:pPr>
              <w:pStyle w:val="BodyText"/>
              <w:numPr>
                <w:ilvl w:val="0"/>
                <w:numId w:val="22"/>
              </w:numPr>
              <w:spacing w:before="120" w:after="120"/>
            </w:pPr>
          </w:p>
        </w:tc>
        <w:tc>
          <w:tcPr>
            <w:tcW w:w="1567" w:type="dxa"/>
          </w:tcPr>
          <w:p w:rsidR="00106CC4" w:rsidP="00106CC4" w14:paraId="72AA9A6F" w14:textId="77777777">
            <w:pPr>
              <w:pStyle w:val="BodyText"/>
              <w:spacing w:before="120" w:after="120"/>
            </w:pPr>
            <w:r>
              <w:t>Cost Change Threshold</w:t>
            </w:r>
          </w:p>
        </w:tc>
        <w:tc>
          <w:tcPr>
            <w:tcW w:w="5862" w:type="dxa"/>
          </w:tcPr>
          <w:p w:rsidR="00106CC4" w:rsidP="00106CC4" w14:paraId="15F381B9" w14:textId="78C025B0">
            <w:pPr>
              <w:pStyle w:val="Heading8"/>
              <w:numPr>
                <w:ilvl w:val="0"/>
                <w:numId w:val="0"/>
              </w:numPr>
              <w:spacing w:before="120" w:after="120"/>
            </w:pPr>
            <w:r>
              <w:t>$500,000</w:t>
            </w:r>
            <w:r w:rsidR="006D4512">
              <w:t xml:space="preserve">, adjusted in accordance with clause </w:t>
            </w:r>
            <w:r w:rsidR="006D4512">
              <w:fldChar w:fldCharType="begin"/>
            </w:r>
            <w:r w:rsidR="006D4512">
              <w:instrText xml:space="preserve"> REF _Ref108176271 \r \h  \* MERGEFORMAT </w:instrText>
            </w:r>
            <w:r w:rsidR="006D4512">
              <w:fldChar w:fldCharType="separate"/>
            </w:r>
            <w:r w:rsidR="00527F8F">
              <w:t>1.7</w:t>
            </w:r>
            <w:r w:rsidR="006D4512">
              <w:fldChar w:fldCharType="end"/>
            </w:r>
            <w:r w:rsidR="006D4512">
              <w:t xml:space="preserve"> (“</w:t>
            </w:r>
            <w:r w:rsidR="006D4512">
              <w:fldChar w:fldCharType="begin"/>
            </w:r>
            <w:r w:rsidR="006D4512">
              <w:instrText xml:space="preserve"> REF _Ref108176271 \h  \* MERGEFORMAT </w:instrText>
            </w:r>
            <w:r w:rsidR="006D4512">
              <w:fldChar w:fldCharType="separate"/>
            </w:r>
            <w:bookmarkStart w:id="49" w:name="_9kR3WTr19C6CLP2i0AA5rt9"/>
            <w:r w:rsidR="00527F8F">
              <w:t>Adjustment</w:t>
            </w:r>
            <w:bookmarkEnd w:id="49"/>
            <w:r w:rsidR="006D4512">
              <w:fldChar w:fldCharType="end"/>
            </w:r>
            <w:r w:rsidR="006D4512">
              <w:t>”)</w:t>
            </w:r>
            <w:r>
              <w:t>.</w:t>
            </w:r>
          </w:p>
        </w:tc>
      </w:tr>
      <w:tr w14:paraId="090D653B" w14:textId="77777777" w:rsidTr="00994931">
        <w:tblPrEx>
          <w:tblW w:w="0" w:type="auto"/>
          <w:tblInd w:w="-5" w:type="dxa"/>
          <w:tblLook w:val="04A0"/>
        </w:tblPrEx>
        <w:tc>
          <w:tcPr>
            <w:tcW w:w="504" w:type="dxa"/>
          </w:tcPr>
          <w:p w:rsidR="00106CC4" w:rsidRPr="0006608D" w:rsidP="00CD18B5" w14:paraId="3B6B0350" w14:textId="77777777">
            <w:pPr>
              <w:pStyle w:val="BodyText"/>
              <w:numPr>
                <w:ilvl w:val="0"/>
                <w:numId w:val="22"/>
              </w:numPr>
              <w:spacing w:before="120" w:after="120"/>
            </w:pPr>
          </w:p>
        </w:tc>
        <w:tc>
          <w:tcPr>
            <w:tcW w:w="1567" w:type="dxa"/>
          </w:tcPr>
          <w:p w:rsidR="00106CC4" w:rsidP="00106CC4" w14:paraId="136AF758" w14:textId="77777777">
            <w:pPr>
              <w:pStyle w:val="BodyText"/>
              <w:spacing w:before="120" w:after="120"/>
            </w:pPr>
            <w:r>
              <w:t>Early Termination Amount</w:t>
            </w:r>
          </w:p>
        </w:tc>
        <w:tc>
          <w:tcPr>
            <w:tcW w:w="5862" w:type="dxa"/>
          </w:tcPr>
          <w:p w:rsidR="00106CC4" w:rsidRPr="003C3DA7" w:rsidP="00931CE1" w14:paraId="099FB84C" w14:textId="77777777">
            <w:pPr>
              <w:pStyle w:val="NormalDeed"/>
              <w:spacing w:before="120" w:after="120"/>
            </w:pPr>
            <w:r>
              <w:t xml:space="preserve">The </w:t>
            </w:r>
            <w:r w:rsidRPr="004E6B2D">
              <w:t>sum</w:t>
            </w:r>
            <w:r>
              <w:t xml:space="preserve"> of:</w:t>
            </w:r>
          </w:p>
          <w:p w:rsidR="00106CC4" w:rsidP="00055B97" w14:paraId="4F6E0078" w14:textId="3918A361">
            <w:pPr>
              <w:pStyle w:val="NormalDeed"/>
              <w:numPr>
                <w:ilvl w:val="0"/>
                <w:numId w:val="31"/>
              </w:numPr>
              <w:spacing w:before="120" w:after="120"/>
              <w:ind w:left="567" w:hanging="567"/>
            </w:pPr>
            <w:r>
              <w:t xml:space="preserve">$20,000 per MW multiplied by </w:t>
            </w:r>
            <w:bookmarkStart w:id="50" w:name="_9kMHG5YVt48A8BEaX3wnhxiK2B1EFYH12qzHY"/>
            <w:r w:rsidR="00A5301F">
              <w:t xml:space="preserve">the </w:t>
            </w:r>
            <w:r w:rsidR="00F433ED">
              <w:t xml:space="preserve">Contracted </w:t>
            </w:r>
            <w:r>
              <w:t>Capacity</w:t>
            </w:r>
            <w:bookmarkEnd w:id="50"/>
            <w:r>
              <w:t>, up to a maximum amount of $4,000,000; and</w:t>
            </w:r>
          </w:p>
          <w:p w:rsidR="00106CC4" w:rsidP="00055B97" w14:paraId="4A14D2A9" w14:textId="77777777">
            <w:pPr>
              <w:pStyle w:val="NormalDeed"/>
              <w:numPr>
                <w:ilvl w:val="0"/>
                <w:numId w:val="31"/>
              </w:numPr>
              <w:spacing w:before="120" w:after="120"/>
              <w:ind w:left="567" w:hanging="567"/>
            </w:pPr>
            <w:r>
              <w:t>the greater of:</w:t>
            </w:r>
          </w:p>
          <w:p w:rsidR="00106CC4" w:rsidP="00055B97" w14:paraId="1BE279C9" w14:textId="77777777">
            <w:pPr>
              <w:pStyle w:val="NormalDeed"/>
              <w:numPr>
                <w:ilvl w:val="0"/>
                <w:numId w:val="32"/>
              </w:numPr>
              <w:spacing w:before="120" w:after="120"/>
              <w:ind w:left="1134" w:hanging="567"/>
            </w:pPr>
            <w:r>
              <w:t>90% of the Historical Net Payments; and</w:t>
            </w:r>
          </w:p>
          <w:p w:rsidR="00106CC4" w:rsidP="00055B97" w14:paraId="5A66C612" w14:textId="77777777">
            <w:pPr>
              <w:pStyle w:val="NormalDeed"/>
              <w:numPr>
                <w:ilvl w:val="0"/>
                <w:numId w:val="32"/>
              </w:numPr>
              <w:spacing w:before="120" w:after="120"/>
              <w:ind w:left="1134" w:hanging="567"/>
            </w:pPr>
            <w:r>
              <w:t>zero,</w:t>
            </w:r>
          </w:p>
          <w:p w:rsidR="00106CC4" w:rsidP="00CB4F0C" w14:paraId="33C98744" w14:textId="77777777">
            <w:pPr>
              <w:pStyle w:val="NormalDeed"/>
              <w:spacing w:before="120" w:after="120"/>
              <w:ind w:left="567"/>
            </w:pPr>
            <w:r>
              <w:t>calculated as at the date of the relevant termination.</w:t>
            </w:r>
          </w:p>
          <w:p w:rsidR="002C3F4D" w:rsidP="002C3F4D" w14:paraId="555716AA" w14:textId="77777777">
            <w:pPr>
              <w:pStyle w:val="NormalDeed"/>
              <w:spacing w:before="120" w:after="120"/>
            </w:pPr>
            <w:r>
              <w:t>[</w:t>
            </w:r>
            <w:r w:rsidRPr="00FB430B">
              <w:rPr>
                <w:b/>
                <w:bCs/>
                <w:i/>
                <w:iCs/>
                <w:highlight w:val="lightGray"/>
              </w:rPr>
              <w:t xml:space="preserve">Note: </w:t>
            </w:r>
            <w:r w:rsidRPr="00FB430B">
              <w:rPr>
                <w:b/>
                <w:bCs/>
                <w:i/>
                <w:iCs/>
                <w:highlight w:val="lightGray"/>
              </w:rPr>
              <w:t>the</w:t>
            </w:r>
            <w:r w:rsidRPr="00FB430B">
              <w:rPr>
                <w:b/>
                <w:bCs/>
                <w:i/>
                <w:iCs/>
                <w:highlight w:val="lightGray"/>
              </w:rPr>
              <w:t xml:space="preserve"> </w:t>
            </w:r>
            <w:bookmarkStart w:id="51" w:name="_9kR3WTr2686CMU3nz7qRw5xzsz84AXRCLLL"/>
            <w:r w:rsidRPr="00FB430B">
              <w:rPr>
                <w:b/>
                <w:bCs/>
                <w:i/>
                <w:iCs/>
                <w:highlight w:val="lightGray"/>
              </w:rPr>
              <w:t>Early Termination Amount</w:t>
            </w:r>
            <w:bookmarkEnd w:id="51"/>
            <w:r w:rsidRPr="00FB430B">
              <w:rPr>
                <w:b/>
                <w:bCs/>
                <w:i/>
                <w:iCs/>
                <w:highlight w:val="lightGray"/>
              </w:rPr>
              <w:t xml:space="preserve"> is the termination payment payable by LTES Operator to SFV following termination of the LTESA for, among other termination triggers, LTES Operator default or insolvency. It is not intended that a termination payment will be payable by LTES Operator under each of the LTESA and the PDA in respect of the same termination event.</w:t>
            </w:r>
            <w:r>
              <w:t>]</w:t>
            </w:r>
          </w:p>
        </w:tc>
      </w:tr>
      <w:tr w14:paraId="6E436099" w14:textId="77777777" w:rsidTr="00994931">
        <w:tblPrEx>
          <w:tblW w:w="0" w:type="auto"/>
          <w:tblInd w:w="-5" w:type="dxa"/>
          <w:tblLook w:val="04A0"/>
        </w:tblPrEx>
        <w:tc>
          <w:tcPr>
            <w:tcW w:w="504" w:type="dxa"/>
          </w:tcPr>
          <w:p w:rsidR="00106CC4" w:rsidRPr="0006608D" w:rsidP="00CD18B5" w14:paraId="61F14A5E" w14:textId="77777777">
            <w:pPr>
              <w:pStyle w:val="BodyText"/>
              <w:numPr>
                <w:ilvl w:val="0"/>
                <w:numId w:val="22"/>
              </w:numPr>
              <w:spacing w:before="120" w:after="120"/>
            </w:pPr>
            <w:bookmarkStart w:id="52" w:name="_9kR3WTr8E84BFJ"/>
            <w:bookmarkEnd w:id="52"/>
          </w:p>
        </w:tc>
        <w:tc>
          <w:tcPr>
            <w:tcW w:w="1567" w:type="dxa"/>
          </w:tcPr>
          <w:p w:rsidR="00106CC4" w:rsidP="00106CC4" w14:paraId="00BEF25C" w14:textId="77777777">
            <w:pPr>
              <w:pStyle w:val="BodyText"/>
              <w:spacing w:before="120" w:after="120"/>
            </w:pPr>
            <w:r>
              <w:t>Fixed Termination Amount</w:t>
            </w:r>
          </w:p>
        </w:tc>
        <w:tc>
          <w:tcPr>
            <w:tcW w:w="5862" w:type="dxa"/>
          </w:tcPr>
          <w:p w:rsidR="002C3F4D" w:rsidP="00273662" w14:paraId="0044E64A" w14:textId="3AE336E2">
            <w:pPr>
              <w:pStyle w:val="Heading8"/>
              <w:numPr>
                <w:ilvl w:val="0"/>
                <w:numId w:val="0"/>
              </w:numPr>
              <w:spacing w:before="120" w:after="120"/>
            </w:pPr>
            <w:r>
              <w:t xml:space="preserve">An amount equal to the net present value (determined as at the date of termination of this agreement) of the </w:t>
            </w:r>
            <w:r w:rsidR="0028000E">
              <w:t xml:space="preserve">Remaining Annual Payments, which is to be discounted using a discount rate of 7% per annum. </w:t>
            </w:r>
          </w:p>
        </w:tc>
      </w:tr>
      <w:tr w14:paraId="25486B68" w14:textId="77777777" w:rsidTr="00994931">
        <w:tblPrEx>
          <w:tblW w:w="0" w:type="auto"/>
          <w:tblInd w:w="-5" w:type="dxa"/>
          <w:tblLook w:val="04A0"/>
        </w:tblPrEx>
        <w:tc>
          <w:tcPr>
            <w:tcW w:w="504" w:type="dxa"/>
          </w:tcPr>
          <w:p w:rsidR="008A7FB4" w:rsidRPr="0006608D" w:rsidP="00CD18B5" w14:paraId="29DDC4DF" w14:textId="77777777">
            <w:pPr>
              <w:pStyle w:val="BodyText"/>
              <w:numPr>
                <w:ilvl w:val="0"/>
                <w:numId w:val="22"/>
              </w:numPr>
              <w:spacing w:before="120" w:after="120"/>
            </w:pPr>
          </w:p>
        </w:tc>
        <w:tc>
          <w:tcPr>
            <w:tcW w:w="1567" w:type="dxa"/>
          </w:tcPr>
          <w:p w:rsidR="008A7FB4" w:rsidP="00106CC4" w14:paraId="3BD66778" w14:textId="77777777">
            <w:pPr>
              <w:pStyle w:val="BodyText"/>
              <w:spacing w:before="120" w:after="120"/>
            </w:pPr>
            <w:r>
              <w:t xml:space="preserve">LTES Operator </w:t>
            </w:r>
            <w:r w:rsidR="00E67A5D">
              <w:t>n</w:t>
            </w:r>
            <w:r>
              <w:t xml:space="preserve">ominated </w:t>
            </w:r>
            <w:r w:rsidR="00E67A5D">
              <w:t>b</w:t>
            </w:r>
            <w:r>
              <w:t xml:space="preserve">ank </w:t>
            </w:r>
            <w:r w:rsidR="00503AC9">
              <w:t>a</w:t>
            </w:r>
            <w:r>
              <w:t>ccount</w:t>
            </w:r>
          </w:p>
        </w:tc>
        <w:tc>
          <w:tcPr>
            <w:tcW w:w="5862" w:type="dxa"/>
          </w:tcPr>
          <w:p w:rsidR="008A7FB4" w:rsidP="00106CC4" w14:paraId="2B4C32DF" w14:textId="77777777">
            <w:pPr>
              <w:pStyle w:val="Heading8"/>
              <w:numPr>
                <w:ilvl w:val="0"/>
                <w:numId w:val="0"/>
              </w:numPr>
              <w:spacing w:before="120" w:after="120"/>
              <w:ind w:left="28"/>
            </w:pPr>
            <w:r>
              <w:rPr>
                <w:szCs w:val="18"/>
              </w:rPr>
              <w:t>[</w:t>
            </w:r>
            <w:r w:rsidRPr="008A7FB4">
              <w:rPr>
                <w:szCs w:val="18"/>
                <w:highlight w:val="yellow"/>
              </w:rPr>
              <w:t>insert</w:t>
            </w:r>
            <w:r>
              <w:rPr>
                <w:szCs w:val="18"/>
              </w:rPr>
              <w:t>]</w:t>
            </w:r>
          </w:p>
        </w:tc>
      </w:tr>
    </w:tbl>
    <w:p w:rsidR="00A80D25" w:rsidRPr="00791555" w:rsidP="00D1064A" w14:paraId="664D38D0" w14:textId="77777777"/>
    <w:p w:rsidR="00A80D25" w14:paraId="3E402DFC" w14:textId="77777777">
      <w:pPr>
        <w:pStyle w:val="Headersub"/>
        <w:spacing w:after="1000"/>
        <w:sectPr w:rsidSect="0062795D">
          <w:headerReference w:type="default" r:id="rId20"/>
          <w:footerReference w:type="default" r:id="rId21"/>
          <w:headerReference w:type="first" r:id="rId22"/>
          <w:footerReference w:type="first" r:id="rId23"/>
          <w:pgSz w:w="11907" w:h="16840" w:code="9"/>
          <w:pgMar w:top="1134" w:right="1134" w:bottom="1418" w:left="2835" w:header="425" w:footer="567" w:gutter="0"/>
          <w:cols w:space="720"/>
          <w:titlePg/>
          <w:docGrid w:linePitch="313"/>
        </w:sectPr>
      </w:pPr>
    </w:p>
    <w:p w:rsidR="003B3F37" w14:paraId="3F31042C" w14:textId="77777777">
      <w:pPr>
        <w:pStyle w:val="Headersub"/>
        <w:spacing w:after="1000"/>
      </w:pPr>
      <w:bookmarkStart w:id="53" w:name="_Toc211330467"/>
      <w:r w:rsidRPr="007217B9">
        <w:t>General terms</w:t>
      </w:r>
      <w:bookmarkEnd w:id="34"/>
      <w:bookmarkEnd w:id="35"/>
      <w:bookmarkEnd w:id="53"/>
    </w:p>
    <w:p w:rsidR="00ED79ED" w:rsidRPr="00C1658B" w:rsidP="00055B97" w14:paraId="5679EDD7" w14:textId="77777777">
      <w:pPr>
        <w:pStyle w:val="PartHeading"/>
      </w:pPr>
      <w:bookmarkStart w:id="54" w:name="_Toc133834226"/>
      <w:bookmarkStart w:id="55" w:name="_Toc515523527"/>
      <w:bookmarkStart w:id="56" w:name="_Ref106216534"/>
      <w:bookmarkStart w:id="57" w:name="_Ref106216545"/>
      <w:bookmarkStart w:id="58" w:name="_Toc211330468"/>
      <w:r w:rsidRPr="001B34DE">
        <w:t>Interpretation</w:t>
      </w:r>
      <w:bookmarkStart w:id="59" w:name="_Toc146782619"/>
      <w:bookmarkStart w:id="60" w:name="_Toc146790524"/>
      <w:bookmarkStart w:id="61" w:name="_Toc147053557"/>
      <w:bookmarkStart w:id="62" w:name="_Toc147167139"/>
      <w:bookmarkEnd w:id="54"/>
      <w:bookmarkEnd w:id="55"/>
      <w:bookmarkEnd w:id="56"/>
      <w:bookmarkEnd w:id="57"/>
      <w:bookmarkEnd w:id="59"/>
      <w:bookmarkEnd w:id="60"/>
      <w:bookmarkEnd w:id="61"/>
      <w:bookmarkEnd w:id="62"/>
      <w:bookmarkEnd w:id="58"/>
    </w:p>
    <w:p w:rsidR="00907F1C" w:rsidP="00055B97" w14:paraId="1EA6337D" w14:textId="77777777">
      <w:pPr>
        <w:pStyle w:val="Heading1"/>
      </w:pPr>
      <w:bookmarkStart w:id="63" w:name="_Toc94885650"/>
      <w:bookmarkStart w:id="64" w:name="_Toc94886087"/>
      <w:bookmarkStart w:id="65" w:name="_Toc99723189"/>
      <w:bookmarkStart w:id="66" w:name="_Toc492504652"/>
      <w:bookmarkStart w:id="67" w:name="_Toc515358755"/>
      <w:bookmarkStart w:id="68" w:name="_Ref467658249"/>
      <w:bookmarkStart w:id="69" w:name="_Ref467658250"/>
      <w:bookmarkStart w:id="70" w:name="_Ref467658485"/>
      <w:bookmarkStart w:id="71" w:name="_Hlk126595456"/>
      <w:bookmarkStart w:id="72" w:name="_Toc211330469"/>
      <w:bookmarkEnd w:id="63"/>
      <w:bookmarkEnd w:id="64"/>
      <w:bookmarkEnd w:id="65"/>
      <w:r>
        <w:t>Definitions and interpretation</w:t>
      </w:r>
      <w:bookmarkEnd w:id="66"/>
      <w:bookmarkEnd w:id="67"/>
      <w:bookmarkEnd w:id="68"/>
      <w:bookmarkEnd w:id="69"/>
      <w:bookmarkEnd w:id="70"/>
      <w:bookmarkEnd w:id="72"/>
    </w:p>
    <w:p w:rsidR="00907F1C" w:rsidP="00055B97" w14:paraId="691208D7" w14:textId="77777777">
      <w:pPr>
        <w:pStyle w:val="Heading2"/>
      </w:pPr>
      <w:bookmarkStart w:id="73" w:name="_Toc492504653"/>
      <w:bookmarkStart w:id="74" w:name="_Toc515358756"/>
      <w:bookmarkStart w:id="75" w:name="_Toc211330470"/>
      <w:bookmarkEnd w:id="71"/>
      <w:r>
        <w:t xml:space="preserve">Defined </w:t>
      </w:r>
      <w:r w:rsidR="00CC73DC">
        <w:t>t</w:t>
      </w:r>
      <w:r>
        <w:t>erms</w:t>
      </w:r>
      <w:bookmarkEnd w:id="73"/>
      <w:bookmarkEnd w:id="74"/>
      <w:bookmarkEnd w:id="75"/>
    </w:p>
    <w:p w:rsidR="00907F1C" w:rsidP="00907F1C" w14:paraId="73EA166A" w14:textId="77777777">
      <w:pPr>
        <w:pStyle w:val="Indent2"/>
      </w:pPr>
      <w:r>
        <w:t xml:space="preserve">Capitalised terms in this </w:t>
      </w:r>
      <w:r w:rsidR="000E0196">
        <w:t>agreement</w:t>
      </w:r>
      <w:r>
        <w:t xml:space="preserve"> have the </w:t>
      </w:r>
      <w:r w:rsidR="00020AE4">
        <w:t>meaning set out below</w:t>
      </w:r>
      <w:r w:rsidR="00C308E0">
        <w:t xml:space="preserve"> and in the Reference Details</w:t>
      </w:r>
      <w:r w:rsidR="00020AE4">
        <w:t>,</w:t>
      </w:r>
      <w:r>
        <w:t xml:space="preserve"> unless the </w:t>
      </w:r>
      <w:r w:rsidR="0029292A">
        <w:t>contrary intention appears:</w:t>
      </w:r>
    </w:p>
    <w:p w:rsidR="004F1F29" w:rsidRPr="00273662" w:rsidP="00055B97" w14:paraId="766AD970" w14:textId="77777777">
      <w:pPr>
        <w:pStyle w:val="Heading7"/>
      </w:pPr>
      <w:r>
        <w:rPr>
          <w:b/>
          <w:bCs/>
        </w:rPr>
        <w:t>Acceptable Credit Rating</w:t>
      </w:r>
      <w:r>
        <w:t xml:space="preserve"> means a credit rating of at least A- by Standard &amp; Poor’s or A3 by Moody’s or, if both of those agencies cease to operate or give ratings of the kind referred to above, an equivalent rating from another reputable ratings agency acceptable to SFV (acting reasonably). </w:t>
      </w:r>
    </w:p>
    <w:p w:rsidR="00340F9C" w:rsidP="00055B97" w14:paraId="7C24A47B" w14:textId="77777777">
      <w:pPr>
        <w:pStyle w:val="Heading7"/>
      </w:pPr>
      <w:r w:rsidRPr="00340F9C">
        <w:rPr>
          <w:b/>
          <w:bCs/>
        </w:rPr>
        <w:t>Access Fee</w:t>
      </w:r>
      <w:r>
        <w:t xml:space="preserve"> means a transmission access fee </w:t>
      </w:r>
      <w:r w:rsidR="008E7503">
        <w:t xml:space="preserve">determined by the Consumer Trustee under section 26(1) of the EII Act that is </w:t>
      </w:r>
      <w:r>
        <w:t xml:space="preserve">payable by LTES Operator to SFV for transmission access rights granted to the </w:t>
      </w:r>
      <w:bookmarkStart w:id="76" w:name="_9kR3WTr26869DZV1ulfv"/>
      <w:r>
        <w:t>Project</w:t>
      </w:r>
      <w:bookmarkEnd w:id="76"/>
      <w:r>
        <w:t xml:space="preserve"> under an “access scheme” (as defined in the EII Act).</w:t>
      </w:r>
    </w:p>
    <w:p w:rsidR="00972144" w:rsidP="00972144" w14:paraId="24C6FA32" w14:textId="77777777">
      <w:pPr>
        <w:pStyle w:val="Heading7"/>
        <w:numPr>
          <w:ilvl w:val="6"/>
          <w:numId w:val="41"/>
        </w:numPr>
      </w:pPr>
      <w:r>
        <w:rPr>
          <w:b/>
          <w:bCs/>
        </w:rPr>
        <w:t>Actual LOR Event</w:t>
      </w:r>
      <w:r>
        <w:t xml:space="preserve"> means </w:t>
      </w:r>
      <w:bookmarkStart w:id="77" w:name="_Hlk128059456"/>
      <w:r>
        <w:t xml:space="preserve">AEMO has declared that an ‘Actual LOR1’, ‘Actual LOR2’ or ‘LOR Load Shedding’ (‘Actual LOR3’) in the New South Wales region of the NEM </w:t>
      </w:r>
      <w:bookmarkEnd w:id="77"/>
      <w:r>
        <w:t xml:space="preserve">in accordance with the Reserve Level Declaration Guidelines and the NER.   </w:t>
      </w:r>
    </w:p>
    <w:p w:rsidR="00972144" w:rsidP="00972144" w14:paraId="00791F38" w14:textId="77777777">
      <w:pPr>
        <w:pStyle w:val="Heading3"/>
        <w:numPr>
          <w:ilvl w:val="0"/>
          <w:numId w:val="0"/>
        </w:numPr>
        <w:ind w:left="737"/>
      </w:pPr>
      <w:r>
        <w:rPr>
          <w:b/>
          <w:bCs/>
        </w:rPr>
        <w:t xml:space="preserve">Actual LOR Period </w:t>
      </w:r>
      <w:r>
        <w:t xml:space="preserve">means the period commencing on the declaration of an Actual LOR Event and ending on the earlier of: </w:t>
      </w:r>
    </w:p>
    <w:p w:rsidR="00972144" w:rsidP="00972144" w14:paraId="41AF4CA9" w14:textId="382537D5">
      <w:pPr>
        <w:pStyle w:val="Heading8"/>
        <w:numPr>
          <w:ilvl w:val="7"/>
          <w:numId w:val="42"/>
        </w:numPr>
      </w:pPr>
      <w:r>
        <w:t>the time that the Project has dispatched</w:t>
      </w:r>
      <w:r w:rsidR="00D12DF1">
        <w:t xml:space="preserve"> a quantity of electricity (in MWh) during the Actual LOR Event that is equal to</w:t>
      </w:r>
      <w:r>
        <w:t xml:space="preserve"> 50% of the </w:t>
      </w:r>
      <w:r w:rsidR="00F433ED">
        <w:t>Contracted</w:t>
      </w:r>
      <w:r>
        <w:t xml:space="preserve"> Capacity </w:t>
      </w:r>
      <w:r w:rsidR="00D12DF1">
        <w:t>multiplied by the Minimum Hours</w:t>
      </w:r>
      <w:r>
        <w:t>; and</w:t>
      </w:r>
    </w:p>
    <w:p w:rsidR="00972144" w:rsidP="00273662" w14:paraId="7D1CB467" w14:textId="77777777">
      <w:pPr>
        <w:pStyle w:val="Heading8"/>
        <w:numPr>
          <w:ilvl w:val="7"/>
          <w:numId w:val="42"/>
        </w:numPr>
      </w:pPr>
      <w:r>
        <w:t>the completion or cancellation of the applicable Actual LOR Event.</w:t>
      </w:r>
    </w:p>
    <w:p w:rsidR="000C7C3F" w:rsidP="00055B97" w14:paraId="6304A7AA" w14:textId="77777777">
      <w:pPr>
        <w:pStyle w:val="Heading7"/>
      </w:pPr>
      <w:bookmarkStart w:id="78" w:name="_Hlk114072572"/>
      <w:r w:rsidRPr="000C7C3F">
        <w:rPr>
          <w:b/>
        </w:rPr>
        <w:t xml:space="preserve">Adjustment Date </w:t>
      </w:r>
      <w:r w:rsidRPr="00677545">
        <w:t xml:space="preserve">means each 1 July following </w:t>
      </w:r>
      <w:bookmarkStart w:id="79" w:name="_Hlk117246143"/>
      <w:r w:rsidR="003D3B65">
        <w:t>[the closing date of the financial bid stage of the tender for this agreement]. [</w:t>
      </w:r>
      <w:r w:rsidRPr="00FB430B" w:rsidR="003D3B65">
        <w:rPr>
          <w:b/>
          <w:bCs/>
          <w:i/>
          <w:iCs/>
          <w:highlight w:val="lightGray"/>
        </w:rPr>
        <w:t>Note: for clarity, this closing date will be hardcoded into the execution version of the agreement</w:t>
      </w:r>
      <w:r w:rsidR="003D3B65">
        <w:t>.]</w:t>
      </w:r>
      <w:r w:rsidR="003F541D">
        <w:t xml:space="preserve"> </w:t>
      </w:r>
      <w:bookmarkEnd w:id="79"/>
    </w:p>
    <w:bookmarkEnd w:id="78"/>
    <w:p w:rsidR="00907F1C" w:rsidP="00055B97" w14:paraId="44A11A8C" w14:textId="77777777">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9C3CD3" w:rsidP="00055B97" w14:paraId="73843503" w14:textId="77777777">
      <w:pPr>
        <w:pStyle w:val="Heading7"/>
      </w:pPr>
      <w:r w:rsidRPr="009C3CD3">
        <w:rPr>
          <w:b/>
          <w:bCs/>
        </w:rPr>
        <w:t>Ancillary Services</w:t>
      </w:r>
      <w:r>
        <w:t xml:space="preserve"> has the meaning given in the NER.</w:t>
      </w:r>
    </w:p>
    <w:p w:rsidR="00CA4FFD" w:rsidRPr="00340F9C" w:rsidP="00055B97" w14:paraId="31F2B139" w14:textId="36467E45">
      <w:pPr>
        <w:pStyle w:val="Heading7"/>
      </w:pPr>
      <w:r>
        <w:rPr>
          <w:b/>
        </w:rPr>
        <w:t xml:space="preserve">Annual Maintenance Program </w:t>
      </w:r>
      <w:r>
        <w:rPr>
          <w:bCs/>
        </w:rPr>
        <w:t xml:space="preserve">has the meaning given in clause </w:t>
      </w:r>
      <w:r>
        <w:rPr>
          <w:bCs/>
        </w:rPr>
        <w:fldChar w:fldCharType="begin"/>
      </w:r>
      <w:r>
        <w:rPr>
          <w:bCs/>
        </w:rPr>
        <w:instrText xml:space="preserve"> REF _Ref103351244 \w \h </w:instrText>
      </w:r>
      <w:r>
        <w:rPr>
          <w:bCs/>
        </w:rPr>
        <w:fldChar w:fldCharType="separate"/>
      </w:r>
      <w:r w:rsidR="00527F8F">
        <w:rPr>
          <w:bCs/>
        </w:rPr>
        <w:t>5.1(a)</w:t>
      </w:r>
      <w:r>
        <w:rPr>
          <w:bCs/>
        </w:rPr>
        <w:fldChar w:fldCharType="end"/>
      </w:r>
      <w:r>
        <w:rPr>
          <w:bCs/>
        </w:rPr>
        <w:t xml:space="preserve"> (“</w:t>
      </w:r>
      <w:r>
        <w:rPr>
          <w:bCs/>
        </w:rPr>
        <w:fldChar w:fldCharType="begin"/>
      </w:r>
      <w:r>
        <w:rPr>
          <w:bCs/>
        </w:rPr>
        <w:instrText xml:space="preserve"> REF _Ref103351253 \h </w:instrText>
      </w:r>
      <w:r>
        <w:rPr>
          <w:bCs/>
        </w:rPr>
        <w:fldChar w:fldCharType="separate"/>
      </w:r>
      <w:bookmarkStart w:id="80" w:name="_9kR3WTr19C6DGJCw4skXHkyA2xuvyqemI8C73"/>
      <w:r w:rsidRPr="007C4A7B" w:rsidR="00527F8F">
        <w:rPr>
          <w:iCs/>
        </w:rPr>
        <w:t>Annual Maintenance Program</w:t>
      </w:r>
      <w:bookmarkEnd w:id="80"/>
      <w:r>
        <w:rPr>
          <w:bCs/>
        </w:rPr>
        <w:fldChar w:fldCharType="end"/>
      </w:r>
      <w:r>
        <w:rPr>
          <w:bCs/>
        </w:rPr>
        <w:t>”).</w:t>
      </w:r>
    </w:p>
    <w:p w:rsidR="00340F9C" w:rsidRPr="005521DA" w:rsidP="00055B97" w14:paraId="4685985F" w14:textId="1F30D301">
      <w:pPr>
        <w:pStyle w:val="Heading7"/>
      </w:pPr>
      <w:r>
        <w:rPr>
          <w:b/>
          <w:bCs/>
        </w:rPr>
        <w:t xml:space="preserve">Annual Reconciliation Payment </w:t>
      </w:r>
      <w:r>
        <w:t xml:space="preserve">has the meaning given </w:t>
      </w:r>
      <w:r w:rsidRPr="1B09B674">
        <w:t>in</w:t>
      </w:r>
      <w:r w:rsidRPr="0039117C">
        <w:rPr>
          <w:szCs w:val="18"/>
        </w:rPr>
        <w:t xml:space="preserve"> </w:t>
      </w:r>
      <w:r>
        <w:rPr>
          <w:szCs w:val="18"/>
        </w:rPr>
        <w:t>item</w:t>
      </w:r>
      <w:r w:rsidR="004F6CD1">
        <w:rPr>
          <w:szCs w:val="18"/>
        </w:rPr>
        <w:t xml:space="preserve"> 1.3</w:t>
      </w:r>
      <w:r>
        <w:rPr>
          <w:szCs w:val="18"/>
        </w:rPr>
        <w:t xml:space="preserve"> of </w:t>
      </w:r>
      <w:r w:rsidRPr="0039117C">
        <w:rPr>
          <w:bCs/>
        </w:rPr>
        <w:fldChar w:fldCharType="begin"/>
      </w:r>
      <w:r w:rsidRPr="0039117C">
        <w:rPr>
          <w:bCs/>
        </w:rPr>
        <w:instrText xml:space="preserve"> REF _Ref103257737 \n \h </w:instrText>
      </w:r>
      <w:r w:rsidRPr="0039117C">
        <w:rPr>
          <w:bCs/>
        </w:rPr>
        <w:fldChar w:fldCharType="separate"/>
      </w:r>
      <w:r w:rsidR="00527F8F">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527F8F">
        <w:t>Annuity Product terms</w:t>
      </w:r>
      <w:r w:rsidRPr="00DB62C3">
        <w:fldChar w:fldCharType="end"/>
      </w:r>
      <w:r w:rsidRPr="00DB62C3">
        <w:t>”)</w:t>
      </w:r>
      <w:r w:rsidRPr="0039117C">
        <w:rPr>
          <w:szCs w:val="18"/>
        </w:rPr>
        <w:t>.</w:t>
      </w:r>
    </w:p>
    <w:p w:rsidR="005521DA" w:rsidRPr="008962D9" w:rsidP="00055B97" w14:paraId="0E3344FD" w14:textId="2E50C882">
      <w:pPr>
        <w:pStyle w:val="Heading7"/>
      </w:pPr>
      <w:r>
        <w:rPr>
          <w:b/>
        </w:rPr>
        <w:t xml:space="preserve">Annual Revenue Report </w:t>
      </w:r>
      <w:r>
        <w:rPr>
          <w:bCs/>
        </w:rPr>
        <w:t xml:space="preserve">has the meaning given in clause </w:t>
      </w:r>
      <w:r>
        <w:rPr>
          <w:bCs/>
        </w:rPr>
        <w:fldChar w:fldCharType="begin"/>
      </w:r>
      <w:r>
        <w:rPr>
          <w:bCs/>
        </w:rPr>
        <w:instrText xml:space="preserve"> REF _Ref106637058 \w \h </w:instrText>
      </w:r>
      <w:r>
        <w:rPr>
          <w:bCs/>
        </w:rPr>
        <w:fldChar w:fldCharType="separate"/>
      </w:r>
      <w:r w:rsidR="00527F8F">
        <w:rPr>
          <w:bCs/>
        </w:rPr>
        <w:t>9.3(a)</w:t>
      </w:r>
      <w:r>
        <w:rPr>
          <w:bCs/>
        </w:rPr>
        <w:fldChar w:fldCharType="end"/>
      </w:r>
      <w:r>
        <w:rPr>
          <w:bCs/>
        </w:rPr>
        <w:t xml:space="preserve"> (“</w:t>
      </w:r>
      <w:r>
        <w:rPr>
          <w:bCs/>
        </w:rPr>
        <w:fldChar w:fldCharType="begin"/>
      </w:r>
      <w:r>
        <w:rPr>
          <w:bCs/>
        </w:rPr>
        <w:instrText xml:space="preserve"> REF _Ref106637073 \h </w:instrText>
      </w:r>
      <w:r>
        <w:rPr>
          <w:bCs/>
        </w:rPr>
        <w:fldChar w:fldCharType="separate"/>
      </w:r>
      <w:r w:rsidR="00527F8F">
        <w:t>Revenue reports</w:t>
      </w:r>
      <w:r>
        <w:rPr>
          <w:bCs/>
        </w:rPr>
        <w:fldChar w:fldCharType="end"/>
      </w:r>
      <w:r>
        <w:rPr>
          <w:bCs/>
        </w:rPr>
        <w:t>”).</w:t>
      </w:r>
    </w:p>
    <w:p w:rsidR="002F3F6B" w:rsidP="00055B97" w14:paraId="5FEA5488" w14:textId="559BE815">
      <w:pPr>
        <w:pStyle w:val="Heading7"/>
      </w:pPr>
      <w:r>
        <w:rPr>
          <w:b/>
        </w:rPr>
        <w:t xml:space="preserve">Annuity Period </w:t>
      </w:r>
      <w:r>
        <w:t xml:space="preserve">has the meaning given in </w:t>
      </w:r>
      <w:r w:rsidRPr="00484203">
        <w:t>clause</w:t>
      </w:r>
      <w:r>
        <w:t> </w:t>
      </w:r>
      <w:r>
        <w:fldChar w:fldCharType="begin"/>
      </w:r>
      <w:r>
        <w:instrText xml:space="preserve"> REF _Ref103259394 \w \h </w:instrText>
      </w:r>
      <w:r>
        <w:fldChar w:fldCharType="separate"/>
      </w:r>
      <w:r w:rsidR="00527F8F">
        <w:t>13.1</w:t>
      </w:r>
      <w:r>
        <w:fldChar w:fldCharType="end"/>
      </w:r>
      <w:r>
        <w:t xml:space="preserve"> (“</w:t>
      </w:r>
      <w:r>
        <w:fldChar w:fldCharType="begin"/>
      </w:r>
      <w:r>
        <w:instrText xml:space="preserve"> REF _Ref103259416 \h </w:instrText>
      </w:r>
      <w:r>
        <w:fldChar w:fldCharType="separate"/>
      </w:r>
      <w:bookmarkStart w:id="81" w:name="_9kR3WTr19C6DHKCw400HoPy31x"/>
      <w:r w:rsidR="00527F8F">
        <w:t>Annuity Period</w:t>
      </w:r>
      <w:bookmarkEnd w:id="81"/>
      <w:r>
        <w:fldChar w:fldCharType="end"/>
      </w:r>
      <w:r>
        <w:t>”).</w:t>
      </w:r>
    </w:p>
    <w:p w:rsidR="0039117C" w:rsidP="00055B97" w14:paraId="3BB9CF35" w14:textId="3E3C67BF">
      <w:pPr>
        <w:pStyle w:val="Heading7"/>
      </w:pPr>
      <w:r>
        <w:rPr>
          <w:b/>
        </w:rPr>
        <w:t>Annuity Product</w:t>
      </w:r>
      <w:r w:rsidRPr="0039117C">
        <w:rPr>
          <w:b/>
        </w:rPr>
        <w:t xml:space="preserve"> </w:t>
      </w:r>
      <w:r w:rsidRPr="0039117C">
        <w:rPr>
          <w:bCs/>
        </w:rPr>
        <w:t xml:space="preserve">means a </w:t>
      </w:r>
      <w:r w:rsidR="002F3619">
        <w:t xml:space="preserve">derivative arrangement </w:t>
      </w:r>
      <w:r w:rsidRPr="1B09B674">
        <w:t xml:space="preserve">on </w:t>
      </w:r>
      <w:r w:rsidR="00582624">
        <w:t xml:space="preserve">the </w:t>
      </w:r>
      <w:r w:rsidRPr="1B09B674">
        <w:t>terms outlined in</w:t>
      </w:r>
      <w:r w:rsidRPr="0039117C">
        <w:rPr>
          <w:szCs w:val="18"/>
        </w:rPr>
        <w:t xml:space="preserve"> </w:t>
      </w:r>
      <w:r w:rsidRPr="0039117C">
        <w:rPr>
          <w:bCs/>
        </w:rPr>
        <w:fldChar w:fldCharType="begin"/>
      </w:r>
      <w:r w:rsidRPr="0039117C">
        <w:rPr>
          <w:bCs/>
        </w:rPr>
        <w:instrText xml:space="preserve"> REF _Ref103257737 \n \h </w:instrText>
      </w:r>
      <w:r w:rsidRPr="0039117C">
        <w:rPr>
          <w:bCs/>
        </w:rPr>
        <w:fldChar w:fldCharType="separate"/>
      </w:r>
      <w:r w:rsidR="00527F8F">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527F8F">
        <w:t>Annuity Product terms</w:t>
      </w:r>
      <w:r w:rsidRPr="00DB62C3">
        <w:fldChar w:fldCharType="end"/>
      </w:r>
      <w:r w:rsidRPr="00DB62C3">
        <w:t>”)</w:t>
      </w:r>
      <w:r w:rsidRPr="0039117C">
        <w:rPr>
          <w:szCs w:val="18"/>
        </w:rPr>
        <w:t>.</w:t>
      </w:r>
      <w:r w:rsidR="00503972">
        <w:rPr>
          <w:szCs w:val="18"/>
        </w:rPr>
        <w:t xml:space="preserve"> </w:t>
      </w:r>
    </w:p>
    <w:p w:rsidR="00AB5E7C" w:rsidRPr="002C2E7C" w:rsidP="00055B97" w14:paraId="624EEA03" w14:textId="77777777">
      <w:pPr>
        <w:pStyle w:val="Heading7"/>
        <w:rPr>
          <w:bCs/>
        </w:rPr>
      </w:pPr>
      <w:r w:rsidRPr="00C7154A">
        <w:rPr>
          <w:b/>
        </w:rPr>
        <w:t xml:space="preserve">Annuity Product </w:t>
      </w:r>
      <w:r w:rsidRPr="002C2E7C">
        <w:rPr>
          <w:b/>
        </w:rPr>
        <w:t>Start Date</w:t>
      </w:r>
      <w:r>
        <w:rPr>
          <w:b/>
        </w:rPr>
        <w:t xml:space="preserve"> </w:t>
      </w:r>
      <w:r w:rsidRPr="002C2E7C">
        <w:rPr>
          <w:bCs/>
        </w:rPr>
        <w:t>means each of:</w:t>
      </w:r>
    </w:p>
    <w:p w:rsidR="00AB5E7C" w:rsidRPr="002C2E7C" w:rsidP="00055B97" w14:paraId="0874530E" w14:textId="77777777">
      <w:pPr>
        <w:pStyle w:val="Heading8"/>
      </w:pPr>
      <w:r w:rsidRPr="002C2E7C">
        <w:t xml:space="preserve">the First Option Date; or </w:t>
      </w:r>
    </w:p>
    <w:p w:rsidR="00AB5E7C" w:rsidP="00055B97" w14:paraId="71A2EB04" w14:textId="77777777">
      <w:pPr>
        <w:pStyle w:val="Heading8"/>
      </w:pPr>
      <w:r w:rsidRPr="002C2E7C">
        <w:t xml:space="preserve">any anniversary of the First Option Date (up to and including the </w:t>
      </w:r>
      <w:r w:rsidR="00AD65B0">
        <w:t>Final Anniversary</w:t>
      </w:r>
      <w:r w:rsidRPr="002C2E7C">
        <w:t>)</w:t>
      </w:r>
      <w:r>
        <w:t>.</w:t>
      </w:r>
      <w:r w:rsidRPr="002C2E7C">
        <w:t xml:space="preserve"> </w:t>
      </w:r>
    </w:p>
    <w:p w:rsidR="002F3F6B" w14:paraId="121EFBBB" w14:textId="334AEC6D">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fldChar w:fldCharType="separate"/>
      </w:r>
      <w:r w:rsidR="00527F8F">
        <w:rPr>
          <w:bCs/>
        </w:rPr>
        <w:t>20.2(b)(</w:t>
      </w:r>
      <w:r w:rsidR="00527F8F">
        <w:rPr>
          <w:bCs/>
        </w:rPr>
        <w:t>i</w:t>
      </w:r>
      <w:r w:rsidR="00527F8F">
        <w:rPr>
          <w:bCs/>
        </w:rPr>
        <w:t>)</w:t>
      </w:r>
      <w:r>
        <w:rPr>
          <w:bCs/>
        </w:rPr>
        <w:fldChar w:fldCharType="end"/>
      </w:r>
      <w:r w:rsidR="0074447B">
        <w:rPr>
          <w:bCs/>
        </w:rPr>
        <w:t xml:space="preserve"> (“</w:t>
      </w:r>
      <w:r w:rsidR="0074447B">
        <w:rPr>
          <w:bCs/>
        </w:rPr>
        <w:fldChar w:fldCharType="begin"/>
      </w:r>
      <w:r w:rsidR="0074447B">
        <w:rPr>
          <w:bCs/>
        </w:rPr>
        <w:instrText xml:space="preserve"> REF _Ref104312909 \h </w:instrText>
      </w:r>
      <w:r w:rsidR="0074447B">
        <w:rPr>
          <w:bCs/>
        </w:rPr>
        <w:fldChar w:fldCharType="separate"/>
      </w:r>
      <w:r w:rsidR="00527F8F">
        <w:t>Reinstatement plan</w:t>
      </w:r>
      <w:r w:rsidR="0074447B">
        <w:rPr>
          <w:bCs/>
        </w:rPr>
        <w:fldChar w:fldCharType="end"/>
      </w:r>
      <w:r w:rsidR="0074447B">
        <w:rPr>
          <w:bCs/>
        </w:rPr>
        <w:t>”)</w:t>
      </w:r>
      <w:r>
        <w:rPr>
          <w:bCs/>
        </w:rPr>
        <w:t>.</w:t>
      </w:r>
    </w:p>
    <w:p w:rsidR="009849E7" w14:paraId="49ABF167" w14:textId="6D6B8C89">
      <w:pPr>
        <w:pStyle w:val="Heading7"/>
        <w:numPr>
          <w:ilvl w:val="0"/>
          <w:numId w:val="0"/>
        </w:numPr>
        <w:ind w:left="737"/>
        <w:rPr>
          <w:bCs/>
        </w:rPr>
      </w:pPr>
      <w:r>
        <w:rPr>
          <w:b/>
        </w:rPr>
        <w:t xml:space="preserve">Approved Remedy Plan </w:t>
      </w:r>
      <w:r>
        <w:rPr>
          <w:bCs/>
        </w:rPr>
        <w:t xml:space="preserve">has the meaning given in clause </w:t>
      </w:r>
      <w:r>
        <w:rPr>
          <w:bCs/>
        </w:rPr>
        <w:fldChar w:fldCharType="begin"/>
      </w:r>
      <w:r>
        <w:rPr>
          <w:bCs/>
        </w:rPr>
        <w:instrText xml:space="preserve"> REF _Ref108620038 \r \h </w:instrText>
      </w:r>
      <w:r>
        <w:rPr>
          <w:bCs/>
        </w:rPr>
        <w:fldChar w:fldCharType="separate"/>
      </w:r>
      <w:r w:rsidR="00527F8F">
        <w:rPr>
          <w:bCs/>
        </w:rPr>
        <w:t>21.2(b)(</w:t>
      </w:r>
      <w:r w:rsidR="00527F8F">
        <w:rPr>
          <w:bCs/>
        </w:rPr>
        <w:t>i</w:t>
      </w:r>
      <w:r w:rsidR="00527F8F">
        <w:rPr>
          <w:bCs/>
        </w:rPr>
        <w:t>)</w:t>
      </w:r>
      <w:r>
        <w:rPr>
          <w:bCs/>
        </w:rPr>
        <w:fldChar w:fldCharType="end"/>
      </w:r>
      <w:r w:rsidR="0074447B">
        <w:rPr>
          <w:bCs/>
        </w:rPr>
        <w:t xml:space="preserve"> (“</w:t>
      </w:r>
      <w:r w:rsidR="0074447B">
        <w:rPr>
          <w:bCs/>
        </w:rPr>
        <w:fldChar w:fldCharType="begin"/>
      </w:r>
      <w:r w:rsidR="0074447B">
        <w:rPr>
          <w:bCs/>
        </w:rPr>
        <w:instrText xml:space="preserve"> REF _Ref108619286 \h </w:instrText>
      </w:r>
      <w:r w:rsidR="0074447B">
        <w:rPr>
          <w:bCs/>
        </w:rPr>
        <w:fldChar w:fldCharType="separate"/>
      </w:r>
      <w:r w:rsidR="00527F8F">
        <w:t>Remedy plan</w:t>
      </w:r>
      <w:r w:rsidR="0074447B">
        <w:rPr>
          <w:bCs/>
        </w:rPr>
        <w:fldChar w:fldCharType="end"/>
      </w:r>
      <w:r w:rsidR="0074447B">
        <w:rPr>
          <w:bCs/>
        </w:rPr>
        <w:t>”)</w:t>
      </w:r>
      <w:r>
        <w:rPr>
          <w:bCs/>
        </w:rPr>
        <w:t>.</w:t>
      </w:r>
    </w:p>
    <w:p w:rsidR="0055449A" w:rsidRPr="0074447B" w14:paraId="6458C64C" w14:textId="77777777">
      <w:pPr>
        <w:pStyle w:val="Heading7"/>
        <w:numPr>
          <w:ilvl w:val="0"/>
          <w:numId w:val="0"/>
        </w:numPr>
        <w:ind w:left="737"/>
        <w:rPr>
          <w:bCs/>
        </w:rPr>
      </w:pPr>
      <w:r>
        <w:rPr>
          <w:b/>
        </w:rPr>
        <w:t>Associated Infrastructure</w:t>
      </w:r>
      <w:r>
        <w:rPr>
          <w:bCs/>
        </w:rPr>
        <w:t xml:space="preserve"> means the associated connection assets, protection equipment and related infrastructure located at the site of the Project.</w:t>
      </w:r>
    </w:p>
    <w:p w:rsidR="00A869BC" w:rsidP="00CD18B5" w14:paraId="3CBC2F32" w14:textId="77777777">
      <w:pPr>
        <w:pStyle w:val="Heading7"/>
        <w:numPr>
          <w:ilvl w:val="6"/>
          <w:numId w:val="19"/>
        </w:numPr>
      </w:pPr>
      <w:bookmarkStart w:id="82" w:name="F_ASX"/>
      <w:r>
        <w:rPr>
          <w:b/>
        </w:rPr>
        <w:t>ASX</w:t>
      </w:r>
      <w:r w:rsidRPr="009E7F4D">
        <w:t xml:space="preserve"> </w:t>
      </w:r>
      <w:r w:rsidRPr="00280959">
        <w:t>means</w:t>
      </w:r>
      <w:r>
        <w:rPr>
          <w:b/>
        </w:rPr>
        <w:t xml:space="preserve"> </w:t>
      </w:r>
      <w:r>
        <w:t xml:space="preserve">ASX </w:t>
      </w:r>
      <w:r>
        <w:t>Limited</w:t>
      </w:r>
      <w:r>
        <w:t xml:space="preserve"> or the market operated by it, as the context requires.</w:t>
      </w:r>
    </w:p>
    <w:p w:rsidR="00351AB9" w:rsidRPr="004C107B" w:rsidP="004C294B" w14:paraId="1A6B65FC" w14:textId="33DDFD24">
      <w:pPr>
        <w:pStyle w:val="Heading7"/>
        <w:numPr>
          <w:ilvl w:val="6"/>
          <w:numId w:val="19"/>
        </w:numPr>
      </w:pPr>
      <w:r w:rsidRPr="00CD1820">
        <w:rPr>
          <w:b/>
        </w:rPr>
        <w:t xml:space="preserve">Audit </w:t>
      </w:r>
      <w:r>
        <w:t xml:space="preserve">means an audit conducted in accordance with clause </w:t>
      </w:r>
      <w:r>
        <w:fldChar w:fldCharType="begin"/>
      </w:r>
      <w:r>
        <w:instrText xml:space="preserve"> REF _Ref106619455 \n \h </w:instrText>
      </w:r>
      <w:r>
        <w:fldChar w:fldCharType="separate"/>
      </w:r>
      <w:r w:rsidR="00527F8F">
        <w:t>10</w:t>
      </w:r>
      <w:r>
        <w:fldChar w:fldCharType="end"/>
      </w:r>
      <w:r>
        <w:t xml:space="preserve"> (“</w:t>
      </w:r>
      <w:r w:rsidR="006B3171">
        <w:t>Audit</w:t>
      </w:r>
      <w:r w:rsidRPr="00CD1820">
        <w:rPr>
          <w:bCs/>
        </w:rPr>
        <w:t>”)</w:t>
      </w:r>
      <w:r w:rsidR="00420252">
        <w:rPr>
          <w:bCs/>
        </w:rPr>
        <w:t>.</w:t>
      </w:r>
    </w:p>
    <w:p w:rsidR="004C107B" w:rsidP="004C294B" w14:paraId="25343FB4" w14:textId="7175BF82">
      <w:pPr>
        <w:pStyle w:val="Heading7"/>
        <w:numPr>
          <w:ilvl w:val="6"/>
          <w:numId w:val="19"/>
        </w:numPr>
      </w:pPr>
      <w:r>
        <w:rPr>
          <w:b/>
        </w:rPr>
        <w:t xml:space="preserve">Auditor </w:t>
      </w:r>
      <w:r>
        <w:rPr>
          <w:bCs/>
        </w:rPr>
        <w:t xml:space="preserve">has the meaning given in clause </w:t>
      </w:r>
      <w:r w:rsidR="00991D3B">
        <w:rPr>
          <w:bCs/>
        </w:rPr>
        <w:fldChar w:fldCharType="begin"/>
      </w:r>
      <w:r w:rsidR="00991D3B">
        <w:rPr>
          <w:bCs/>
        </w:rPr>
        <w:instrText xml:space="preserve"> REF _Ref207113007 \w \h </w:instrText>
      </w:r>
      <w:r w:rsidR="00991D3B">
        <w:rPr>
          <w:bCs/>
        </w:rPr>
        <w:fldChar w:fldCharType="separate"/>
      </w:r>
      <w:r w:rsidR="00527F8F">
        <w:rPr>
          <w:bCs/>
        </w:rPr>
        <w:t>10(a)</w:t>
      </w:r>
      <w:r w:rsidR="00991D3B">
        <w:rPr>
          <w:bCs/>
        </w:rPr>
        <w:fldChar w:fldCharType="end"/>
      </w:r>
      <w:r>
        <w:rPr>
          <w:bCs/>
        </w:rPr>
        <w:t xml:space="preserve"> (“</w:t>
      </w:r>
      <w:r w:rsidR="00991D3B">
        <w:rPr>
          <w:bCs/>
        </w:rPr>
        <w:fldChar w:fldCharType="begin"/>
      </w:r>
      <w:r w:rsidR="00991D3B">
        <w:rPr>
          <w:bCs/>
        </w:rPr>
        <w:instrText xml:space="preserve"> REF _Ref106619455 \h </w:instrText>
      </w:r>
      <w:r w:rsidR="00991D3B">
        <w:rPr>
          <w:bCs/>
        </w:rPr>
        <w:fldChar w:fldCharType="separate"/>
      </w:r>
      <w:r w:rsidR="00527F8F">
        <w:t>Audit</w:t>
      </w:r>
      <w:r w:rsidR="00991D3B">
        <w:rPr>
          <w:bCs/>
        </w:rPr>
        <w:fldChar w:fldCharType="end"/>
      </w:r>
      <w:r>
        <w:rPr>
          <w:bCs/>
        </w:rPr>
        <w:t xml:space="preserve">”). </w:t>
      </w:r>
    </w:p>
    <w:bookmarkEnd w:id="82"/>
    <w:p w:rsidR="00907F1C" w:rsidP="00055B97" w14:paraId="607C96FC" w14:textId="77777777">
      <w:pPr>
        <w:pStyle w:val="Heading7"/>
      </w:pPr>
      <w:r w:rsidRPr="00DE0170">
        <w:rPr>
          <w:b/>
        </w:rPr>
        <w:t>Authorisation</w:t>
      </w:r>
      <w:r>
        <w:t xml:space="preserve"> means any consent, licence, approval, permit, registration, accreditation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654CB9">
        <w:t>LTES Operator</w:t>
      </w:r>
      <w:r>
        <w:t xml:space="preserve">, to operate and maintain the </w:t>
      </w:r>
      <w:bookmarkStart w:id="83" w:name="_9kMON5YVt48868HgX3wnhx"/>
      <w:r w:rsidR="00D145D0">
        <w:t>Project</w:t>
      </w:r>
      <w:bookmarkEnd w:id="83"/>
      <w:r>
        <w:t>.</w:t>
      </w:r>
    </w:p>
    <w:p w:rsidR="00D47B28" w:rsidRPr="004C107B" w:rsidP="00055B97" w14:paraId="26B91D09" w14:textId="261FDC20">
      <w:pPr>
        <w:pStyle w:val="Heading7"/>
      </w:pPr>
      <w:r>
        <w:rPr>
          <w:b/>
        </w:rPr>
        <w:t>Availability Rebate</w:t>
      </w:r>
      <w:r>
        <w:rPr>
          <w:bCs/>
        </w:rPr>
        <w:t xml:space="preserve"> has the meaning given in item </w:t>
      </w:r>
      <w:r>
        <w:rPr>
          <w:bCs/>
        </w:rPr>
        <w:fldChar w:fldCharType="begin"/>
      </w:r>
      <w:r>
        <w:rPr>
          <w:bCs/>
        </w:rPr>
        <w:instrText xml:space="preserve"> REF _Ref106636752 \n \h </w:instrText>
      </w:r>
      <w:r>
        <w:rPr>
          <w:bCs/>
        </w:rPr>
        <w:fldChar w:fldCharType="separate"/>
      </w:r>
      <w:r w:rsidR="00527F8F">
        <w:rPr>
          <w:bCs/>
        </w:rPr>
        <w:t>5.3</w:t>
      </w:r>
      <w:r>
        <w:rPr>
          <w:bCs/>
        </w:rPr>
        <w:fldChar w:fldCharType="end"/>
      </w:r>
      <w:r>
        <w:rPr>
          <w:bCs/>
        </w:rPr>
        <w:t xml:space="preserve"> of </w:t>
      </w:r>
      <w:r>
        <w:rPr>
          <w:bCs/>
        </w:rPr>
        <w:fldChar w:fldCharType="begin"/>
      </w:r>
      <w:r>
        <w:rPr>
          <w:bCs/>
        </w:rPr>
        <w:instrText xml:space="preserve"> REF _Ref106629549 \r \h </w:instrText>
      </w:r>
      <w:r>
        <w:rPr>
          <w:bCs/>
        </w:rPr>
        <w:fldChar w:fldCharType="separate"/>
      </w:r>
      <w:r w:rsidR="00527F8F">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527F8F">
        <w:t>Annuity Product terms</w:t>
      </w:r>
      <w:r>
        <w:rPr>
          <w:bCs/>
        </w:rPr>
        <w:fldChar w:fldCharType="end"/>
      </w:r>
      <w:r>
        <w:rPr>
          <w:bCs/>
        </w:rPr>
        <w:t xml:space="preserve">”). </w:t>
      </w:r>
    </w:p>
    <w:p w:rsidR="004C107B" w:rsidRPr="004C107B" w:rsidP="00055B97" w14:paraId="269BB3CB" w14:textId="20655E91">
      <w:pPr>
        <w:pStyle w:val="Heading7"/>
      </w:pPr>
      <w:r>
        <w:rPr>
          <w:b/>
        </w:rPr>
        <w:t>Availability Report</w:t>
      </w:r>
      <w:r>
        <w:rPr>
          <w:bCs/>
        </w:rPr>
        <w:t xml:space="preserve"> has the meaning given in clause </w:t>
      </w:r>
      <w:r w:rsidR="00E86879">
        <w:rPr>
          <w:bCs/>
        </w:rPr>
        <w:fldChar w:fldCharType="begin"/>
      </w:r>
      <w:r w:rsidR="00E86879">
        <w:rPr>
          <w:bCs/>
        </w:rPr>
        <w:instrText xml:space="preserve"> REF _Ref106648223 \w \h </w:instrText>
      </w:r>
      <w:r w:rsidR="00E86879">
        <w:rPr>
          <w:bCs/>
        </w:rPr>
        <w:fldChar w:fldCharType="separate"/>
      </w:r>
      <w:r w:rsidR="00527F8F">
        <w:rPr>
          <w:bCs/>
        </w:rPr>
        <w:t>9.2(b)</w:t>
      </w:r>
      <w:r w:rsidR="00E86879">
        <w:rPr>
          <w:bCs/>
        </w:rPr>
        <w:fldChar w:fldCharType="end"/>
      </w:r>
      <w:r>
        <w:rPr>
          <w:bCs/>
        </w:rPr>
        <w:t xml:space="preserve"> (“</w:t>
      </w:r>
      <w:r w:rsidR="00E86879">
        <w:rPr>
          <w:bCs/>
        </w:rPr>
        <w:fldChar w:fldCharType="begin"/>
      </w:r>
      <w:r w:rsidR="00E86879">
        <w:rPr>
          <w:bCs/>
        </w:rPr>
        <w:instrText xml:space="preserve"> REF _Ref106648443 \h </w:instrText>
      </w:r>
      <w:r w:rsidR="00E86879">
        <w:rPr>
          <w:bCs/>
        </w:rPr>
        <w:fldChar w:fldCharType="separate"/>
      </w:r>
      <w:r w:rsidR="00527F8F">
        <w:t>Operating reports</w:t>
      </w:r>
      <w:r w:rsidR="00E86879">
        <w:rPr>
          <w:bCs/>
        </w:rPr>
        <w:fldChar w:fldCharType="end"/>
      </w:r>
      <w:r>
        <w:rPr>
          <w:bCs/>
        </w:rPr>
        <w:t xml:space="preserve">”). </w:t>
      </w:r>
    </w:p>
    <w:p w:rsidR="007C71EC" w:rsidP="00055B97" w14:paraId="345800FF" w14:textId="77777777">
      <w:pPr>
        <w:pStyle w:val="Heading7"/>
      </w:pPr>
      <w:r w:rsidRPr="00A36D8B">
        <w:rPr>
          <w:b/>
        </w:rPr>
        <w:t xml:space="preserve">Bid </w:t>
      </w:r>
      <w:r w:rsidRPr="00A36D8B">
        <w:t xml:space="preserve">means a ‘dispatch bid’ (as defined in the NER) made in accordance with this agreement and the NER in respect of the </w:t>
      </w:r>
      <w:bookmarkStart w:id="84" w:name="_9kMIH5YVt48A8EIbX3wnhx"/>
      <w:r w:rsidRPr="00A36D8B">
        <w:t>Project</w:t>
      </w:r>
      <w:bookmarkEnd w:id="84"/>
      <w:r w:rsidRPr="00A36D8B">
        <w:t>.</w:t>
      </w:r>
    </w:p>
    <w:p w:rsidR="004C107B" w:rsidRPr="00A36D8B" w:rsidP="00055B97" w14:paraId="2F2B01A4" w14:textId="13312095">
      <w:pPr>
        <w:pStyle w:val="Heading7"/>
      </w:pPr>
      <w:r>
        <w:rPr>
          <w:b/>
        </w:rPr>
        <w:t>Breach Notice</w:t>
      </w:r>
      <w:r>
        <w:rPr>
          <w:bCs/>
        </w:rPr>
        <w:t xml:space="preserve"> has the meaning given in clause </w:t>
      </w:r>
      <w:r w:rsidR="00051965">
        <w:rPr>
          <w:bCs/>
          <w:highlight w:val="yellow"/>
        </w:rPr>
        <w:fldChar w:fldCharType="begin"/>
      </w:r>
      <w:r w:rsidR="00051965">
        <w:rPr>
          <w:bCs/>
        </w:rPr>
        <w:instrText xml:space="preserve"> REF _Ref207113187 \w \h </w:instrText>
      </w:r>
      <w:r w:rsidR="00051965">
        <w:rPr>
          <w:bCs/>
          <w:highlight w:val="yellow"/>
        </w:rPr>
        <w:fldChar w:fldCharType="separate"/>
      </w:r>
      <w:r w:rsidR="00527F8F">
        <w:rPr>
          <w:bCs/>
        </w:rPr>
        <w:t>23.3(b)(</w:t>
      </w:r>
      <w:r w:rsidR="00527F8F">
        <w:rPr>
          <w:bCs/>
        </w:rPr>
        <w:t>i</w:t>
      </w:r>
      <w:r w:rsidR="00527F8F">
        <w:rPr>
          <w:bCs/>
        </w:rPr>
        <w:t>)</w:t>
      </w:r>
      <w:r w:rsidR="00051965">
        <w:rPr>
          <w:bCs/>
          <w:highlight w:val="yellow"/>
        </w:rPr>
        <w:fldChar w:fldCharType="end"/>
      </w:r>
      <w:r>
        <w:rPr>
          <w:bCs/>
        </w:rPr>
        <w:t xml:space="preserve"> (“</w:t>
      </w:r>
      <w:r w:rsidR="00051965">
        <w:rPr>
          <w:bCs/>
        </w:rPr>
        <w:fldChar w:fldCharType="begin"/>
      </w:r>
      <w:r w:rsidR="00051965">
        <w:rPr>
          <w:bCs/>
        </w:rPr>
        <w:instrText xml:space="preserve"> REF _Ref467511437 \h </w:instrText>
      </w:r>
      <w:r w:rsidR="00051965">
        <w:rPr>
          <w:bCs/>
        </w:rPr>
        <w:fldChar w:fldCharType="separate"/>
      </w:r>
      <w:r w:rsidRPr="00C55401" w:rsidR="00527F8F">
        <w:t>Termination by SFV</w:t>
      </w:r>
      <w:r w:rsidR="00051965">
        <w:rPr>
          <w:bCs/>
        </w:rPr>
        <w:fldChar w:fldCharType="end"/>
      </w:r>
      <w:r>
        <w:rPr>
          <w:bCs/>
        </w:rPr>
        <w:t xml:space="preserve">”). </w:t>
      </w:r>
    </w:p>
    <w:p w:rsidR="00BF3C32" w:rsidP="00055B97" w14:paraId="1FEAC39A" w14:textId="77777777">
      <w:pPr>
        <w:pStyle w:val="Heading7"/>
      </w:pPr>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p>
    <w:p w:rsidR="00BF3C32" w:rsidP="00CD18B5" w14:paraId="0C5EA851" w14:textId="77777777">
      <w:pPr>
        <w:pStyle w:val="Heading8"/>
        <w:numPr>
          <w:ilvl w:val="7"/>
          <w:numId w:val="19"/>
        </w:numPr>
      </w:pPr>
      <w:r>
        <w:t xml:space="preserve">a Saturday, Sunday or public holiday; or </w:t>
      </w:r>
    </w:p>
    <w:p w:rsidR="00BF3C32" w:rsidRPr="001209BE" w:rsidP="00CD18B5" w14:paraId="266BD5D6" w14:textId="77777777">
      <w:pPr>
        <w:pStyle w:val="Heading8"/>
        <w:numPr>
          <w:ilvl w:val="7"/>
          <w:numId w:val="19"/>
        </w:numPr>
      </w:pPr>
      <w:r>
        <w:t>the period between 25 December and 1 January (inclusive).</w:t>
      </w:r>
      <w:r w:rsidR="00180689">
        <w:t xml:space="preserve">  </w:t>
      </w:r>
    </w:p>
    <w:p w:rsidR="00F41FC1" w:rsidP="00F41FC1" w14:paraId="11F7453E" w14:textId="77777777">
      <w:pPr>
        <w:pStyle w:val="Heading7"/>
        <w:numPr>
          <w:ilvl w:val="0"/>
          <w:numId w:val="0"/>
        </w:numPr>
        <w:ind w:left="737"/>
      </w:pPr>
      <w:bookmarkStart w:id="85" w:name="_9kR3WTr26649GP8dkrjmwRN5BGC7"/>
      <w:bookmarkStart w:id="86" w:name="_Hlk73696819"/>
      <w:r>
        <w:rPr>
          <w:b/>
          <w:bCs/>
        </w:rPr>
        <w:t>Capacity Product</w:t>
      </w:r>
      <w:r w:rsidRPr="006D0E9A">
        <w:rPr>
          <w:b/>
          <w:bCs/>
        </w:rPr>
        <w:t xml:space="preserve"> </w:t>
      </w:r>
      <w:r w:rsidRPr="00A605CC">
        <w:t>means</w:t>
      </w:r>
      <w:r w:rsidRPr="006D0E9A">
        <w:rPr>
          <w:b/>
          <w:bCs/>
        </w:rPr>
        <w:t xml:space="preserve"> </w:t>
      </w:r>
      <w:r>
        <w:t xml:space="preserve">any </w:t>
      </w:r>
      <w:r w:rsidRPr="00E50A8F">
        <w:t xml:space="preserve">right, entitlement, credit, offset, allowance, compensation, </w:t>
      </w:r>
      <w:r>
        <w:t xml:space="preserve">payment, </w:t>
      </w:r>
      <w:r w:rsidRPr="00E50A8F">
        <w:t xml:space="preserve">benefit or certificate of any kind, recognised or arising under any scheme, </w:t>
      </w:r>
      <w:r>
        <w:t>L</w:t>
      </w:r>
      <w:r w:rsidRPr="00E50A8F">
        <w:t>aw, policy or arrangement which become</w:t>
      </w:r>
      <w:r>
        <w:t>s</w:t>
      </w:r>
      <w:r w:rsidRPr="00E50A8F">
        <w:t xml:space="preserve"> available to the owner or operator of </w:t>
      </w:r>
      <w:r>
        <w:t>a</w:t>
      </w:r>
      <w:r w:rsidRPr="00E50A8F">
        <w:t xml:space="preserve"> </w:t>
      </w:r>
      <w:r>
        <w:t>generating facility</w:t>
      </w:r>
      <w:r w:rsidRPr="00E50A8F">
        <w:t xml:space="preserve"> </w:t>
      </w:r>
      <w:r w:rsidRPr="006D0E9A">
        <w:rPr>
          <w:szCs w:val="18"/>
        </w:rPr>
        <w:t xml:space="preserve">that is attributable to the capacity or availability of the </w:t>
      </w:r>
      <w:r w:rsidR="00C9732A">
        <w:t>Project</w:t>
      </w:r>
      <w:r>
        <w:rPr>
          <w:szCs w:val="18"/>
        </w:rPr>
        <w:t xml:space="preserve">, </w:t>
      </w:r>
      <w:r w:rsidRPr="00FB2D12">
        <w:t xml:space="preserve">but not including any </w:t>
      </w:r>
      <w:r>
        <w:t xml:space="preserve">Green </w:t>
      </w:r>
      <w:r w:rsidRPr="00FB2D12">
        <w:t>Products</w:t>
      </w:r>
      <w:r>
        <w:t xml:space="preserve"> or any Ancillary Services</w:t>
      </w:r>
      <w:r w:rsidRPr="00E50A8F">
        <w:t>.</w:t>
      </w:r>
    </w:p>
    <w:p w:rsidR="00715D9B" w:rsidRPr="00715D9B" w:rsidP="00F41FC1" w14:paraId="56280E79" w14:textId="77777777">
      <w:pPr>
        <w:pStyle w:val="Heading7"/>
        <w:numPr>
          <w:ilvl w:val="0"/>
          <w:numId w:val="0"/>
        </w:numPr>
        <w:ind w:left="737"/>
      </w:pPr>
      <w:r>
        <w:rPr>
          <w:b/>
          <w:bCs/>
        </w:rPr>
        <w:t>Capacity Product Scheme</w:t>
      </w:r>
      <w:r>
        <w:t xml:space="preserve"> means any scheme, Law, policy or arrangement established or regulated by a Government Authority that provides for the creation and transfer of Capacity Products. </w:t>
      </w:r>
    </w:p>
    <w:p w:rsidR="00C72395" w:rsidP="004C3DFA" w14:paraId="59C02593" w14:textId="6390C377">
      <w:pPr>
        <w:pStyle w:val="Heading7"/>
        <w:numPr>
          <w:ilvl w:val="0"/>
          <w:numId w:val="0"/>
        </w:numPr>
        <w:tabs>
          <w:tab w:val="left" w:pos="284"/>
        </w:tabs>
        <w:ind w:left="737"/>
        <w:rPr>
          <w:szCs w:val="18"/>
        </w:rPr>
      </w:pPr>
      <w:r w:rsidRPr="003B3097">
        <w:rPr>
          <w:b/>
        </w:rPr>
        <w:t>Change in Control</w:t>
      </w:r>
      <w:bookmarkEnd w:id="85"/>
      <w:r>
        <w:t xml:space="preserve"> occurs </w:t>
      </w:r>
      <w:r w:rsidRPr="009678FC">
        <w:rPr>
          <w:szCs w:val="18"/>
        </w:rPr>
        <w:t xml:space="preserve">in relation </w:t>
      </w:r>
      <w:r>
        <w:rPr>
          <w:szCs w:val="18"/>
        </w:rPr>
        <w:t xml:space="preserve">to </w:t>
      </w:r>
      <w:r w:rsidR="00B559CA">
        <w:rPr>
          <w:szCs w:val="18"/>
        </w:rPr>
        <w:t>a party</w:t>
      </w:r>
      <w:r>
        <w:rPr>
          <w:szCs w:val="18"/>
        </w:rPr>
        <w:t xml:space="preserve"> whe</w:t>
      </w:r>
      <w:r w:rsidR="0091489A">
        <w:rPr>
          <w:szCs w:val="18"/>
        </w:rPr>
        <w:t>n</w:t>
      </w:r>
      <w:r>
        <w:rPr>
          <w:szCs w:val="18"/>
        </w:rPr>
        <w:t xml:space="preserve">: </w:t>
      </w:r>
    </w:p>
    <w:p w:rsidR="00D00453" w:rsidP="00CD18B5" w14:paraId="3B6E6EA4" w14:textId="43A797D4">
      <w:pPr>
        <w:pStyle w:val="Heading8"/>
        <w:numPr>
          <w:ilvl w:val="7"/>
          <w:numId w:val="23"/>
        </w:numPr>
      </w:pPr>
      <w:r>
        <w:t xml:space="preserve">a person </w:t>
      </w:r>
      <w:r w:rsidR="00715D9B">
        <w:t xml:space="preserve">that </w:t>
      </w:r>
      <w:r>
        <w:t>does not Control the party acquires such Control; or</w:t>
      </w:r>
    </w:p>
    <w:p w:rsidR="00D00453" w:rsidP="00055B97" w14:paraId="1697552F" w14:textId="77777777">
      <w:pPr>
        <w:pStyle w:val="Heading8"/>
      </w:pPr>
      <w:r>
        <w:t xml:space="preserve">a person that Controls that party ceases to have such Control, </w:t>
      </w:r>
    </w:p>
    <w:p w:rsidR="00AA7F26" w:rsidP="00CD1820" w14:paraId="46ABAA1D" w14:textId="77777777">
      <w:pPr>
        <w:pStyle w:val="Indent2"/>
        <w:keepNext/>
      </w:pPr>
      <w:r>
        <w:t xml:space="preserve">but does not include a change in Control of a party which occurs </w:t>
      </w:r>
      <w:r>
        <w:t>as a result of</w:t>
      </w:r>
      <w:r>
        <w:t>:</w:t>
      </w:r>
    </w:p>
    <w:p w:rsidR="00AA7F26" w:rsidP="00CD18B5" w14:paraId="42AA03A9" w14:textId="77777777">
      <w:pPr>
        <w:pStyle w:val="Heading8"/>
        <w:numPr>
          <w:ilvl w:val="7"/>
          <w:numId w:val="19"/>
        </w:numPr>
      </w:pPr>
      <w:r>
        <w:t xml:space="preserve">the party or any of its Related Bodies Corporate becoming listed on the ASX or other recognised securities </w:t>
      </w:r>
      <w:r>
        <w:t>exchange;</w:t>
      </w:r>
      <w:r>
        <w:t xml:space="preserve"> </w:t>
      </w:r>
    </w:p>
    <w:p w:rsidR="00AA7F26" w:rsidP="00CD18B5" w14:paraId="0F5B3E2B" w14:textId="77777777">
      <w:pPr>
        <w:pStyle w:val="Heading8"/>
        <w:numPr>
          <w:ilvl w:val="7"/>
          <w:numId w:val="19"/>
        </w:numPr>
      </w:pPr>
      <w:r>
        <w:t>a transfer of or other dealing in shares in the party or any of its Related Bodies Corporate that are listed on the ASX or other recognised securities exchange; or</w:t>
      </w:r>
    </w:p>
    <w:p w:rsidR="00B559CA" w:rsidP="00055B97" w14:paraId="3A6CADF2" w14:textId="77777777">
      <w:pPr>
        <w:pStyle w:val="Heading8"/>
      </w:pPr>
      <w:r>
        <w:t>an internal restructure or reorganisation</w:t>
      </w:r>
      <w:r w:rsidR="00AA7F26">
        <w:t xml:space="preserve">, provided that </w:t>
      </w:r>
      <w:r w:rsidR="00057480">
        <w:t xml:space="preserve">the </w:t>
      </w:r>
      <w:r w:rsidR="00AA7F26">
        <w:t>restructuring or reorganisation does not result in a change to the Ultimate Holding Company of the party</w:t>
      </w:r>
      <w:r>
        <w:t>.</w:t>
      </w:r>
    </w:p>
    <w:p w:rsidR="004F152F" w:rsidP="00055B97" w14:paraId="7659EAD6" w14:textId="77777777">
      <w:pPr>
        <w:pStyle w:val="Heading7"/>
      </w:pPr>
      <w:bookmarkStart w:id="87" w:name="_9kR3WTr19C6DIN8dkrjmwaI0"/>
      <w:bookmarkEnd w:id="86"/>
      <w:r w:rsidRPr="00527C02">
        <w:rPr>
          <w:b/>
        </w:rPr>
        <w:t>Change in Law</w:t>
      </w:r>
      <w:bookmarkEnd w:id="87"/>
      <w:r>
        <w:t xml:space="preserve"> means</w:t>
      </w:r>
      <w:r w:rsidR="00874223">
        <w:rPr>
          <w:lang w:eastAsia="en-AU"/>
        </w:rPr>
        <w:t xml:space="preserve"> </w:t>
      </w:r>
      <w:r w:rsidR="008D3050">
        <w:rPr>
          <w:lang w:eastAsia="en-AU"/>
        </w:rPr>
        <w:t xml:space="preserve">the </w:t>
      </w:r>
      <w:r w:rsidR="008D3050">
        <w:t>imposition of, change in</w:t>
      </w:r>
      <w:r w:rsidR="00167406">
        <w:t>,</w:t>
      </w:r>
      <w:r w:rsidR="008D3050">
        <w:t xml:space="preserve"> change in </w:t>
      </w:r>
      <w:r w:rsidR="00167406">
        <w:t xml:space="preserve">the </w:t>
      </w:r>
      <w:r w:rsidR="008D3050">
        <w:t>application or official interpretation of or repeal of</w:t>
      </w:r>
      <w:r w:rsidR="00B36E53">
        <w:t xml:space="preserve"> a Law</w:t>
      </w:r>
      <w:r w:rsidR="005C213D">
        <w:t xml:space="preserve"> (other than a Law relating to a</w:t>
      </w:r>
      <w:r w:rsidR="00BD5279">
        <w:t>n</w:t>
      </w:r>
      <w:r w:rsidR="005C213D">
        <w:t xml:space="preserve"> </w:t>
      </w:r>
      <w:r w:rsidR="00BD5279">
        <w:t xml:space="preserve">Ineligible </w:t>
      </w:r>
      <w:r w:rsidR="005C213D">
        <w:t>Tax)</w:t>
      </w:r>
      <w:r w:rsidRPr="00527C02" w:rsidR="00AD1B28">
        <w:rPr>
          <w:szCs w:val="18"/>
        </w:rPr>
        <w:t>,</w:t>
      </w:r>
      <w:r w:rsidR="00AD1B28">
        <w:t xml:space="preserve"> </w:t>
      </w:r>
      <w:r w:rsidR="00976F7A">
        <w:t>but excludes</w:t>
      </w:r>
      <w:r w:rsidR="00D5117D">
        <w:t xml:space="preserve"> any</w:t>
      </w:r>
      <w:r>
        <w:t>:</w:t>
      </w:r>
      <w:r w:rsidR="00527C02">
        <w:t xml:space="preserve"> </w:t>
      </w:r>
    </w:p>
    <w:p w:rsidR="004F152F" w:rsidP="00055B97" w14:paraId="72931058" w14:textId="284FE0E4">
      <w:pPr>
        <w:pStyle w:val="Heading8"/>
      </w:pPr>
      <w:r>
        <w:t xml:space="preserve">change in </w:t>
      </w:r>
      <w:r w:rsidRPr="004F152F">
        <w:t xml:space="preserve">planning or environmental requirements associated with the development, construction, operation or decommissioning of the </w:t>
      </w:r>
      <w:bookmarkStart w:id="88" w:name="_9kMJI5YVt48A8EIbX3wnhx"/>
      <w:r w:rsidRPr="004F152F">
        <w:t>Project</w:t>
      </w:r>
      <w:bookmarkEnd w:id="88"/>
      <w:r w:rsidRPr="004F152F">
        <w:t xml:space="preserve"> (including any native title or cultural heritage </w:t>
      </w:r>
      <w:r w:rsidR="0091489A">
        <w:t>Law</w:t>
      </w:r>
      <w:r w:rsidRPr="004F152F">
        <w:t xml:space="preserve">); </w:t>
      </w:r>
      <w:r>
        <w:t xml:space="preserve">and </w:t>
      </w:r>
    </w:p>
    <w:p w:rsidR="004334E7" w:rsidRPr="00C72FBF" w:rsidP="00055B97" w14:paraId="0EE702DF" w14:textId="2F946339">
      <w:pPr>
        <w:pStyle w:val="Heading8"/>
      </w:pPr>
      <w:r>
        <w:t xml:space="preserve">change </w:t>
      </w:r>
      <w:r w:rsidR="005C213D">
        <w:t xml:space="preserve">in </w:t>
      </w:r>
      <w:r w:rsidR="00AD1B28">
        <w:t xml:space="preserve">the NER </w:t>
      </w:r>
      <w:r>
        <w:t>which</w:t>
      </w:r>
      <w:r w:rsidR="00817FE5">
        <w:t>,</w:t>
      </w:r>
      <w:r>
        <w:t xml:space="preserve"> as at the </w:t>
      </w:r>
      <w:r w:rsidR="002F38D7">
        <w:t xml:space="preserve">Tender </w:t>
      </w:r>
      <w:r w:rsidR="00910C04">
        <w:t>Date</w:t>
      </w:r>
      <w:r w:rsidR="00817FE5">
        <w:t>,</w:t>
      </w:r>
      <w:r w:rsidR="009814EE">
        <w:t xml:space="preserve"> </w:t>
      </w:r>
      <w:r w:rsidR="00817FE5">
        <w:t xml:space="preserve">is </w:t>
      </w:r>
      <w:r w:rsidR="00AD1B28">
        <w:t xml:space="preserve">the subject of a final determination of the </w:t>
      </w:r>
      <w:bookmarkStart w:id="89" w:name="_9kR3WTr26648CKJ888qlukqVQx25DuR3E2ClbIH"/>
      <w:r w:rsidRPr="0008591C" w:rsidR="008D70E1">
        <w:t>Australia</w:t>
      </w:r>
      <w:r w:rsidR="008D70E1">
        <w:t>n</w:t>
      </w:r>
      <w:r w:rsidRPr="0008591C" w:rsidR="008D70E1">
        <w:t xml:space="preserve"> Energy Market Commission</w:t>
      </w:r>
      <w:bookmarkEnd w:id="89"/>
      <w:r w:rsidR="009814EE">
        <w:rPr>
          <w:lang w:eastAsia="en-AU"/>
        </w:rPr>
        <w:t xml:space="preserve">. </w:t>
      </w:r>
    </w:p>
    <w:p w:rsidR="00907F1C" w:rsidP="00055B97" w14:paraId="4F65E513" w14:textId="77777777">
      <w:pPr>
        <w:pStyle w:val="Heading7"/>
      </w:pPr>
      <w:r w:rsidRPr="00550A30">
        <w:rPr>
          <w:b/>
        </w:rPr>
        <w:t>Claim</w:t>
      </w:r>
      <w:r>
        <w:t xml:space="preserve"> means, in relation to a </w:t>
      </w:r>
      <w:r w:rsidR="007310E6">
        <w:t>party</w:t>
      </w:r>
      <w:r>
        <w:t xml:space="preserve">, a demand, claim, action or proceeding made or brought by or against the </w:t>
      </w:r>
      <w:r w:rsidR="007310E6">
        <w:t>party</w:t>
      </w:r>
      <w:r>
        <w:t>, however arising and whether present, unascertained, immediate, future or contingent.</w:t>
      </w:r>
    </w:p>
    <w:p w:rsidR="00A11E4B" w:rsidRPr="00AA7F26" w:rsidP="00055B97" w14:paraId="1311EF5C" w14:textId="77777777">
      <w:pPr>
        <w:pStyle w:val="Heading7"/>
      </w:pPr>
      <w:r>
        <w:rPr>
          <w:b/>
        </w:rPr>
        <w:t xml:space="preserve">Commercial Operations Date </w:t>
      </w:r>
      <w:r>
        <w:rPr>
          <w:bCs/>
        </w:rPr>
        <w:t>has the meaning given in the PDA.</w:t>
      </w:r>
    </w:p>
    <w:p w:rsidR="00907F1C" w:rsidP="00055B97" w14:paraId="32184DA7" w14:textId="77777777">
      <w:pPr>
        <w:pStyle w:val="Heading7"/>
      </w:pPr>
      <w:r w:rsidRPr="00DE0170">
        <w:rPr>
          <w:b/>
        </w:rPr>
        <w:t>Connection Point</w:t>
      </w:r>
      <w:r>
        <w:t xml:space="preserve"> </w:t>
      </w:r>
      <w:r w:rsidR="00064C72">
        <w:t>means</w:t>
      </w:r>
      <w:r w:rsidR="00C47091">
        <w:t xml:space="preserve"> [, in respect of a Project Component]</w:t>
      </w:r>
      <w:r w:rsidR="00064C72">
        <w:t xml:space="preserve"> the </w:t>
      </w:r>
      <w:r w:rsidR="00F33261">
        <w:t>“</w:t>
      </w:r>
      <w:r w:rsidRPr="00BD6496" w:rsidR="00064C72">
        <w:t>connection point</w:t>
      </w:r>
      <w:r w:rsidR="00F33261">
        <w:t>”</w:t>
      </w:r>
      <w:r w:rsidR="00064C72">
        <w:t xml:space="preserve"> (as defined in the NER) for the </w:t>
      </w:r>
      <w:bookmarkStart w:id="90" w:name="_9kMH1I6ZWu59979IhY4xoiy"/>
      <w:r w:rsidR="00064C72">
        <w:t>Project</w:t>
      </w:r>
      <w:bookmarkEnd w:id="90"/>
      <w:r w:rsidR="00C47091">
        <w:t xml:space="preserve"> [Component]</w:t>
      </w:r>
      <w:r>
        <w:t>.</w:t>
      </w:r>
      <w:r w:rsidR="00C47091">
        <w:t xml:space="preserve"> </w:t>
      </w:r>
      <w:r w:rsidRPr="00273662" w:rsidR="00C47091">
        <w:rPr>
          <w:u w:val="single"/>
        </w:rPr>
        <w:t>[</w:t>
      </w:r>
      <w:r w:rsidRPr="00273662" w:rsidR="00C47091">
        <w:rPr>
          <w:b/>
          <w:bCs/>
          <w:i/>
          <w:iCs/>
          <w:highlight w:val="lightGray"/>
        </w:rPr>
        <w:t>Note: In this definition, words in square brackets are to be included for all Aggregated Projects.</w:t>
      </w:r>
      <w:r w:rsidRPr="00C13080" w:rsidR="00C47091">
        <w:t>]</w:t>
      </w:r>
    </w:p>
    <w:p w:rsidR="00A11E4B" w:rsidRPr="006428AE" w:rsidP="00055B97" w14:paraId="6967C01B" w14:textId="28E259F6">
      <w:pPr>
        <w:pStyle w:val="Heading7"/>
        <w:rPr>
          <w:b/>
          <w:bCs/>
        </w:rPr>
      </w:pPr>
      <w:bookmarkStart w:id="91" w:name="_Hlk93599905"/>
      <w:r w:rsidRPr="004E55F1">
        <w:rPr>
          <w:b/>
          <w:bCs/>
        </w:rPr>
        <w:t xml:space="preserve">Consumer </w:t>
      </w:r>
      <w:r w:rsidRPr="00A11E4B">
        <w:rPr>
          <w:b/>
        </w:rPr>
        <w:t>Trustee</w:t>
      </w:r>
      <w:r>
        <w:t xml:space="preserve"> </w:t>
      </w:r>
      <w:r w:rsidRPr="004E55F1">
        <w:t>means</w:t>
      </w:r>
      <w:r>
        <w:rPr>
          <w:b/>
          <w:bCs/>
        </w:rPr>
        <w:t xml:space="preserve"> </w:t>
      </w:r>
      <w:r w:rsidR="005A15FE">
        <w:t>AusEnergy</w:t>
      </w:r>
      <w:r w:rsidR="005A15FE">
        <w:t xml:space="preserve"> Services Limited</w:t>
      </w:r>
      <w:r>
        <w:t xml:space="preserve"> (ACN </w:t>
      </w:r>
      <w:r w:rsidRPr="00115012">
        <w:t>651 198 364</w:t>
      </w:r>
      <w:r>
        <w:t xml:space="preserve">) in its capacity as </w:t>
      </w:r>
      <w:r w:rsidR="00A95A42">
        <w:t xml:space="preserve">the </w:t>
      </w:r>
      <w:r>
        <w:t>consumer trustee under the EII Act</w:t>
      </w:r>
      <w:r w:rsidR="005D1DF8">
        <w:t>, or any replacement or successor</w:t>
      </w:r>
      <w:r w:rsidRPr="005D1DF8" w:rsidR="005D1DF8">
        <w:t xml:space="preserve"> </w:t>
      </w:r>
      <w:r w:rsidR="005D1DF8">
        <w:t xml:space="preserve">consumer trustee </w:t>
      </w:r>
      <w:r w:rsidR="0063766A">
        <w:t xml:space="preserve">appointed </w:t>
      </w:r>
      <w:r w:rsidR="005D1DF8">
        <w:t>under the EII Act</w:t>
      </w:r>
      <w:r>
        <w:t>.</w:t>
      </w:r>
    </w:p>
    <w:p w:rsidR="00F97A5C" w:rsidP="00273662" w14:paraId="4C41ADBD" w14:textId="32DA303F">
      <w:pPr>
        <w:pStyle w:val="Heading7"/>
      </w:pPr>
      <w:bookmarkStart w:id="92" w:name="_Hlk108008845"/>
      <w:r w:rsidRPr="00D12DF1">
        <w:rPr>
          <w:b/>
        </w:rPr>
        <w:t>Contract Representative</w:t>
      </w:r>
      <w:r w:rsidRPr="00273662">
        <w:t xml:space="preserve"> </w:t>
      </w:r>
      <w:r>
        <w:t xml:space="preserve">means the person appointed by LTES Operator as Contract Representative in accordance with clause </w:t>
      </w:r>
      <w:r>
        <w:fldChar w:fldCharType="begin"/>
      </w:r>
      <w:r>
        <w:instrText xml:space="preserve"> REF _Ref107931857 \r \h </w:instrText>
      </w:r>
      <w:r w:rsidR="00D12DF1">
        <w:instrText xml:space="preserve"> \* MERGEFORMAT </w:instrText>
      </w:r>
      <w:r>
        <w:fldChar w:fldCharType="separate"/>
      </w:r>
      <w:r w:rsidR="00527F8F">
        <w:t>31</w:t>
      </w:r>
      <w:r>
        <w:fldChar w:fldCharType="end"/>
      </w:r>
      <w:r>
        <w:t xml:space="preserve"> (“</w:t>
      </w:r>
      <w:r w:rsidR="00D12DF1">
        <w:fldChar w:fldCharType="begin"/>
      </w:r>
      <w:r w:rsidR="00D12DF1">
        <w:instrText xml:space="preserve"> REF _Ref207961538 \h </w:instrText>
      </w:r>
      <w:r w:rsidR="00D12DF1">
        <w:fldChar w:fldCharType="separate"/>
      </w:r>
      <w:r w:rsidR="00527F8F">
        <w:t>Contract Representative</w:t>
      </w:r>
      <w:r w:rsidR="00D12DF1">
        <w:fldChar w:fldCharType="end"/>
      </w:r>
      <w:r>
        <w:t>”), which at the Signing Date is the person specified in the Reference Details.</w:t>
      </w:r>
      <w:bookmarkEnd w:id="92"/>
    </w:p>
    <w:bookmarkEnd w:id="91"/>
    <w:p w:rsidR="00D00453" w:rsidP="004C3DFA" w14:paraId="0EB31503" w14:textId="77777777">
      <w:pPr>
        <w:pStyle w:val="Heading7"/>
        <w:numPr>
          <w:ilvl w:val="0"/>
          <w:numId w:val="0"/>
        </w:numPr>
        <w:ind w:left="737"/>
        <w:rPr>
          <w:rFonts w:eastAsia="SimSun"/>
          <w:lang w:eastAsia="zh-CN"/>
        </w:rPr>
      </w:pPr>
      <w:r w:rsidRPr="00CB62AA">
        <w:rPr>
          <w:b/>
        </w:rPr>
        <w:t>Control</w:t>
      </w:r>
      <w:r>
        <w:t xml:space="preserve"> </w:t>
      </w:r>
      <w:r w:rsidRPr="00FA2381" w:rsidR="00B559CA">
        <w:rPr>
          <w:rFonts w:eastAsia="SimSun"/>
          <w:lang w:eastAsia="zh-CN"/>
        </w:rPr>
        <w:t xml:space="preserve">has the meaning given in section 50AA of the </w:t>
      </w:r>
      <w:r w:rsidRPr="00544142" w:rsidR="00544142">
        <w:rPr>
          <w:rFonts w:eastAsia="SimSun"/>
          <w:lang w:eastAsia="zh-CN"/>
        </w:rPr>
        <w:t>Corporations Act</w:t>
      </w:r>
      <w:r>
        <w:rPr>
          <w:rFonts w:eastAsia="SimSun"/>
          <w:lang w:eastAsia="zh-CN"/>
        </w:rPr>
        <w:t xml:space="preserve">, </w:t>
      </w:r>
      <w:r w:rsidR="005D1DF8">
        <w:rPr>
          <w:rFonts w:eastAsia="SimSun"/>
          <w:lang w:eastAsia="zh-CN"/>
        </w:rPr>
        <w:t xml:space="preserve">except </w:t>
      </w:r>
      <w:r>
        <w:rPr>
          <w:rFonts w:eastAsia="SimSun"/>
          <w:lang w:eastAsia="zh-CN"/>
        </w:rPr>
        <w:t>that</w:t>
      </w:r>
      <w:r w:rsidR="00132E64">
        <w:rPr>
          <w:rFonts w:eastAsia="SimSun"/>
          <w:lang w:eastAsia="zh-CN"/>
        </w:rPr>
        <w:t>:</w:t>
      </w:r>
    </w:p>
    <w:p w:rsidR="00D00453" w:rsidRPr="00B0185B" w:rsidP="00055B97" w14:paraId="0739D668" w14:textId="77777777">
      <w:pPr>
        <w:pStyle w:val="Heading8"/>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w:t>
      </w:r>
      <w:r>
        <w:rPr>
          <w:rFonts w:eastAsia="SimSun"/>
          <w:lang w:eastAsia="zh-CN"/>
        </w:rPr>
        <w:t>AA</w:t>
      </w:r>
      <w:bookmarkStart w:id="93" w:name="_9kR3WTr8E84BGF"/>
      <w:r>
        <w:rPr>
          <w:rFonts w:eastAsia="SimSun"/>
          <w:lang w:eastAsia="zh-CN"/>
        </w:rPr>
        <w:t>(</w:t>
      </w:r>
      <w:r>
        <w:rPr>
          <w:rFonts w:eastAsia="SimSun"/>
          <w:lang w:eastAsia="zh-CN"/>
        </w:rPr>
        <w:t>4)</w:t>
      </w:r>
      <w:bookmarkEnd w:id="93"/>
      <w:r>
        <w:rPr>
          <w:rFonts w:eastAsia="SimSun"/>
          <w:lang w:eastAsia="zh-CN"/>
        </w:rPr>
        <w:t xml:space="preserve"> will be disregarded;</w:t>
      </w:r>
    </w:p>
    <w:p w:rsidR="00571685" w:rsidRPr="00036B4C" w:rsidP="00055B97" w14:paraId="50E2FDBE" w14:textId="77777777">
      <w:pPr>
        <w:pStyle w:val="Heading8"/>
        <w:rPr>
          <w:rFonts w:eastAsia="SimSun"/>
          <w:lang w:eastAsia="zh-CN"/>
        </w:rPr>
      </w:pPr>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w:t>
      </w:r>
      <w:r w:rsidRPr="00677545">
        <w:t>directors</w:t>
      </w:r>
      <w:r>
        <w:t>;</w:t>
      </w:r>
    </w:p>
    <w:p w:rsidR="00D00453" w:rsidRPr="00036B4C" w:rsidP="00055B97" w14:paraId="2F2D3113" w14:textId="77777777">
      <w:pPr>
        <w:pStyle w:val="Heading8"/>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91489A">
        <w:t>(s)</w:t>
      </w:r>
      <w:r>
        <w:t xml:space="preserve"> of the </w:t>
      </w:r>
      <w:r>
        <w:t>trust;</w:t>
      </w:r>
    </w:p>
    <w:p w:rsidR="00D00453" w:rsidRPr="00036B4C" w:rsidP="00055B97" w14:paraId="73C07194" w14:textId="77777777">
      <w:pPr>
        <w:pStyle w:val="Heading8"/>
        <w:rPr>
          <w:rFonts w:eastAsia="SimSun"/>
          <w:lang w:eastAsia="zh-CN"/>
        </w:rPr>
      </w:pPr>
      <w:r w:rsidRPr="00677545">
        <w:t xml:space="preserve">in the case of any other person, </w:t>
      </w:r>
      <w:r>
        <w:t>it includes</w:t>
      </w:r>
      <w:r w:rsidRPr="00677545">
        <w:t xml:space="preserve"> the direct or indirect right to exercise more than 50% of the voting rights in the person</w:t>
      </w:r>
      <w:r>
        <w:t>; and</w:t>
      </w:r>
    </w:p>
    <w:p w:rsidR="00D00453" w:rsidRPr="00036B4C" w:rsidP="00055B97" w14:paraId="38D22623" w14:textId="772C6361">
      <w:pPr>
        <w:pStyle w:val="Heading8"/>
        <w:rPr>
          <w:rFonts w:eastAsia="SimSun"/>
          <w:lang w:eastAsia="zh-CN"/>
        </w:rPr>
      </w:pPr>
      <w:r w:rsidRPr="00677545">
        <w:t xml:space="preserve">in the case of any person (including those listed in </w:t>
      </w:r>
      <w:r w:rsidR="00F87F3D">
        <w:t xml:space="preserve">paragraphs </w:t>
      </w:r>
      <w:r>
        <w:t>(b) to (d)</w:t>
      </w:r>
      <w:r w:rsidRPr="00677545">
        <w:t xml:space="preserve">), </w:t>
      </w:r>
      <w:r>
        <w:t>it includes</w:t>
      </w:r>
      <w:r w:rsidRPr="00677545">
        <w:t xml:space="preserve"> the direct or indirect capacity to determine the outcome of decisions about the person’s financial and operating policies</w:t>
      </w:r>
      <w:r>
        <w:t>,</w:t>
      </w:r>
    </w:p>
    <w:p w:rsidR="00D00453" w:rsidP="00D00453" w14:paraId="710DF1CA" w14:textId="77777777">
      <w:pPr>
        <w:pStyle w:val="Heading7"/>
        <w:numPr>
          <w:ilvl w:val="0"/>
          <w:numId w:val="0"/>
        </w:numPr>
        <w:ind w:left="737"/>
        <w:rPr>
          <w:rFonts w:eastAsia="SimSun"/>
          <w:lang w:eastAsia="zh-CN"/>
        </w:rPr>
      </w:pPr>
      <w:r w:rsidRPr="00FA2381">
        <w:rPr>
          <w:rFonts w:eastAsia="SimSun"/>
          <w:lang w:eastAsia="zh-CN"/>
        </w:rPr>
        <w:t xml:space="preserve">and </w:t>
      </w:r>
      <w:bookmarkStart w:id="94" w:name="_9kR3WTr26649CLFx384zxrk"/>
      <w:r w:rsidRPr="00FA2381">
        <w:rPr>
          <w:rFonts w:eastAsia="SimSun"/>
          <w:b/>
          <w:bCs/>
          <w:lang w:eastAsia="zh-CN"/>
        </w:rPr>
        <w:t>Controlled</w:t>
      </w:r>
      <w:bookmarkEnd w:id="94"/>
      <w:r w:rsidRPr="00FA2381">
        <w:rPr>
          <w:rFonts w:eastAsia="SimSun"/>
          <w:lang w:eastAsia="zh-CN"/>
        </w:rPr>
        <w:t xml:space="preserve"> has a corresponding meaning</w:t>
      </w:r>
      <w:r>
        <w:rPr>
          <w:rFonts w:eastAsia="SimSun"/>
          <w:lang w:eastAsia="zh-CN"/>
        </w:rPr>
        <w:t>.</w:t>
      </w:r>
    </w:p>
    <w:p w:rsidR="00544142" w:rsidRPr="00544142" w:rsidP="004C3DFA" w14:paraId="3F01D3DC" w14:textId="77777777">
      <w:pPr>
        <w:pStyle w:val="Heading7"/>
        <w:numPr>
          <w:ilvl w:val="0"/>
          <w:numId w:val="0"/>
        </w:numPr>
        <w:ind w:left="737"/>
        <w:rPr>
          <w:rFonts w:eastAsia="SimSun"/>
          <w:bCs/>
          <w:lang w:eastAsia="zh-CN"/>
        </w:rPr>
      </w:pPr>
      <w:r>
        <w:rPr>
          <w:b/>
        </w:rPr>
        <w:t xml:space="preserve">Corporations Act </w:t>
      </w:r>
      <w:r>
        <w:rPr>
          <w:bCs/>
        </w:rPr>
        <w:t xml:space="preserve">means the </w:t>
      </w:r>
      <w:r w:rsidRPr="0005704C">
        <w:rPr>
          <w:i/>
        </w:rPr>
        <w:t>Corporations Act 2001</w:t>
      </w:r>
      <w:r>
        <w:t xml:space="preserve"> (</w:t>
      </w:r>
      <w:r>
        <w:t>Cth</w:t>
      </w:r>
      <w:r>
        <w:t>).</w:t>
      </w:r>
    </w:p>
    <w:p w:rsidR="0071661E" w:rsidP="004C3DFA" w14:paraId="442973F7" w14:textId="38048A85">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fldChar w:fldCharType="separate"/>
      </w:r>
      <w:r w:rsidR="00527F8F">
        <w:rPr>
          <w:bCs/>
        </w:rPr>
        <w:t>22.6</w:t>
      </w:r>
      <w:r>
        <w:rPr>
          <w:bCs/>
        </w:rPr>
        <w:fldChar w:fldCharType="end"/>
      </w:r>
      <w:r>
        <w:rPr>
          <w:bCs/>
        </w:rPr>
        <w:t xml:space="preserve"> (“</w:t>
      </w:r>
      <w:r>
        <w:rPr>
          <w:bCs/>
        </w:rPr>
        <w:fldChar w:fldCharType="begin"/>
      </w:r>
      <w:r>
        <w:rPr>
          <w:bCs/>
        </w:rPr>
        <w:instrText xml:space="preserve">  REF _Ref101364739 \h </w:instrText>
      </w:r>
      <w:r>
        <w:rPr>
          <w:bCs/>
        </w:rPr>
        <w:fldChar w:fldCharType="separate"/>
      </w:r>
      <w:bookmarkStart w:id="95" w:name="_9kR3WTr19C6DJOF28TChovnXf52xt7B19"/>
      <w:r w:rsidRPr="00496835" w:rsidR="00527F8F">
        <w:rPr>
          <w:iCs/>
        </w:rPr>
        <w:t>Cost Change Principles</w:t>
      </w:r>
      <w:bookmarkEnd w:id="95"/>
      <w:r>
        <w:rPr>
          <w:bCs/>
        </w:rPr>
        <w:fldChar w:fldCharType="end"/>
      </w:r>
      <w:r>
        <w:rPr>
          <w:bCs/>
        </w:rPr>
        <w:t>”).</w:t>
      </w:r>
    </w:p>
    <w:p w:rsidR="00E22CEC" w:rsidRPr="00E22CEC" w:rsidP="004C3DFA" w14:paraId="0552AACB" w14:textId="20951EB1">
      <w:pPr>
        <w:pStyle w:val="Heading7"/>
        <w:numPr>
          <w:ilvl w:val="0"/>
          <w:numId w:val="0"/>
        </w:numPr>
        <w:ind w:left="737"/>
        <w:rPr>
          <w:bCs/>
        </w:rPr>
      </w:pPr>
      <w:r>
        <w:rPr>
          <w:b/>
        </w:rPr>
        <w:t xml:space="preserve">Deemed Availability Period </w:t>
      </w:r>
      <w:r>
        <w:rPr>
          <w:bCs/>
        </w:rPr>
        <w:t xml:space="preserve">has the meaning given in item </w:t>
      </w:r>
      <w:r>
        <w:rPr>
          <w:bCs/>
        </w:rPr>
        <w:fldChar w:fldCharType="begin"/>
      </w:r>
      <w:r>
        <w:rPr>
          <w:bCs/>
        </w:rPr>
        <w:instrText xml:space="preserve"> REF _Ref106715782 \n \h </w:instrText>
      </w:r>
      <w:r>
        <w:rPr>
          <w:bCs/>
        </w:rPr>
        <w:fldChar w:fldCharType="separate"/>
      </w:r>
      <w:r w:rsidR="00527F8F">
        <w:rPr>
          <w:bCs/>
        </w:rPr>
        <w:t>5.5</w:t>
      </w:r>
      <w:r>
        <w:rPr>
          <w:bCs/>
        </w:rPr>
        <w:fldChar w:fldCharType="end"/>
      </w:r>
      <w:r>
        <w:rPr>
          <w:bCs/>
        </w:rPr>
        <w:fldChar w:fldCharType="begin"/>
      </w:r>
      <w:r>
        <w:rPr>
          <w:bCs/>
        </w:rPr>
        <w:instrText xml:space="preserve"> REF _Ref106720954 \n \h </w:instrText>
      </w:r>
      <w:r>
        <w:rPr>
          <w:bCs/>
        </w:rPr>
        <w:fldChar w:fldCharType="separate"/>
      </w:r>
      <w:r w:rsidR="00527F8F">
        <w:rPr>
          <w:bCs/>
        </w:rPr>
        <w:t>(b)</w:t>
      </w:r>
      <w:r>
        <w:rPr>
          <w:bCs/>
        </w:rPr>
        <w:fldChar w:fldCharType="end"/>
      </w:r>
      <w:r>
        <w:rPr>
          <w:bCs/>
        </w:rPr>
        <w:t xml:space="preserve"> of </w:t>
      </w:r>
      <w:r>
        <w:rPr>
          <w:bCs/>
        </w:rPr>
        <w:fldChar w:fldCharType="begin"/>
      </w:r>
      <w:r>
        <w:rPr>
          <w:bCs/>
        </w:rPr>
        <w:instrText xml:space="preserve"> REF _Ref106629549 \r \h </w:instrText>
      </w:r>
      <w:r>
        <w:rPr>
          <w:bCs/>
        </w:rPr>
        <w:fldChar w:fldCharType="separate"/>
      </w:r>
      <w:r w:rsidR="00527F8F">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527F8F">
        <w:t>Annuity Product terms</w:t>
      </w:r>
      <w:r>
        <w:rPr>
          <w:bCs/>
        </w:rPr>
        <w:fldChar w:fldCharType="end"/>
      </w:r>
      <w:r>
        <w:rPr>
          <w:bCs/>
        </w:rPr>
        <w:t>”).</w:t>
      </w:r>
    </w:p>
    <w:p w:rsidR="00D4609D" w:rsidP="00055B97" w14:paraId="4F6EDBFA" w14:textId="77777777">
      <w:pPr>
        <w:pStyle w:val="Heading7"/>
      </w:pPr>
      <w:bookmarkStart w:id="96" w:name="_Hlk108015578"/>
      <w:r w:rsidRPr="003534B1">
        <w:rPr>
          <w:b/>
        </w:rPr>
        <w:t>Default Interest Rate</w:t>
      </w:r>
      <w:r>
        <w:t xml:space="preserve"> means the rate which is 2% above the </w:t>
      </w:r>
      <w:bookmarkStart w:id="97" w:name="_9kR3WTr26868IhKsttBzG7q13zMWLLL3y7xSNAI"/>
      <w:r>
        <w:t>Reserve Bank of Australia Cash Rate Target</w:t>
      </w:r>
      <w:bookmarkEnd w:id="97"/>
      <w:r>
        <w:t>.</w:t>
      </w:r>
    </w:p>
    <w:p w:rsidR="00F527ED" w:rsidP="00055B97" w14:paraId="6AF9E26E" w14:textId="77777777">
      <w:pPr>
        <w:pStyle w:val="Heading7"/>
      </w:pPr>
      <w:bookmarkStart w:id="98" w:name="F_Details"/>
      <w:bookmarkEnd w:id="96"/>
      <w:r w:rsidRPr="00F527ED">
        <w:rPr>
          <w:b/>
        </w:rPr>
        <w:t xml:space="preserve">Details </w:t>
      </w:r>
      <w:r>
        <w:t>means the section of this agreement headed “Details”.</w:t>
      </w:r>
      <w:bookmarkEnd w:id="98"/>
    </w:p>
    <w:p w:rsidR="008C1FCC" w:rsidRPr="005D2F06" w:rsidP="00055B97" w14:paraId="0F708349" w14:textId="6612FA68">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_Ref101535792 \w \h </w:instrText>
      </w:r>
      <w:r>
        <w:rPr>
          <w:bCs/>
        </w:rPr>
        <w:fldChar w:fldCharType="separate"/>
      </w:r>
      <w:r w:rsidR="00527F8F">
        <w:rPr>
          <w:bCs/>
        </w:rPr>
        <w:t>28.1</w:t>
      </w:r>
      <w:r>
        <w:rPr>
          <w:bCs/>
        </w:rPr>
        <w:fldChar w:fldCharType="end"/>
      </w:r>
      <w:r>
        <w:rPr>
          <w:bCs/>
        </w:rPr>
        <w:t xml:space="preserve"> (“</w:t>
      </w:r>
      <w:r>
        <w:rPr>
          <w:bCs/>
        </w:rPr>
        <w:fldChar w:fldCharType="begin"/>
      </w:r>
      <w:r>
        <w:rPr>
          <w:bCs/>
        </w:rPr>
        <w:instrText xml:space="preserve">  REF _Ref101535792 \h </w:instrText>
      </w:r>
      <w:r>
        <w:rPr>
          <w:bCs/>
        </w:rPr>
        <w:fldChar w:fldCharType="separate"/>
      </w:r>
      <w:r w:rsidR="00527F8F">
        <w:t>Dispute mechanism</w:t>
      </w:r>
      <w:r>
        <w:rPr>
          <w:bCs/>
        </w:rPr>
        <w:fldChar w:fldCharType="end"/>
      </w:r>
      <w:r>
        <w:rPr>
          <w:bCs/>
        </w:rPr>
        <w:t>”).</w:t>
      </w:r>
    </w:p>
    <w:p w:rsidR="005D2F06" w:rsidRPr="00273662" w:rsidP="00055B97" w14:paraId="6A693B98" w14:textId="06439C0E">
      <w:pPr>
        <w:pStyle w:val="Heading7"/>
        <w:rPr>
          <w:highlight w:val="yellow"/>
        </w:rPr>
      </w:pPr>
      <w:r>
        <w:rPr>
          <w:b/>
        </w:rPr>
        <w:t xml:space="preserve">Dispute Notice </w:t>
      </w:r>
      <w:r>
        <w:rPr>
          <w:bCs/>
        </w:rPr>
        <w:t xml:space="preserve">has the meaning given in clause </w:t>
      </w:r>
      <w:r w:rsidR="002265C8">
        <w:rPr>
          <w:bCs/>
        </w:rPr>
        <w:fldChar w:fldCharType="begin"/>
      </w:r>
      <w:r w:rsidR="002265C8">
        <w:rPr>
          <w:bCs/>
        </w:rPr>
        <w:instrText xml:space="preserve"> REF _Ref103669135 \r \h </w:instrText>
      </w:r>
      <w:r w:rsidR="002265C8">
        <w:rPr>
          <w:bCs/>
        </w:rPr>
        <w:fldChar w:fldCharType="separate"/>
      </w:r>
      <w:r w:rsidR="00527F8F">
        <w:rPr>
          <w:bCs/>
        </w:rPr>
        <w:t>28.3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2265C8">
        <w:rPr>
          <w:bCs/>
        </w:rPr>
        <w:fldChar w:fldCharType="separate"/>
      </w:r>
      <w:r w:rsidR="00527F8F">
        <w:t>Disputes</w:t>
      </w:r>
      <w:r w:rsidR="002265C8">
        <w:rPr>
          <w:bCs/>
        </w:rPr>
        <w:fldChar w:fldCharType="end"/>
      </w:r>
      <w:r w:rsidR="002265C8">
        <w:rPr>
          <w:bCs/>
        </w:rPr>
        <w:t>”)</w:t>
      </w:r>
      <w:r>
        <w:rPr>
          <w:bCs/>
        </w:rPr>
        <w:t>.</w:t>
      </w:r>
    </w:p>
    <w:p w:rsidR="00841F39" w:rsidRPr="00BB4C9A" w:rsidP="00055B97" w14:paraId="62201946" w14:textId="235EE134">
      <w:pPr>
        <w:pStyle w:val="Heading7"/>
        <w:rPr>
          <w:highlight w:val="yellow"/>
        </w:rPr>
      </w:pPr>
      <w:r>
        <w:rPr>
          <w:b/>
        </w:rPr>
        <w:t>Disputed Amount</w:t>
      </w:r>
      <w:r>
        <w:rPr>
          <w:bCs/>
        </w:rPr>
        <w:t xml:space="preserve"> has the meaning given in clause </w:t>
      </w:r>
      <w:r w:rsidR="00A80E98">
        <w:rPr>
          <w:bCs/>
        </w:rPr>
        <w:fldChar w:fldCharType="begin"/>
      </w:r>
      <w:r w:rsidR="00A80E98">
        <w:rPr>
          <w:bCs/>
        </w:rPr>
        <w:instrText xml:space="preserve"> REF _Ref207113313 \w \h </w:instrText>
      </w:r>
      <w:r w:rsidR="00A80E98">
        <w:rPr>
          <w:bCs/>
        </w:rPr>
        <w:fldChar w:fldCharType="separate"/>
      </w:r>
      <w:r w:rsidR="00527F8F">
        <w:rPr>
          <w:bCs/>
        </w:rPr>
        <w:t>16.3(a)(</w:t>
      </w:r>
      <w:r w:rsidR="00527F8F">
        <w:rPr>
          <w:bCs/>
        </w:rPr>
        <w:t>i</w:t>
      </w:r>
      <w:r w:rsidR="00527F8F">
        <w:rPr>
          <w:bCs/>
        </w:rPr>
        <w:t>)</w:t>
      </w:r>
      <w:r w:rsidR="00A80E98">
        <w:rPr>
          <w:bCs/>
        </w:rPr>
        <w:fldChar w:fldCharType="end"/>
      </w:r>
      <w:r>
        <w:rPr>
          <w:bCs/>
        </w:rPr>
        <w:t xml:space="preserve"> (“</w:t>
      </w:r>
      <w:r w:rsidR="00A80E98">
        <w:rPr>
          <w:bCs/>
        </w:rPr>
        <w:fldChar w:fldCharType="begin"/>
      </w:r>
      <w:r w:rsidR="00A80E98">
        <w:rPr>
          <w:bCs/>
        </w:rPr>
        <w:instrText xml:space="preserve"> REF _Ref207113321 \h </w:instrText>
      </w:r>
      <w:r w:rsidR="00A80E98">
        <w:rPr>
          <w:bCs/>
        </w:rPr>
        <w:fldChar w:fldCharType="separate"/>
      </w:r>
      <w:r w:rsidR="00527F8F">
        <w:t>Disputed Invoice</w:t>
      </w:r>
      <w:r w:rsidR="00A80E98">
        <w:rPr>
          <w:bCs/>
        </w:rPr>
        <w:fldChar w:fldCharType="end"/>
      </w:r>
      <w:r>
        <w:rPr>
          <w:bCs/>
        </w:rPr>
        <w:t xml:space="preserve">”). </w:t>
      </w:r>
    </w:p>
    <w:p w:rsidR="00262925" w:rsidP="00503972" w14:paraId="04767138" w14:textId="77777777">
      <w:pPr>
        <w:pStyle w:val="Heading7"/>
        <w:numPr>
          <w:ilvl w:val="0"/>
          <w:numId w:val="0"/>
        </w:numPr>
        <w:ind w:left="737"/>
      </w:pPr>
      <w:r>
        <w:rPr>
          <w:b/>
          <w:bCs/>
        </w:rPr>
        <w:t xml:space="preserve">EII Act </w:t>
      </w:r>
      <w:r w:rsidRPr="003939DF">
        <w:t xml:space="preserve">means the </w:t>
      </w:r>
      <w:bookmarkStart w:id="99" w:name="_9kR3WTr26647BOEldt9zlm4LlVz402MMOAATSDf"/>
      <w:r w:rsidRPr="003939DF">
        <w:rPr>
          <w:i/>
          <w:iCs/>
        </w:rPr>
        <w:t>Electricity Infrastructure Investment Act 2020</w:t>
      </w:r>
      <w:bookmarkEnd w:id="99"/>
      <w:r w:rsidRPr="003939DF">
        <w:t xml:space="preserve"> </w:t>
      </w:r>
      <w:r>
        <w:t>(</w:t>
      </w:r>
      <w:r w:rsidRPr="003939DF">
        <w:t>NSW</w:t>
      </w:r>
      <w:r>
        <w:t>).</w:t>
      </w:r>
    </w:p>
    <w:p w:rsidR="009849E7" w:rsidRPr="009849E7" w:rsidP="00503972" w14:paraId="4EE21C34" w14:textId="2DDB8AF7">
      <w:pPr>
        <w:pStyle w:val="Heading7"/>
        <w:numPr>
          <w:ilvl w:val="0"/>
          <w:numId w:val="0"/>
        </w:numPr>
        <w:ind w:left="737"/>
      </w:pPr>
      <w:r>
        <w:rPr>
          <w:b/>
          <w:bCs/>
        </w:rPr>
        <w:t xml:space="preserve">Election to Reinstate </w:t>
      </w:r>
      <w:r>
        <w:t xml:space="preserve">has the meaning given in clause </w:t>
      </w:r>
      <w:r w:rsidR="006F052C">
        <w:fldChar w:fldCharType="begin"/>
      </w:r>
      <w:r w:rsidR="006F052C">
        <w:instrText xml:space="preserve"> REF _Ref104279559 \r \h </w:instrText>
      </w:r>
      <w:r w:rsidR="006F052C">
        <w:fldChar w:fldCharType="separate"/>
      </w:r>
      <w:r w:rsidR="00527F8F">
        <w:t>20.1</w:t>
      </w:r>
      <w:r w:rsidR="006F052C">
        <w:fldChar w:fldCharType="end"/>
      </w:r>
      <w:r>
        <w:t xml:space="preserve"> (“</w:t>
      </w:r>
      <w:r w:rsidR="006F052C">
        <w:fldChar w:fldCharType="begin"/>
      </w:r>
      <w:r w:rsidR="006F052C">
        <w:instrText xml:space="preserve"> REF _Ref104279559 \h </w:instrText>
      </w:r>
      <w:r w:rsidR="006F052C">
        <w:fldChar w:fldCharType="separate"/>
      </w:r>
      <w:bookmarkStart w:id="100" w:name="_9kR3WTr19C6DKZBfu3S6tExp9Njb81H"/>
      <w:r w:rsidRPr="00117211" w:rsidR="00527F8F">
        <w:t>Major Casualty Event</w:t>
      </w:r>
      <w:bookmarkEnd w:id="100"/>
      <w:r w:rsidR="006F052C">
        <w:fldChar w:fldCharType="end"/>
      </w:r>
      <w:r>
        <w:t>”).</w:t>
      </w:r>
    </w:p>
    <w:p w:rsidR="00A871E8" w:rsidRPr="00A871E8" w:rsidP="00503972" w14:paraId="5360CCD5" w14:textId="65C502CA">
      <w:pPr>
        <w:pStyle w:val="Heading7"/>
        <w:numPr>
          <w:ilvl w:val="0"/>
          <w:numId w:val="0"/>
        </w:numPr>
        <w:ind w:left="737"/>
      </w:pPr>
      <w:r>
        <w:rPr>
          <w:b/>
          <w:bCs/>
        </w:rPr>
        <w:t xml:space="preserve">Election to Remedy </w:t>
      </w:r>
      <w:r>
        <w:t xml:space="preserve">has the meaning given in clause </w:t>
      </w:r>
      <w:r>
        <w:fldChar w:fldCharType="begin"/>
      </w:r>
      <w:r>
        <w:instrText xml:space="preserve"> REF _Ref108619940 \r \h </w:instrText>
      </w:r>
      <w:r>
        <w:fldChar w:fldCharType="separate"/>
      </w:r>
      <w:r w:rsidR="00527F8F">
        <w:t>21.1</w:t>
      </w:r>
      <w:r>
        <w:fldChar w:fldCharType="end"/>
      </w:r>
      <w:r>
        <w:t xml:space="preserve"> (“</w:t>
      </w:r>
      <w:r>
        <w:fldChar w:fldCharType="begin"/>
      </w:r>
      <w:r>
        <w:instrText xml:space="preserve"> REF _Ref108619940 \h </w:instrText>
      </w:r>
      <w:r>
        <w:fldChar w:fldCharType="separate"/>
      </w:r>
      <w:r w:rsidR="00527F8F">
        <w:t>Prolonged Unavailability Event</w:t>
      </w:r>
      <w:r>
        <w:fldChar w:fldCharType="end"/>
      </w:r>
      <w:r>
        <w:t>”).</w:t>
      </w:r>
    </w:p>
    <w:p w:rsidR="002F3F6B" w14:paraId="439EEE55" w14:textId="59CF708B">
      <w:pPr>
        <w:pStyle w:val="Indent2"/>
        <w:rPr>
          <w:bCs/>
        </w:rPr>
      </w:pPr>
      <w:r>
        <w:rPr>
          <w:b/>
          <w:bCs/>
        </w:rPr>
        <w:t xml:space="preserve">Equivalent Availability Factor </w:t>
      </w:r>
      <w:r>
        <w:t xml:space="preserve">has the meaning given in item </w:t>
      </w:r>
      <w:r w:rsidR="00D435FB">
        <w:fldChar w:fldCharType="begin"/>
      </w:r>
      <w:r w:rsidR="00D435FB">
        <w:instrText xml:space="preserve"> REF _Ref106715782 \n \h </w:instrText>
      </w:r>
      <w:r w:rsidR="00D435FB">
        <w:fldChar w:fldCharType="separate"/>
      </w:r>
      <w:r w:rsidR="00527F8F">
        <w:t>5.5</w:t>
      </w:r>
      <w:r w:rsidR="00D435FB">
        <w:fldChar w:fldCharType="end"/>
      </w:r>
      <w:r w:rsidR="00D435FB">
        <w:t xml:space="preserve"> </w:t>
      </w:r>
      <w:r>
        <w:rPr>
          <w:bCs/>
        </w:rPr>
        <w:t xml:space="preserve">of </w:t>
      </w:r>
      <w:r>
        <w:rPr>
          <w:bCs/>
        </w:rPr>
        <w:fldChar w:fldCharType="begin"/>
      </w:r>
      <w:r>
        <w:rPr>
          <w:bCs/>
        </w:rPr>
        <w:instrText xml:space="preserve"> REF _Ref106629549 \r \h </w:instrText>
      </w:r>
      <w:r>
        <w:rPr>
          <w:bCs/>
        </w:rPr>
        <w:fldChar w:fldCharType="separate"/>
      </w:r>
      <w:r w:rsidR="00527F8F">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527F8F">
        <w:t>Annuity Product terms</w:t>
      </w:r>
      <w:r>
        <w:rPr>
          <w:bCs/>
        </w:rPr>
        <w:fldChar w:fldCharType="end"/>
      </w:r>
      <w:r>
        <w:rPr>
          <w:bCs/>
        </w:rPr>
        <w:t>”).</w:t>
      </w:r>
    </w:p>
    <w:p w:rsidR="000516B0" w14:paraId="4329FC62" w14:textId="6A5BCA01">
      <w:pPr>
        <w:pStyle w:val="Indent2"/>
        <w:rPr>
          <w:bCs/>
        </w:rPr>
      </w:pPr>
      <w:r>
        <w:rPr>
          <w:b/>
          <w:bCs/>
        </w:rPr>
        <w:t xml:space="preserve">Equivalent Availability Threshold </w:t>
      </w:r>
      <w:r>
        <w:t xml:space="preserve">has the meaning given in item </w:t>
      </w:r>
      <w:r>
        <w:fldChar w:fldCharType="begin"/>
      </w:r>
      <w:r>
        <w:instrText xml:space="preserve"> REF _Ref106715782 \n \h </w:instrText>
      </w:r>
      <w:r>
        <w:fldChar w:fldCharType="separate"/>
      </w:r>
      <w:r w:rsidR="00527F8F">
        <w:t>5.5</w:t>
      </w:r>
      <w:r>
        <w:fldChar w:fldCharType="end"/>
      </w:r>
      <w:r>
        <w:t xml:space="preserve"> </w:t>
      </w:r>
      <w:r>
        <w:rPr>
          <w:bCs/>
        </w:rPr>
        <w:t xml:space="preserve">of </w:t>
      </w:r>
      <w:r>
        <w:rPr>
          <w:bCs/>
        </w:rPr>
        <w:fldChar w:fldCharType="begin"/>
      </w:r>
      <w:r>
        <w:rPr>
          <w:bCs/>
        </w:rPr>
        <w:instrText xml:space="preserve"> REF _Ref106629549 \r \h </w:instrText>
      </w:r>
      <w:r>
        <w:rPr>
          <w:bCs/>
        </w:rPr>
        <w:fldChar w:fldCharType="separate"/>
      </w:r>
      <w:r w:rsidR="00527F8F">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527F8F">
        <w:t>Annuity Product terms</w:t>
      </w:r>
      <w:r>
        <w:rPr>
          <w:bCs/>
        </w:rPr>
        <w:fldChar w:fldCharType="end"/>
      </w:r>
      <w:r>
        <w:rPr>
          <w:bCs/>
        </w:rPr>
        <w:t>”).</w:t>
      </w:r>
    </w:p>
    <w:p w:rsidR="00A619B9" w:rsidP="00055B97" w14:paraId="3CC41CB6" w14:textId="04834317">
      <w:pPr>
        <w:pStyle w:val="Heading7"/>
      </w:pPr>
      <w:r w:rsidRPr="002544D3">
        <w:rPr>
          <w:b/>
          <w:bCs/>
        </w:rPr>
        <w:t>Exercise Notice</w:t>
      </w:r>
      <w:r>
        <w:t xml:space="preserve"> means a notice in the form set out in, and completed in accordance with, </w:t>
      </w:r>
      <w:r>
        <w:fldChar w:fldCharType="begin"/>
      </w:r>
      <w:r>
        <w:instrText xml:space="preserve"> REF _Ref108011911 \r \h </w:instrText>
      </w:r>
      <w:r>
        <w:fldChar w:fldCharType="separate"/>
      </w:r>
      <w:r w:rsidR="00527F8F">
        <w:t>Schedule 1</w:t>
      </w:r>
      <w:r>
        <w:fldChar w:fldCharType="end"/>
      </w:r>
      <w:r>
        <w:t xml:space="preserve"> (“</w:t>
      </w:r>
      <w:r>
        <w:fldChar w:fldCharType="begin"/>
      </w:r>
      <w:r>
        <w:instrText xml:space="preserve"> REF _Ref108011911 \h </w:instrText>
      </w:r>
      <w:r>
        <w:fldChar w:fldCharType="separate"/>
      </w:r>
      <w:r w:rsidR="00527F8F">
        <w:t>Exercise Notice</w:t>
      </w:r>
      <w:r>
        <w:fldChar w:fldCharType="end"/>
      </w:r>
      <w:r>
        <w:t>”).</w:t>
      </w:r>
    </w:p>
    <w:p w:rsidR="00AD65B0" w:rsidRPr="00AD65B0" w:rsidP="00055B97" w14:paraId="4C9AEEFE" w14:textId="77777777">
      <w:pPr>
        <w:pStyle w:val="Heading7"/>
      </w:pPr>
      <w:r>
        <w:rPr>
          <w:b/>
        </w:rPr>
        <w:t xml:space="preserve">Final Anniversary </w:t>
      </w:r>
      <w:r>
        <w:rPr>
          <w:bCs/>
        </w:rPr>
        <w:t>means the [</w:t>
      </w:r>
      <w:r w:rsidRPr="00AD65B0">
        <w:rPr>
          <w:bCs/>
          <w:highlight w:val="yellow"/>
        </w:rPr>
        <w:t>insert</w:t>
      </w:r>
      <w:r>
        <w:rPr>
          <w:bCs/>
        </w:rPr>
        <w:t>] anniversary of the First Option Date.</w:t>
      </w:r>
    </w:p>
    <w:p w:rsidR="00AD65B0" w:rsidRPr="00925358" w:rsidP="00AD65B0" w14:paraId="6ECF5279" w14:textId="77777777">
      <w:pPr>
        <w:pStyle w:val="Heading8"/>
        <w:numPr>
          <w:ilvl w:val="0"/>
          <w:numId w:val="0"/>
        </w:numPr>
        <w:ind w:left="737"/>
      </w:pPr>
      <w:r>
        <w:t>[</w:t>
      </w:r>
      <w:r w:rsidRPr="00FB430B" w:rsidR="009A3ED8">
        <w:rPr>
          <w:b/>
          <w:bCs/>
          <w:i/>
          <w:iCs/>
          <w:highlight w:val="lightGray"/>
        </w:rPr>
        <w:t>N</w:t>
      </w:r>
      <w:r w:rsidRPr="00FB430B">
        <w:rPr>
          <w:b/>
          <w:bCs/>
          <w:i/>
          <w:iCs/>
          <w:highlight w:val="lightGray"/>
        </w:rPr>
        <w:t xml:space="preserve">ote: to be updated to reflect the final year of the Term. For example, if the </w:t>
      </w:r>
      <w:bookmarkStart w:id="101" w:name="_9kR3WTr2686ACMGmD5sx"/>
      <w:r w:rsidRPr="00FB430B">
        <w:rPr>
          <w:b/>
          <w:bCs/>
          <w:i/>
          <w:iCs/>
          <w:highlight w:val="lightGray"/>
        </w:rPr>
        <w:t>End Date</w:t>
      </w:r>
      <w:bookmarkEnd w:id="101"/>
      <w:r w:rsidRPr="00FB430B">
        <w:rPr>
          <w:b/>
          <w:bCs/>
          <w:i/>
          <w:iCs/>
          <w:highlight w:val="lightGray"/>
        </w:rPr>
        <w:t xml:space="preserve"> is </w:t>
      </w:r>
      <w:r w:rsidRPr="00FB430B" w:rsidR="005A0FE7">
        <w:rPr>
          <w:b/>
          <w:bCs/>
          <w:i/>
          <w:iCs/>
          <w:highlight w:val="lightGray"/>
        </w:rPr>
        <w:t>7</w:t>
      </w:r>
      <w:r w:rsidRPr="00FB430B">
        <w:rPr>
          <w:b/>
          <w:bCs/>
          <w:i/>
          <w:iCs/>
          <w:highlight w:val="lightGray"/>
        </w:rPr>
        <w:t xml:space="preserve"> years after the First Option </w:t>
      </w:r>
      <w:r w:rsidRPr="00FB430B">
        <w:rPr>
          <w:b/>
          <w:bCs/>
          <w:i/>
          <w:iCs/>
          <w:highlight w:val="lightGray"/>
        </w:rPr>
        <w:t>Date</w:t>
      </w:r>
      <w:r w:rsidRPr="00FB430B">
        <w:rPr>
          <w:b/>
          <w:bCs/>
          <w:i/>
          <w:iCs/>
          <w:highlight w:val="lightGray"/>
        </w:rPr>
        <w:t xml:space="preserve"> then ‘</w:t>
      </w:r>
      <w:r w:rsidRPr="00FB430B" w:rsidR="005A0FE7">
        <w:rPr>
          <w:b/>
          <w:bCs/>
          <w:i/>
          <w:iCs/>
          <w:highlight w:val="lightGray"/>
        </w:rPr>
        <w:t>6</w:t>
      </w:r>
      <w:r w:rsidRPr="00FB430B">
        <w:rPr>
          <w:b/>
          <w:bCs/>
          <w:i/>
          <w:iCs/>
          <w:highlight w:val="lightGray"/>
        </w:rPr>
        <w:t>th’ will be inserted.</w:t>
      </w:r>
      <w:r>
        <w:t xml:space="preserve">] </w:t>
      </w:r>
    </w:p>
    <w:p w:rsidR="00925358" w:rsidP="009E5419" w14:paraId="229BE1BF" w14:textId="77777777">
      <w:pPr>
        <w:pStyle w:val="Heading7"/>
        <w:numPr>
          <w:ilvl w:val="0"/>
          <w:numId w:val="0"/>
        </w:numPr>
        <w:ind w:left="737"/>
      </w:pPr>
      <w:r w:rsidRPr="00925358">
        <w:rPr>
          <w:b/>
          <w:bCs/>
        </w:rPr>
        <w:t xml:space="preserve">Financial Trustee </w:t>
      </w:r>
      <w:r>
        <w:t xml:space="preserve">means </w:t>
      </w:r>
      <w:bookmarkStart w:id="102" w:name="_Hlk107911597"/>
      <w:r w:rsidRPr="001F2461" w:rsidR="00263CDA">
        <w:t>the person authorised under section 61 of the EII Act to exercise the functions of the financial trustee</w:t>
      </w:r>
      <w:bookmarkEnd w:id="102"/>
      <w:r>
        <w:t>.</w:t>
      </w:r>
    </w:p>
    <w:p w:rsidR="003F6C8A" w:rsidRPr="003F6C8A" w:rsidP="009E5419" w14:paraId="5130248B" w14:textId="77777777">
      <w:pPr>
        <w:pStyle w:val="Heading7"/>
        <w:numPr>
          <w:ilvl w:val="0"/>
          <w:numId w:val="0"/>
        </w:numPr>
        <w:ind w:left="737"/>
      </w:pPr>
      <w:r>
        <w:rPr>
          <w:b/>
          <w:bCs/>
        </w:rPr>
        <w:t xml:space="preserve">Financial Year </w:t>
      </w:r>
      <w:r>
        <w:t>means the period from 1 July to 30 June.</w:t>
      </w:r>
    </w:p>
    <w:p w:rsidR="006243C5" w:rsidRPr="00972144" w:rsidP="00055B97" w14:paraId="3EF6BF43" w14:textId="7A4EF50A">
      <w:pPr>
        <w:pStyle w:val="Heading7"/>
      </w:pPr>
      <w:r>
        <w:rPr>
          <w:b/>
        </w:rPr>
        <w:t xml:space="preserve">First Option Date </w:t>
      </w:r>
      <w:r>
        <w:rPr>
          <w:bCs/>
        </w:rPr>
        <w:t xml:space="preserve">has the meaning given in clause </w:t>
      </w:r>
      <w:r w:rsidR="00AA565B">
        <w:rPr>
          <w:bCs/>
        </w:rPr>
        <w:fldChar w:fldCharType="begin"/>
      </w:r>
      <w:r w:rsidR="00AA565B">
        <w:rPr>
          <w:bCs/>
        </w:rPr>
        <w:instrText xml:space="preserve"> REF _Ref103246836 \r \h </w:instrText>
      </w:r>
      <w:r w:rsidR="00AA565B">
        <w:rPr>
          <w:bCs/>
        </w:rPr>
        <w:fldChar w:fldCharType="separate"/>
      </w:r>
      <w:r w:rsidR="00527F8F">
        <w:rPr>
          <w:bCs/>
        </w:rPr>
        <w:t>2.2</w:t>
      </w:r>
      <w:r w:rsidR="00AA565B">
        <w:rPr>
          <w:bCs/>
        </w:rPr>
        <w:fldChar w:fldCharType="end"/>
      </w:r>
      <w:r>
        <w:rPr>
          <w:bCs/>
        </w:rPr>
        <w:t xml:space="preserve"> (“</w:t>
      </w:r>
      <w:r w:rsidR="00AA565B">
        <w:rPr>
          <w:bCs/>
        </w:rPr>
        <w:fldChar w:fldCharType="begin"/>
      </w:r>
      <w:r w:rsidR="00AA565B">
        <w:rPr>
          <w:bCs/>
        </w:rPr>
        <w:instrText xml:space="preserve"> REF _Ref103246836 \h </w:instrText>
      </w:r>
      <w:r w:rsidR="00AA565B">
        <w:rPr>
          <w:bCs/>
        </w:rPr>
        <w:fldChar w:fldCharType="separate"/>
      </w:r>
      <w:r w:rsidR="00527F8F">
        <w:t>First Option Date</w:t>
      </w:r>
      <w:r w:rsidR="00AA565B">
        <w:rPr>
          <w:bCs/>
        </w:rPr>
        <w:fldChar w:fldCharType="end"/>
      </w:r>
      <w:r>
        <w:rPr>
          <w:bCs/>
        </w:rPr>
        <w:t>”).</w:t>
      </w:r>
    </w:p>
    <w:p w:rsidR="00633761" w:rsidP="00CD18B5" w14:paraId="067B5EF8" w14:textId="77777777">
      <w:pPr>
        <w:pStyle w:val="Heading7"/>
        <w:numPr>
          <w:ilvl w:val="6"/>
          <w:numId w:val="20"/>
        </w:numPr>
      </w:pPr>
      <w:r w:rsidRPr="00DE0170">
        <w:rPr>
          <w:b/>
        </w:rPr>
        <w:t>Good Industry Practice</w:t>
      </w:r>
      <w:r>
        <w:t xml:space="preserve"> means the practices, procedures, methods specifications and standards which:</w:t>
      </w:r>
    </w:p>
    <w:p w:rsidR="00633761" w:rsidP="00055B97" w14:paraId="45F712DB" w14:textId="77777777">
      <w:pPr>
        <w:pStyle w:val="Heading8"/>
      </w:pPr>
      <w:r>
        <w:t xml:space="preserve">are used by prudent, competent, experienced and reputable developers, contractors and operators who develop and operate projects of a similar nature to the </w:t>
      </w:r>
      <w:bookmarkStart w:id="103" w:name="_9kMH2J6ZWu59979IhY4xoiy"/>
      <w:r>
        <w:t>Project</w:t>
      </w:r>
      <w:bookmarkEnd w:id="103"/>
      <w:r>
        <w:t>; and</w:t>
      </w:r>
    </w:p>
    <w:p w:rsidR="00907F1C" w:rsidP="00055B97" w14:paraId="329B2F54" w14:textId="77777777">
      <w:pPr>
        <w:pStyle w:val="Heading8"/>
      </w:pPr>
      <w:r>
        <w:t xml:space="preserve">are consistent with all relevant standards, including </w:t>
      </w:r>
      <w:r w:rsidR="00696003">
        <w:t>“g</w:t>
      </w:r>
      <w:r>
        <w:t xml:space="preserve">ood </w:t>
      </w:r>
      <w:r w:rsidR="00696003">
        <w:t>e</w:t>
      </w:r>
      <w:r>
        <w:t xml:space="preserve">lectricity </w:t>
      </w:r>
      <w:r w:rsidR="00696003">
        <w:t>i</w:t>
      </w:r>
      <w:r>
        <w:t xml:space="preserve">ndustry </w:t>
      </w:r>
      <w:r w:rsidR="00696003">
        <w:t>p</w:t>
      </w:r>
      <w:r>
        <w:t>ractice</w:t>
      </w:r>
      <w:r w:rsidR="00696003">
        <w:t>” (as defined in the NER)</w:t>
      </w:r>
      <w:r>
        <w:t xml:space="preserve"> to the extent that that definition is relevant to the </w:t>
      </w:r>
      <w:bookmarkStart w:id="104" w:name="_9kMH3K6ZWu59979IhY4xoiy"/>
      <w:r>
        <w:t>Project</w:t>
      </w:r>
      <w:bookmarkEnd w:id="104"/>
      <w:r>
        <w:t>.</w:t>
      </w:r>
    </w:p>
    <w:p w:rsidR="00907F1C" w:rsidP="00055B97" w14:paraId="06738635" w14:textId="77777777">
      <w:pPr>
        <w:pStyle w:val="Heading7"/>
      </w:pPr>
      <w:r w:rsidRPr="00DE0170">
        <w:rPr>
          <w:b/>
        </w:rPr>
        <w:t xml:space="preserve">Government </w:t>
      </w:r>
      <w:r w:rsidR="00E50A8F">
        <w:rPr>
          <w:b/>
        </w:rPr>
        <w:t>Authority</w:t>
      </w:r>
      <w:r>
        <w:t xml:space="preserve"> </w:t>
      </w:r>
      <w:r w:rsidR="005D2F06">
        <w:t>means a government or a governmental, semi-governmental, fiscal, judicial or quasi-judicial body, department, commission, authority, tribunal, agency or entity in any part of the world</w:t>
      </w:r>
      <w:r w:rsidR="00384830">
        <w:t xml:space="preserve">, </w:t>
      </w:r>
      <w:r w:rsidR="00545CE5">
        <w:t>including AEMO</w:t>
      </w:r>
      <w:r w:rsidR="00384830">
        <w:t xml:space="preserve"> but excluding</w:t>
      </w:r>
      <w:r w:rsidR="0063766A">
        <w:t xml:space="preserve"> each of</w:t>
      </w:r>
      <w:r w:rsidR="00384830">
        <w:t xml:space="preserve"> SFV, Consumer Trustee</w:t>
      </w:r>
      <w:r w:rsidR="00925358">
        <w:t>, Financial Trustee</w:t>
      </w:r>
      <w:r w:rsidR="00384830">
        <w:t xml:space="preserve"> and Infrastructure Planner</w:t>
      </w:r>
      <w:r w:rsidR="005D2F06">
        <w:t>.</w:t>
      </w:r>
      <w:r w:rsidR="001B2974">
        <w:t xml:space="preserve"> </w:t>
      </w:r>
      <w:r w:rsidR="005D2F06">
        <w:t>It also includes a self-regulatory organisation established under statute</w:t>
      </w:r>
      <w:r w:rsidR="006A1A1E">
        <w:t>,</w:t>
      </w:r>
      <w:r w:rsidR="005D2F06">
        <w:t xml:space="preserve"> a securities exchange</w:t>
      </w:r>
      <w:r w:rsidR="006A1A1E">
        <w:t xml:space="preserve"> and, in respect of Green Products, an organisation that sets standards for Green Product creation</w:t>
      </w:r>
      <w:r>
        <w:t>.</w:t>
      </w:r>
    </w:p>
    <w:p w:rsidR="0059058B" w:rsidRPr="00F41FC1" w:rsidP="00CD18B5" w14:paraId="18F046D2" w14:textId="77777777">
      <w:pPr>
        <w:pStyle w:val="Heading7"/>
        <w:numPr>
          <w:ilvl w:val="6"/>
          <w:numId w:val="19"/>
        </w:numPr>
      </w:pPr>
      <w:r>
        <w:rPr>
          <w:b/>
        </w:rPr>
        <w:t xml:space="preserve">Government Entity </w:t>
      </w:r>
      <w:r w:rsidRPr="00721125">
        <w:rPr>
          <w:bCs/>
        </w:rPr>
        <w:t>means</w:t>
      </w:r>
      <w:r>
        <w:rPr>
          <w:b/>
        </w:rPr>
        <w:t xml:space="preserve"> </w:t>
      </w:r>
      <w:r>
        <w:rPr>
          <w:szCs w:val="18"/>
        </w:rPr>
        <w:t xml:space="preserve">any entity established under the Laws of New South Wales or </w:t>
      </w:r>
      <w:r w:rsidR="001B6CF9">
        <w:rPr>
          <w:szCs w:val="18"/>
        </w:rPr>
        <w:t xml:space="preserve">owned </w:t>
      </w:r>
      <w:r>
        <w:rPr>
          <w:szCs w:val="18"/>
        </w:rPr>
        <w:t>directly or indirectly by or on behalf of the State.</w:t>
      </w:r>
    </w:p>
    <w:p w:rsidR="00F41FC1" w:rsidP="00055B97" w14:paraId="54D9962B" w14:textId="77777777">
      <w:pPr>
        <w:pStyle w:val="Heading7"/>
      </w:pPr>
      <w:r w:rsidRPr="00DE0170">
        <w:rPr>
          <w:b/>
        </w:rPr>
        <w:t>Green Product</w:t>
      </w:r>
      <w:r>
        <w:t xml:space="preserve"> means</w:t>
      </w:r>
      <w:r w:rsidRPr="00E50A8F">
        <w:t xml:space="preserve"> any right, entitlement, credit, offset, allowance, compensation, </w:t>
      </w:r>
      <w:r>
        <w:t xml:space="preserve">payment, </w:t>
      </w:r>
      <w:r w:rsidRPr="00E50A8F">
        <w:t xml:space="preserve">benefit or certificate of any kind, recognised or arising under any scheme, </w:t>
      </w:r>
      <w:r>
        <w:t>L</w:t>
      </w:r>
      <w:r w:rsidRPr="00E50A8F">
        <w:t xml:space="preserve">aw, policy or arrangement which </w:t>
      </w:r>
      <w:r>
        <w:t xml:space="preserve">may be </w:t>
      </w:r>
      <w:r w:rsidRPr="00FB2D12">
        <w:t xml:space="preserve">created </w:t>
      </w:r>
      <w:r>
        <w:t>in respect of</w:t>
      </w:r>
      <w:r w:rsidRPr="00FB2D12">
        <w:t xml:space="preserve">, or relate to, the </w:t>
      </w:r>
      <w:r w:rsidRPr="00E50A8F">
        <w:t xml:space="preserve">regulation or reduction of </w:t>
      </w:r>
      <w:r>
        <w:t>g</w:t>
      </w:r>
      <w:r w:rsidRPr="00E50A8F">
        <w:t xml:space="preserve">reenhouse </w:t>
      </w:r>
      <w:r>
        <w:t>g</w:t>
      </w:r>
      <w:r w:rsidRPr="00E50A8F">
        <w:t>as emissions</w:t>
      </w:r>
      <w:r w:rsidR="007C051E">
        <w:t xml:space="preserve"> or the regulation or generation of renewable energy</w:t>
      </w:r>
      <w:r>
        <w:t>.</w:t>
      </w:r>
    </w:p>
    <w:p w:rsidR="007C051E" w:rsidP="00055B97" w14:paraId="3A62CC15" w14:textId="77777777">
      <w:pPr>
        <w:pStyle w:val="Heading7"/>
      </w:pPr>
      <w:r>
        <w:rPr>
          <w:b/>
        </w:rPr>
        <w:t>Green Product Scheme</w:t>
      </w:r>
      <w:r>
        <w:rPr>
          <w:bCs/>
        </w:rPr>
        <w:t xml:space="preserve"> means any scheme, Law, policy or arrangement established or regulated by a Government Authority, and that provides for the creation and transfer of Green Products. </w:t>
      </w:r>
    </w:p>
    <w:p w:rsidR="002F3F6B" w:rsidP="00055B97" w14:paraId="7B3C2102" w14:textId="119D4B4F">
      <w:pPr>
        <w:pStyle w:val="Heading7"/>
      </w:pPr>
      <w:r>
        <w:rPr>
          <w:b/>
        </w:rPr>
        <w:t xml:space="preserve">GST Amount </w:t>
      </w:r>
      <w:r>
        <w:rPr>
          <w:bCs/>
        </w:rPr>
        <w:t xml:space="preserve">has the meaning given in clause </w:t>
      </w:r>
      <w:r>
        <w:rPr>
          <w:bCs/>
        </w:rPr>
        <w:fldChar w:fldCharType="begin"/>
      </w:r>
      <w:r>
        <w:rPr>
          <w:bCs/>
        </w:rPr>
        <w:instrText xml:space="preserve"> REF _Ref104318865 \r \h </w:instrText>
      </w:r>
      <w:r>
        <w:rPr>
          <w:bCs/>
        </w:rPr>
        <w:fldChar w:fldCharType="separate"/>
      </w:r>
      <w:r w:rsidR="00527F8F">
        <w:rPr>
          <w:bCs/>
        </w:rPr>
        <w:t>18.3</w:t>
      </w:r>
      <w:r>
        <w:rPr>
          <w:bCs/>
        </w:rPr>
        <w:fldChar w:fldCharType="end"/>
      </w:r>
      <w:r>
        <w:rPr>
          <w:bCs/>
        </w:rPr>
        <w:t xml:space="preserve"> (“</w:t>
      </w:r>
      <w:r>
        <w:rPr>
          <w:bCs/>
        </w:rPr>
        <w:fldChar w:fldCharType="begin"/>
      </w:r>
      <w:r>
        <w:rPr>
          <w:bCs/>
        </w:rPr>
        <w:instrText xml:space="preserve"> REF _Ref104318853 \h </w:instrText>
      </w:r>
      <w:r>
        <w:rPr>
          <w:bCs/>
        </w:rPr>
        <w:fldChar w:fldCharType="separate"/>
      </w:r>
      <w:r w:rsidR="00527F8F">
        <w:t>Payment of GST</w:t>
      </w:r>
      <w:r>
        <w:rPr>
          <w:bCs/>
        </w:rPr>
        <w:fldChar w:fldCharType="end"/>
      </w:r>
      <w:r>
        <w:rPr>
          <w:bCs/>
        </w:rPr>
        <w:t>”).</w:t>
      </w:r>
    </w:p>
    <w:p w:rsidR="00907F1C" w:rsidP="00055B97" w14:paraId="4CCB52B2" w14:textId="77777777">
      <w:pPr>
        <w:pStyle w:val="Heading7"/>
      </w:pPr>
      <w:r w:rsidRPr="00DE0170">
        <w:rPr>
          <w:b/>
        </w:rPr>
        <w:t>GST Law</w:t>
      </w:r>
      <w:r>
        <w:t xml:space="preserve"> has the meaning given to that term in the </w:t>
      </w:r>
      <w:r w:rsidRPr="0005704C">
        <w:rPr>
          <w:i/>
        </w:rPr>
        <w:t>A New Tax System (Goods and Services Tax) Act 1999</w:t>
      </w:r>
      <w:r>
        <w:t xml:space="preserve"> (</w:t>
      </w:r>
      <w:r>
        <w:t>Cth</w:t>
      </w:r>
      <w:r>
        <w:t>).</w:t>
      </w:r>
    </w:p>
    <w:p w:rsidR="003A4FB4" w:rsidRPr="00DF610F" w:rsidP="00055B97" w14:paraId="2F305201" w14:textId="65FB29E7">
      <w:pPr>
        <w:pStyle w:val="Heading7"/>
      </w:pPr>
      <w:r>
        <w:rPr>
          <w:b/>
        </w:rPr>
        <w:t xml:space="preserve">Historical Net Payments </w:t>
      </w:r>
      <w:r w:rsidR="00C77411">
        <w:rPr>
          <w:bCs/>
        </w:rPr>
        <w:t xml:space="preserve">has the meaning given in clause </w:t>
      </w:r>
      <w:r w:rsidR="006F2E66">
        <w:rPr>
          <w:bCs/>
        </w:rPr>
        <w:fldChar w:fldCharType="begin"/>
      </w:r>
      <w:r w:rsidR="006F2E66">
        <w:rPr>
          <w:bCs/>
        </w:rPr>
        <w:instrText xml:space="preserve"> REF _Ref103259033 \w \h </w:instrText>
      </w:r>
      <w:r w:rsidR="006F2E66">
        <w:rPr>
          <w:bCs/>
        </w:rPr>
        <w:fldChar w:fldCharType="separate"/>
      </w:r>
      <w:r w:rsidR="00527F8F">
        <w:rPr>
          <w:bCs/>
        </w:rPr>
        <w:t>14.2</w:t>
      </w:r>
      <w:r w:rsidR="006F2E66">
        <w:rPr>
          <w:bCs/>
        </w:rPr>
        <w:fldChar w:fldCharType="end"/>
      </w:r>
      <w:r w:rsidR="00C77411">
        <w:rPr>
          <w:bCs/>
        </w:rPr>
        <w:t xml:space="preserve"> (“</w:t>
      </w:r>
      <w:r w:rsidR="00B930D6">
        <w:rPr>
          <w:szCs w:val="18"/>
        </w:rPr>
        <w:fldChar w:fldCharType="begin"/>
      </w:r>
      <w:r w:rsidR="00B930D6">
        <w:rPr>
          <w:bCs/>
        </w:rPr>
        <w:instrText xml:space="preserve"> REF _Ref107865762 \h </w:instrText>
      </w:r>
      <w:r w:rsidR="00B930D6">
        <w:rPr>
          <w:szCs w:val="18"/>
        </w:rPr>
        <w:fldChar w:fldCharType="separate"/>
      </w:r>
      <w:r w:rsidR="00527F8F">
        <w:t>Calculation of Historical Net Payments</w:t>
      </w:r>
      <w:r w:rsidR="00B930D6">
        <w:rPr>
          <w:szCs w:val="18"/>
        </w:rPr>
        <w:fldChar w:fldCharType="end"/>
      </w:r>
      <w:r w:rsidR="00C77411">
        <w:rPr>
          <w:bCs/>
        </w:rPr>
        <w:t>”)</w:t>
      </w:r>
      <w:r w:rsidRPr="003A4FB4">
        <w:rPr>
          <w:bCs/>
        </w:rPr>
        <w:t>.</w:t>
      </w:r>
    </w:p>
    <w:p w:rsidR="00DF610F" w:rsidRPr="00A016D8" w:rsidP="00055B97" w14:paraId="6BC6B3F2" w14:textId="343DB5FA">
      <w:pPr>
        <w:pStyle w:val="Heading7"/>
      </w:pPr>
      <w:r>
        <w:rPr>
          <w:b/>
        </w:rPr>
        <w:t>Independent Expert</w:t>
      </w:r>
      <w:r w:rsidR="009D48A2">
        <w:rPr>
          <w:b/>
        </w:rPr>
        <w:t xml:space="preserve"> </w:t>
      </w:r>
      <w:r w:rsidRPr="009D48A2" w:rsidR="009D48A2">
        <w:rPr>
          <w:bCs/>
        </w:rPr>
        <w:t>has the meaning given in</w:t>
      </w:r>
      <w:r>
        <w:rPr>
          <w:bCs/>
        </w:rPr>
        <w:t xml:space="preserve"> clause </w:t>
      </w:r>
      <w:r>
        <w:rPr>
          <w:bCs/>
        </w:rPr>
        <w:fldChar w:fldCharType="begin"/>
      </w:r>
      <w:r>
        <w:rPr>
          <w:bCs/>
        </w:rPr>
        <w:instrText xml:space="preserve"> REF _Ref515106310 \r \h </w:instrText>
      </w:r>
      <w:r>
        <w:rPr>
          <w:bCs/>
        </w:rPr>
        <w:fldChar w:fldCharType="separate"/>
      </w:r>
      <w:r w:rsidR="00527F8F">
        <w:rPr>
          <w:bCs/>
        </w:rPr>
        <w:t>28.6</w:t>
      </w:r>
      <w:r>
        <w:rPr>
          <w:bCs/>
        </w:rPr>
        <w:fldChar w:fldCharType="end"/>
      </w:r>
      <w:r>
        <w:rPr>
          <w:bCs/>
        </w:rPr>
        <w:t xml:space="preserve"> (“</w:t>
      </w:r>
      <w:r>
        <w:rPr>
          <w:bCs/>
        </w:rPr>
        <w:fldChar w:fldCharType="begin"/>
      </w:r>
      <w:r>
        <w:rPr>
          <w:bCs/>
        </w:rPr>
        <w:instrText xml:space="preserve"> REF _Ref515106310 \h </w:instrText>
      </w:r>
      <w:r>
        <w:rPr>
          <w:bCs/>
        </w:rPr>
        <w:fldChar w:fldCharType="separate"/>
      </w:r>
      <w:r w:rsidRPr="007E5840" w:rsidR="00527F8F">
        <w:t>Independent Expert</w:t>
      </w:r>
      <w:r>
        <w:rPr>
          <w:bCs/>
        </w:rPr>
        <w:fldChar w:fldCharType="end"/>
      </w:r>
      <w:r>
        <w:rPr>
          <w:bCs/>
        </w:rPr>
        <w:t>”).</w:t>
      </w:r>
    </w:p>
    <w:p w:rsidR="00A016D8" w:rsidP="00055B97" w14:paraId="40F244F9" w14:textId="77777777">
      <w:pPr>
        <w:pStyle w:val="Heading7"/>
      </w:pPr>
      <w:r w:rsidRPr="00BD5279">
        <w:rPr>
          <w:b/>
          <w:bCs/>
        </w:rPr>
        <w:t>Ineligible Tax</w:t>
      </w:r>
      <w:r>
        <w:t xml:space="preserve"> means any income, capital gains, stamp, payroll, land, council or transaction duty, tax or charge, or any taxes or charges analogous to such taxes or charges. </w:t>
      </w:r>
    </w:p>
    <w:p w:rsidR="00E33E27" w:rsidRPr="00F8033F" w:rsidP="00CD18B5" w14:paraId="294CDA40" w14:textId="77777777">
      <w:pPr>
        <w:pStyle w:val="Heading7"/>
        <w:numPr>
          <w:ilvl w:val="6"/>
          <w:numId w:val="20"/>
        </w:numPr>
      </w:pPr>
      <w:bookmarkStart w:id="105" w:name="_Hlk108021661"/>
      <w:r w:rsidRPr="006F0610">
        <w:rPr>
          <w:b/>
          <w:bCs/>
        </w:rPr>
        <w:t>Infrastructure Planner</w:t>
      </w:r>
      <w:r w:rsidRPr="006F0610">
        <w:t xml:space="preserve"> </w:t>
      </w:r>
      <w:bookmarkStart w:id="106" w:name="_Hlk108021669"/>
      <w:r w:rsidRPr="004E55F1">
        <w:t>means</w:t>
      </w:r>
      <w:r>
        <w:rPr>
          <w:b/>
          <w:bCs/>
        </w:rPr>
        <w:t xml:space="preserve"> </w:t>
      </w:r>
      <w:r w:rsidR="001D3143">
        <w:t>any</w:t>
      </w:r>
      <w:r w:rsidR="001B6CF9">
        <w:t xml:space="preserve"> </w:t>
      </w:r>
      <w:r w:rsidR="009958D5">
        <w:t xml:space="preserve">person appointed </w:t>
      </w:r>
      <w:r w:rsidR="000D21BB">
        <w:t xml:space="preserve">under </w:t>
      </w:r>
      <w:r w:rsidR="001B6CF9">
        <w:t xml:space="preserve">a declaration </w:t>
      </w:r>
      <w:r w:rsidR="009958D5">
        <w:t xml:space="preserve">under </w:t>
      </w:r>
      <w:r w:rsidR="001B6CF9">
        <w:t xml:space="preserve">section 19 of </w:t>
      </w:r>
      <w:r w:rsidR="009958D5">
        <w:t xml:space="preserve">the EII Act as the </w:t>
      </w:r>
      <w:r w:rsidR="009D48A2">
        <w:t>infrastructure planner</w:t>
      </w:r>
      <w:r w:rsidR="009958D5">
        <w:t xml:space="preserve"> for </w:t>
      </w:r>
      <w:r w:rsidR="001D3143">
        <w:t xml:space="preserve">a </w:t>
      </w:r>
      <w:r w:rsidR="00CD5BEF">
        <w:t>renewable energy zone</w:t>
      </w:r>
      <w:bookmarkEnd w:id="106"/>
      <w:r>
        <w:t>.</w:t>
      </w:r>
    </w:p>
    <w:bookmarkEnd w:id="105"/>
    <w:p w:rsidR="00907F1C" w:rsidP="00055B97" w14:paraId="045DA245" w14:textId="77777777">
      <w:pPr>
        <w:pStyle w:val="Heading7"/>
      </w:pPr>
      <w:r w:rsidRPr="00DE0170">
        <w:rPr>
          <w:b/>
        </w:rPr>
        <w:t>Insolvency Event</w:t>
      </w:r>
      <w:r>
        <w:t xml:space="preserve"> means, in respect of a </w:t>
      </w:r>
      <w:r w:rsidR="007310E6">
        <w:t>party</w:t>
      </w:r>
      <w:r>
        <w:t>:</w:t>
      </w:r>
    </w:p>
    <w:p w:rsidR="0062719B" w:rsidRPr="00354E1C" w:rsidP="00055B97" w14:paraId="1726DC74" w14:textId="77777777">
      <w:pPr>
        <w:pStyle w:val="Heading8"/>
      </w:pPr>
      <w:bookmarkStart w:id="107" w:name="_Ref395012010"/>
      <w:r w:rsidRPr="00354E1C">
        <w:t xml:space="preserve">it is (or states that it is) an insolvent under administration or insolvent (each as defined in the </w:t>
      </w:r>
      <w:r w:rsidRPr="00544142" w:rsidR="00544142">
        <w:rPr>
          <w:rFonts w:eastAsia="SimSun"/>
          <w:lang w:eastAsia="zh-CN"/>
        </w:rPr>
        <w:t>Corporations Act</w:t>
      </w:r>
      <w:r w:rsidRPr="00354E1C">
        <w:t>);</w:t>
      </w:r>
    </w:p>
    <w:bookmarkEnd w:id="107"/>
    <w:p w:rsidR="00F573D5" w:rsidRPr="00354E1C" w:rsidP="00055B97" w14:paraId="48E40823" w14:textId="77777777">
      <w:pPr>
        <w:pStyle w:val="Heading8"/>
      </w:pPr>
      <w:r w:rsidRPr="00354E1C">
        <w:t xml:space="preserve">it is in liquidation, in provisional liquidation, under administration or wound up or has had a </w:t>
      </w:r>
      <w:r w:rsidR="00C465E5">
        <w:t>“</w:t>
      </w:r>
      <w:r w:rsidR="009D48A2">
        <w:t>c</w:t>
      </w:r>
      <w:r w:rsidRPr="00354E1C">
        <w:t>ontro</w:t>
      </w:r>
      <w:r>
        <w:t>ller</w:t>
      </w:r>
      <w:r w:rsidR="00C465E5">
        <w:t>” (as defined in the Corporations Act)</w:t>
      </w:r>
      <w:r>
        <w:t xml:space="preserve"> appointed to </w:t>
      </w:r>
      <w:r w:rsidR="00023EAC">
        <w:t xml:space="preserve">all or substantially all of </w:t>
      </w:r>
      <w:r>
        <w:t xml:space="preserve">its </w:t>
      </w:r>
      <w:r>
        <w:t>property;</w:t>
      </w:r>
    </w:p>
    <w:p w:rsidR="00F573D5" w:rsidRPr="00354E1C" w:rsidP="00055B97" w14:paraId="6F18F0D1" w14:textId="77777777">
      <w:pPr>
        <w:pStyle w:val="Heading8"/>
      </w:pPr>
      <w:r w:rsidRPr="00354E1C">
        <w:t>it is subject to any arrangement</w:t>
      </w:r>
      <w:r w:rsidR="005D2F06">
        <w:t xml:space="preserve"> (including a deed of company arrangement or scheme of arrangement)</w:t>
      </w:r>
      <w:r w:rsidRPr="00354E1C">
        <w:t>, assignment, moratorium</w:t>
      </w:r>
      <w:r w:rsidR="00C859B7">
        <w:t xml:space="preserve"> or</w:t>
      </w:r>
      <w:r w:rsidR="002F68E6">
        <w:t xml:space="preserve"> compromise</w:t>
      </w:r>
      <w:r w:rsidRPr="00354E1C">
        <w:t xml:space="preserve"> or composition, protected from creditors under any statute or dissolved</w:t>
      </w:r>
      <w:r w:rsidR="0063766A">
        <w:t xml:space="preserve"> </w:t>
      </w:r>
      <w:bookmarkStart w:id="108" w:name="F_Insolvent"/>
      <w:r w:rsidR="0063766A">
        <w:t xml:space="preserve">(in each case, other than to carry out a reconstruction or amalgamation while solvent on terms approved by the other parties to this </w:t>
      </w:r>
      <w:r w:rsidR="00F92175">
        <w:t>agreement</w:t>
      </w:r>
      <w:r w:rsidR="0063766A">
        <w:t>)</w:t>
      </w:r>
      <w:bookmarkEnd w:id="108"/>
      <w:r>
        <w:t>;</w:t>
      </w:r>
    </w:p>
    <w:p w:rsidR="00F573D5" w:rsidRPr="00354E1C" w:rsidP="00055B97" w14:paraId="2ADB746B" w14:textId="77777777">
      <w:pPr>
        <w:pStyle w:val="Heading8"/>
      </w:pPr>
      <w:r w:rsidRPr="00354E1C">
        <w:t>an application or order has been made (and in the case of an application</w:t>
      </w:r>
      <w:r w:rsidR="005D2F06">
        <w:t xml:space="preserve"> which is disputed by the person</w:t>
      </w:r>
      <w:r w:rsidRPr="00354E1C">
        <w:t xml:space="preserve">, it is not stayed, withdrawn or dismissed within </w:t>
      </w:r>
      <w:r w:rsidR="001B6CF9">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rsidR="00F573D5" w:rsidRPr="00354E1C" w:rsidP="00055B97" w14:paraId="400DF554" w14:textId="77777777">
      <w:pPr>
        <w:pStyle w:val="Heading8"/>
      </w:pPr>
      <w:r w:rsidRPr="00354E1C">
        <w:t>it is taken (under section 459</w:t>
      </w:r>
      <w:r w:rsidRPr="00354E1C">
        <w:t>F(</w:t>
      </w:r>
      <w:r w:rsidRPr="00354E1C">
        <w:t xml:space="preserve">1) of the </w:t>
      </w:r>
      <w:r w:rsidRPr="00544142" w:rsidR="00544142">
        <w:rPr>
          <w:rFonts w:eastAsia="SimSun"/>
          <w:lang w:eastAsia="zh-CN"/>
        </w:rPr>
        <w:t>Corporations Act</w:t>
      </w:r>
      <w:r w:rsidRPr="00354E1C">
        <w:t xml:space="preserve">) to have failed to </w:t>
      </w:r>
      <w:r>
        <w:t>comply with a statutory demand;</w:t>
      </w:r>
    </w:p>
    <w:p w:rsidR="00F573D5" w:rsidRPr="00354E1C" w:rsidP="00055B97" w14:paraId="728963CA" w14:textId="77777777">
      <w:pPr>
        <w:pStyle w:val="Heading8"/>
      </w:pPr>
      <w:r w:rsidRPr="00354E1C">
        <w:t xml:space="preserve">it is the subject of an event described in section 459C(2)(b) or section 585 of the </w:t>
      </w:r>
      <w:r w:rsidRPr="00544142" w:rsidR="00544142">
        <w:rPr>
          <w:rFonts w:eastAsia="SimSun"/>
          <w:lang w:eastAsia="zh-CN"/>
        </w:rPr>
        <w:t>Corporations Act</w:t>
      </w:r>
      <w:r w:rsidRPr="0005704C" w:rsidR="00544142">
        <w:rPr>
          <w:i/>
        </w:rPr>
        <w:t xml:space="preserve"> </w:t>
      </w:r>
      <w:r w:rsidRPr="00354E1C">
        <w:t>(or it makes a statement from which another</w:t>
      </w:r>
      <w:r w:rsidR="00522A83">
        <w:t xml:space="preserve"> party to this agreement</w:t>
      </w:r>
      <w:r w:rsidRPr="00354E1C">
        <w:t xml:space="preserve"> reason</w:t>
      </w:r>
      <w:r>
        <w:t>ably deduces it is so subject</w:t>
      </w:r>
      <w:r>
        <w:t>);</w:t>
      </w:r>
    </w:p>
    <w:p w:rsidR="00F573D5" w:rsidRPr="00354E1C" w:rsidP="00055B97" w14:paraId="1BC63924" w14:textId="77777777">
      <w:pPr>
        <w:pStyle w:val="Heading8"/>
      </w:pPr>
      <w:r w:rsidRPr="00354E1C">
        <w:t>it is otherwise unable to pay its debts when they fall due; or</w:t>
      </w:r>
    </w:p>
    <w:p w:rsidR="00F573D5" w:rsidP="00055B97" w14:paraId="1E8ADE31" w14:textId="77777777">
      <w:pPr>
        <w:pStyle w:val="Heading8"/>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rsidR="007C051E" w:rsidRPr="00273662" w:rsidP="00055B97" w14:paraId="507AB58C" w14:textId="05C9B662">
      <w:pPr>
        <w:pStyle w:val="Heading7"/>
      </w:pPr>
      <w:r>
        <w:rPr>
          <w:b/>
          <w:bCs/>
        </w:rPr>
        <w:t>Insurance Policies</w:t>
      </w:r>
      <w:r>
        <w:t xml:space="preserve"> has the meaning given in clause </w:t>
      </w:r>
      <w:r w:rsidR="00A80E98">
        <w:fldChar w:fldCharType="begin"/>
      </w:r>
      <w:r w:rsidR="00A80E98">
        <w:instrText xml:space="preserve"> REF _Ref207113422 \w \h </w:instrText>
      </w:r>
      <w:r w:rsidR="00A80E98">
        <w:fldChar w:fldCharType="separate"/>
      </w:r>
      <w:r w:rsidR="00527F8F">
        <w:t>6(a)</w:t>
      </w:r>
      <w:r w:rsidR="00A80E98">
        <w:fldChar w:fldCharType="end"/>
      </w:r>
      <w:r w:rsidR="00A80E98">
        <w:t xml:space="preserve"> </w:t>
      </w:r>
      <w:r>
        <w:t>(“</w:t>
      </w:r>
      <w:r w:rsidR="00A80E98">
        <w:fldChar w:fldCharType="begin"/>
      </w:r>
      <w:r w:rsidR="00A80E98">
        <w:instrText xml:space="preserve"> REF _Ref106877085 \h </w:instrText>
      </w:r>
      <w:r w:rsidR="00A80E98">
        <w:fldChar w:fldCharType="separate"/>
      </w:r>
      <w:r w:rsidR="00527F8F">
        <w:t>Insurance</w:t>
      </w:r>
      <w:r w:rsidR="00A80E98">
        <w:fldChar w:fldCharType="end"/>
      </w:r>
      <w:r>
        <w:t xml:space="preserve">”). </w:t>
      </w:r>
    </w:p>
    <w:p w:rsidR="0008591C" w:rsidP="00055B97" w14:paraId="0E939B19" w14:textId="223D3026">
      <w:pPr>
        <w:pStyle w:val="Heading7"/>
      </w:pPr>
      <w:r>
        <w:rPr>
          <w:b/>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fldChar w:fldCharType="separate"/>
      </w:r>
      <w:r w:rsidR="00527F8F">
        <w:rPr>
          <w:bCs/>
        </w:rPr>
        <w:t>16.1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527F8F">
        <w:t>Billing</w:t>
      </w:r>
      <w:r w:rsidR="00753680">
        <w:fldChar w:fldCharType="end"/>
      </w:r>
      <w:r>
        <w:t>”).</w:t>
      </w:r>
    </w:p>
    <w:p w:rsidR="008C1FCC" w:rsidRPr="00722831" w:rsidP="00055B97" w14:paraId="4FB1BC63" w14:textId="6B2CFC82">
      <w:pPr>
        <w:pStyle w:val="Heading7"/>
      </w:pPr>
      <w:r>
        <w:rPr>
          <w:b/>
        </w:rPr>
        <w:t>Invoiced Sum</w:t>
      </w:r>
      <w:r>
        <w:rPr>
          <w:bCs/>
        </w:rPr>
        <w:t xml:space="preserve"> has the meaning given in clause </w:t>
      </w:r>
      <w:r>
        <w:rPr>
          <w:bCs/>
        </w:rPr>
        <w:fldChar w:fldCharType="begin"/>
      </w:r>
      <w:r>
        <w:rPr>
          <w:bCs/>
        </w:rPr>
        <w:instrText xml:space="preserve"> REF _Ref467051310 \w \h </w:instrText>
      </w:r>
      <w:r>
        <w:rPr>
          <w:bCs/>
        </w:rPr>
        <w:fldChar w:fldCharType="separate"/>
      </w:r>
      <w:r w:rsidR="00527F8F">
        <w:rPr>
          <w:bCs/>
        </w:rPr>
        <w:t>16.1</w:t>
      </w:r>
      <w:r>
        <w:rPr>
          <w:bCs/>
        </w:rPr>
        <w:fldChar w:fldCharType="end"/>
      </w:r>
      <w:r>
        <w:rPr>
          <w:bCs/>
        </w:rPr>
        <w:t xml:space="preserve"> (“</w:t>
      </w:r>
      <w:r>
        <w:rPr>
          <w:bCs/>
        </w:rPr>
        <w:fldChar w:fldCharType="begin"/>
      </w:r>
      <w:r>
        <w:rPr>
          <w:bCs/>
        </w:rPr>
        <w:instrText xml:space="preserve">  REF _Ref467051310 \h </w:instrText>
      </w:r>
      <w:r>
        <w:rPr>
          <w:bCs/>
        </w:rPr>
        <w:fldChar w:fldCharType="separate"/>
      </w:r>
      <w:r w:rsidR="00527F8F">
        <w:t>Billing</w:t>
      </w:r>
      <w:r>
        <w:rPr>
          <w:bCs/>
        </w:rPr>
        <w:fldChar w:fldCharType="end"/>
      </w:r>
      <w:r>
        <w:rPr>
          <w:bCs/>
        </w:rPr>
        <w:t>”)</w:t>
      </w:r>
      <w:r w:rsidR="001E3C0E">
        <w:rPr>
          <w:bCs/>
        </w:rPr>
        <w:t>.</w:t>
      </w:r>
    </w:p>
    <w:p w:rsidR="00722831" w:rsidRPr="00E4474A" w:rsidP="00055B97" w14:paraId="7095058B" w14:textId="5851558C">
      <w:pPr>
        <w:pStyle w:val="Heading7"/>
        <w:rPr>
          <w:b/>
          <w:bCs/>
        </w:rPr>
      </w:pPr>
      <w:bookmarkStart w:id="109" w:name="_Hlk107939467"/>
      <w:r w:rsidRPr="00E4474A">
        <w:rPr>
          <w:b/>
          <w:bCs/>
        </w:rPr>
        <w:t>Knowledge Sharing Deliverables</w:t>
      </w:r>
      <w:r w:rsidRPr="00E4474A" w:rsidR="00E4474A">
        <w:rPr>
          <w:b/>
          <w:bCs/>
        </w:rPr>
        <w:t xml:space="preserve"> </w:t>
      </w:r>
      <w:r w:rsidR="00295A88">
        <w:t xml:space="preserve">means the deliverables set out in the table in </w:t>
      </w:r>
      <w:r w:rsidR="00295A88">
        <w:fldChar w:fldCharType="begin"/>
      </w:r>
      <w:r w:rsidR="00295A88">
        <w:instrText xml:space="preserve"> REF _Ref108021783 \r \h </w:instrText>
      </w:r>
      <w:r w:rsidR="00295A88">
        <w:fldChar w:fldCharType="separate"/>
      </w:r>
      <w:r w:rsidR="00527F8F">
        <w:t>Schedule 3</w:t>
      </w:r>
      <w:r w:rsidR="00295A88">
        <w:fldChar w:fldCharType="end"/>
      </w:r>
      <w:r w:rsidR="00295A88">
        <w:t xml:space="preserve"> (“</w:t>
      </w:r>
      <w:r w:rsidR="00295A88">
        <w:fldChar w:fldCharType="begin"/>
      </w:r>
      <w:r w:rsidR="00295A88">
        <w:instrText xml:space="preserve"> REF _Ref108021785 \h </w:instrText>
      </w:r>
      <w:r w:rsidR="00295A88">
        <w:fldChar w:fldCharType="separate"/>
      </w:r>
      <w:r w:rsidR="00527F8F">
        <w:t>Knowledge sharing plan</w:t>
      </w:r>
      <w:r w:rsidR="00295A88">
        <w:fldChar w:fldCharType="end"/>
      </w:r>
      <w:r w:rsidR="00295A88">
        <w:t>”)</w:t>
      </w:r>
      <w:r w:rsidRPr="00E4474A" w:rsidR="00E4474A">
        <w:t>.</w:t>
      </w:r>
    </w:p>
    <w:bookmarkEnd w:id="109"/>
    <w:p w:rsidR="00DA315A" w:rsidRPr="00DA315A" w:rsidP="0063766A" w14:paraId="20028EB3" w14:textId="438AFB1E">
      <w:pPr>
        <w:pStyle w:val="Heading7"/>
        <w:numPr>
          <w:ilvl w:val="0"/>
          <w:numId w:val="0"/>
        </w:numPr>
        <w:ind w:left="737"/>
        <w:rPr>
          <w:bCs/>
        </w:rPr>
      </w:pPr>
      <w:r w:rsidRPr="007049DF">
        <w:rPr>
          <w:b/>
        </w:rPr>
        <w:t>Law</w:t>
      </w:r>
      <w:r>
        <w:t xml:space="preserve"> means </w:t>
      </w:r>
      <w:r w:rsidRPr="005A3799">
        <w:t>common law, principles of equity, and laws made by parliament including State, Territory and Commonwealth laws and regulations and other instruments under them, and considerations of any of them)</w:t>
      </w:r>
      <w:r w:rsidR="00E949EB">
        <w:t xml:space="preserve"> and includes the </w:t>
      </w:r>
      <w:r w:rsidR="00B046DE">
        <w:t xml:space="preserve">NER and the </w:t>
      </w:r>
      <w:r w:rsidR="00E949EB">
        <w:t>rules of any recognised securities exchange</w:t>
      </w:r>
      <w:r>
        <w:t>.</w:t>
      </w:r>
    </w:p>
    <w:p w:rsidR="0052757B" w:rsidP="00055B97" w14:paraId="3826548E" w14:textId="77777777">
      <w:pPr>
        <w:pStyle w:val="Heading7"/>
      </w:pPr>
      <w:r w:rsidRPr="0052757B">
        <w:rPr>
          <w:b/>
          <w:bCs/>
        </w:rPr>
        <w:t>Loss</w:t>
      </w:r>
      <w:r w:rsidRPr="00F15F2C">
        <w:t xml:space="preserve"> means all damage, loss, cost, </w:t>
      </w:r>
      <w:r w:rsidR="008C1FCC">
        <w:t>C</w:t>
      </w:r>
      <w:r w:rsidRPr="00F15F2C">
        <w:t>laim, obligation or expense (including legal costs and expenses of any kind).</w:t>
      </w:r>
    </w:p>
    <w:p w:rsidR="003672A6" w:rsidRPr="00C43D58" w:rsidP="000831EC" w14:paraId="31869372" w14:textId="77777777">
      <w:pPr>
        <w:pStyle w:val="Heading7"/>
        <w:numPr>
          <w:ilvl w:val="0"/>
          <w:numId w:val="0"/>
        </w:numPr>
        <w:ind w:left="737"/>
        <w:rPr>
          <w:szCs w:val="18"/>
        </w:rPr>
      </w:pPr>
      <w:bookmarkStart w:id="110" w:name="_9kMHG5YVt3BE8FMbDhw5U8vGzrBPldA3J"/>
      <w:r>
        <w:rPr>
          <w:b/>
        </w:rPr>
        <w:t>Major Casualty Event</w:t>
      </w:r>
      <w:bookmarkEnd w:id="110"/>
      <w:r>
        <w:rPr>
          <w:b/>
        </w:rPr>
        <w:t xml:space="preserve"> </w:t>
      </w:r>
      <w:r>
        <w:rPr>
          <w:bCs/>
        </w:rPr>
        <w:t xml:space="preserve">means </w:t>
      </w:r>
      <w:r w:rsidRPr="00644DA4">
        <w:rPr>
          <w:szCs w:val="18"/>
        </w:rPr>
        <w:t xml:space="preserve">an event </w:t>
      </w:r>
      <w:r w:rsidR="001E3C0E">
        <w:rPr>
          <w:szCs w:val="18"/>
        </w:rPr>
        <w:t xml:space="preserve">or circumstance </w:t>
      </w:r>
      <w:r w:rsidRPr="00644DA4">
        <w:rPr>
          <w:szCs w:val="18"/>
        </w:rPr>
        <w:t xml:space="preserve">that </w:t>
      </w:r>
      <w:r w:rsidR="001E3C0E">
        <w:rPr>
          <w:szCs w:val="18"/>
        </w:rPr>
        <w:t xml:space="preserve">results in the </w:t>
      </w:r>
      <w:r w:rsidRPr="00644DA4">
        <w:rPr>
          <w:szCs w:val="18"/>
        </w:rPr>
        <w:t xml:space="preserve">loss, </w:t>
      </w:r>
      <w:r w:rsidRPr="00C43D58">
        <w:rPr>
          <w:szCs w:val="18"/>
        </w:rPr>
        <w:t xml:space="preserve">destruction </w:t>
      </w:r>
      <w:r w:rsidRPr="00C43D58" w:rsidR="0003766E">
        <w:rPr>
          <w:szCs w:val="18"/>
        </w:rPr>
        <w:t xml:space="preserve">or material damage </w:t>
      </w:r>
      <w:r w:rsidRPr="00C43D58">
        <w:rPr>
          <w:szCs w:val="18"/>
        </w:rPr>
        <w:t>to</w:t>
      </w:r>
      <w:r w:rsidRPr="00C43D58" w:rsidR="0003766E">
        <w:rPr>
          <w:szCs w:val="18"/>
        </w:rPr>
        <w:t xml:space="preserve"> </w:t>
      </w:r>
      <w:r w:rsidRPr="00C43D58">
        <w:rPr>
          <w:szCs w:val="18"/>
        </w:rPr>
        <w:t xml:space="preserve">at least: </w:t>
      </w:r>
    </w:p>
    <w:p w:rsidR="003672A6" w:rsidRPr="00C43D58" w:rsidP="00055B97" w14:paraId="12D33750" w14:textId="607AE2A7">
      <w:pPr>
        <w:pStyle w:val="Heading8"/>
        <w:rPr>
          <w:bCs/>
        </w:rPr>
      </w:pPr>
      <w:r w:rsidRPr="00273662">
        <w:rPr>
          <w:szCs w:val="18"/>
        </w:rPr>
        <w:t>50</w:t>
      </w:r>
      <w:r w:rsidRPr="00C43D58" w:rsidR="00262925">
        <w:rPr>
          <w:szCs w:val="18"/>
        </w:rPr>
        <w:t xml:space="preserve">% </w:t>
      </w:r>
      <w:r w:rsidRPr="00C43D58" w:rsidR="00117211">
        <w:rPr>
          <w:szCs w:val="18"/>
        </w:rPr>
        <w:t xml:space="preserve">of the </w:t>
      </w:r>
      <w:r w:rsidRPr="00C43D58" w:rsidR="00961973">
        <w:rPr>
          <w:szCs w:val="18"/>
        </w:rPr>
        <w:t>Maximum</w:t>
      </w:r>
      <w:r w:rsidRPr="00C43D58" w:rsidR="005D4B28">
        <w:rPr>
          <w:szCs w:val="18"/>
        </w:rPr>
        <w:t xml:space="preserve"> </w:t>
      </w:r>
      <w:r w:rsidRPr="00C43D58" w:rsidR="00FD40F4">
        <w:rPr>
          <w:szCs w:val="18"/>
        </w:rPr>
        <w:t>Capacity</w:t>
      </w:r>
      <w:r w:rsidRPr="00C43D58" w:rsidR="008D022C">
        <w:rPr>
          <w:szCs w:val="18"/>
        </w:rPr>
        <w:t xml:space="preserve"> of the Project</w:t>
      </w:r>
      <w:r w:rsidRPr="00C43D58" w:rsidR="00376951">
        <w:rPr>
          <w:szCs w:val="18"/>
        </w:rPr>
        <w:t xml:space="preserve"> </w:t>
      </w:r>
      <w:r w:rsidRPr="00C43D58" w:rsidR="00117211">
        <w:rPr>
          <w:szCs w:val="18"/>
        </w:rPr>
        <w:t>(in MW)</w:t>
      </w:r>
      <w:r w:rsidRPr="00C43D58" w:rsidR="00BC339F">
        <w:rPr>
          <w:szCs w:val="18"/>
        </w:rPr>
        <w:t>; and/or</w:t>
      </w:r>
      <w:r w:rsidRPr="00C43D58" w:rsidR="00926624">
        <w:rPr>
          <w:szCs w:val="18"/>
        </w:rPr>
        <w:t xml:space="preserve"> </w:t>
      </w:r>
    </w:p>
    <w:p w:rsidR="00117211" w:rsidRPr="00185D2D" w:rsidP="00055B97" w14:paraId="4BFDA2B2" w14:textId="79F19AEC">
      <w:pPr>
        <w:pStyle w:val="Heading8"/>
        <w:rPr>
          <w:bCs/>
        </w:rPr>
      </w:pPr>
      <w:r w:rsidRPr="00273662">
        <w:rPr>
          <w:szCs w:val="18"/>
        </w:rPr>
        <w:t>50</w:t>
      </w:r>
      <w:r w:rsidRPr="00C43D58" w:rsidR="003672A6">
        <w:rPr>
          <w:szCs w:val="18"/>
        </w:rPr>
        <w:t>% of</w:t>
      </w:r>
      <w:r w:rsidR="003672A6">
        <w:rPr>
          <w:szCs w:val="18"/>
        </w:rPr>
        <w:t xml:space="preserve"> the </w:t>
      </w:r>
      <w:r w:rsidR="00FD40F4">
        <w:t>Storage Capacity</w:t>
      </w:r>
      <w:r w:rsidR="00FD40F4">
        <w:rPr>
          <w:szCs w:val="18"/>
        </w:rPr>
        <w:t xml:space="preserve"> </w:t>
      </w:r>
      <w:r w:rsidR="00A049DE">
        <w:rPr>
          <w:szCs w:val="18"/>
        </w:rPr>
        <w:t xml:space="preserve">of the </w:t>
      </w:r>
      <w:bookmarkStart w:id="111" w:name="_9kMHG5YVt48A8BFbX3wnhx"/>
      <w:r w:rsidR="00A049DE">
        <w:rPr>
          <w:szCs w:val="18"/>
        </w:rPr>
        <w:t>Project</w:t>
      </w:r>
      <w:bookmarkEnd w:id="111"/>
      <w:r w:rsidR="00A049DE">
        <w:rPr>
          <w:szCs w:val="18"/>
        </w:rPr>
        <w:t xml:space="preserve"> </w:t>
      </w:r>
      <w:r w:rsidR="003672A6">
        <w:rPr>
          <w:szCs w:val="18"/>
        </w:rPr>
        <w:t>(in MWh)</w:t>
      </w:r>
      <w:r w:rsidRPr="00577362" w:rsidR="00BC339F">
        <w:rPr>
          <w:szCs w:val="18"/>
        </w:rPr>
        <w:t>.</w:t>
      </w:r>
    </w:p>
    <w:p w:rsidR="00E047ED" w:rsidRPr="00E047ED" w:rsidP="00055B97" w14:paraId="528E9AD2" w14:textId="77777777">
      <w:pPr>
        <w:pStyle w:val="Heading7"/>
      </w:pPr>
      <w:r>
        <w:rPr>
          <w:b/>
        </w:rPr>
        <w:t>Material Alteration</w:t>
      </w:r>
      <w:r>
        <w:rPr>
          <w:bCs/>
        </w:rPr>
        <w:t xml:space="preserve"> means: </w:t>
      </w:r>
    </w:p>
    <w:p w:rsidR="00994C9C" w:rsidRPr="00994C9C" w:rsidP="00055B97" w14:paraId="43D644CD" w14:textId="77777777">
      <w:pPr>
        <w:pStyle w:val="Heading8"/>
      </w:pPr>
      <w:r>
        <w:t>[a change to the location of a Project Component;]</w:t>
      </w:r>
    </w:p>
    <w:p w:rsidR="003752F9" w:rsidP="00055B97" w14:paraId="0E1A5680" w14:textId="68B78252">
      <w:pPr>
        <w:pStyle w:val="Heading8"/>
      </w:pPr>
      <w:r>
        <w:rPr>
          <w:bCs/>
        </w:rPr>
        <w:t xml:space="preserve">an alteration to </w:t>
      </w:r>
      <w:r>
        <w:t xml:space="preserve">the </w:t>
      </w:r>
      <w:r w:rsidR="0093492A">
        <w:t xml:space="preserve">Rated Capacity, </w:t>
      </w:r>
      <w:r w:rsidR="00A7384C">
        <w:rPr>
          <w:szCs w:val="18"/>
        </w:rPr>
        <w:t>R</w:t>
      </w:r>
      <w:r w:rsidR="009B6798">
        <w:rPr>
          <w:szCs w:val="18"/>
        </w:rPr>
        <w:t xml:space="preserve">egistered </w:t>
      </w:r>
      <w:r w:rsidR="00A7384C">
        <w:rPr>
          <w:szCs w:val="18"/>
        </w:rPr>
        <w:t>C</w:t>
      </w:r>
      <w:r w:rsidR="003306B1">
        <w:rPr>
          <w:szCs w:val="18"/>
        </w:rPr>
        <w:t>apacity</w:t>
      </w:r>
      <w:r w:rsidR="00CB7F1D">
        <w:rPr>
          <w:szCs w:val="18"/>
        </w:rPr>
        <w:t>, Maximum Capacity</w:t>
      </w:r>
      <w:r w:rsidR="00D71E91">
        <w:rPr>
          <w:szCs w:val="18"/>
        </w:rPr>
        <w:t xml:space="preserve"> or</w:t>
      </w:r>
      <w:r w:rsidR="004C1AEC">
        <w:t xml:space="preserve"> </w:t>
      </w:r>
      <w:r w:rsidR="00474890">
        <w:t>the energy s</w:t>
      </w:r>
      <w:r w:rsidR="00137EB9">
        <w:t xml:space="preserve">torage </w:t>
      </w:r>
      <w:r w:rsidR="00474890">
        <w:t>c</w:t>
      </w:r>
      <w:r w:rsidR="00137EB9">
        <w:t xml:space="preserve">apacity </w:t>
      </w:r>
      <w:r w:rsidR="004C1AEC">
        <w:t xml:space="preserve">of the </w:t>
      </w:r>
      <w:bookmarkStart w:id="112" w:name="_9kMH6N6ZWu59979IhY4xoiy"/>
      <w:r>
        <w:t>Project</w:t>
      </w:r>
      <w:bookmarkEnd w:id="112"/>
      <w:r w:rsidR="00C47091">
        <w:t xml:space="preserve"> [or a Project Component]</w:t>
      </w:r>
      <w:r w:rsidR="00E047ED">
        <w:t>; or</w:t>
      </w:r>
    </w:p>
    <w:p w:rsidR="00124C12" w:rsidP="00055B97" w14:paraId="237520CD" w14:textId="77777777">
      <w:pPr>
        <w:pStyle w:val="Heading8"/>
      </w:pPr>
      <w:r>
        <w:t xml:space="preserve">the installation of </w:t>
      </w:r>
      <w:r w:rsidR="008C7AB0">
        <w:t xml:space="preserve">a </w:t>
      </w:r>
      <w:r>
        <w:t xml:space="preserve">new generating </w:t>
      </w:r>
      <w:r w:rsidR="006219C2">
        <w:t>system</w:t>
      </w:r>
      <w:r w:rsidR="00CE14AF">
        <w:t>,</w:t>
      </w:r>
      <w:r w:rsidR="006219C2">
        <w:t xml:space="preserve"> </w:t>
      </w:r>
      <w:r w:rsidR="00FD7E87">
        <w:t xml:space="preserve">energy </w:t>
      </w:r>
      <w:r>
        <w:t xml:space="preserve">storage </w:t>
      </w:r>
      <w:r w:rsidR="006219C2">
        <w:t xml:space="preserve">system </w:t>
      </w:r>
      <w:r w:rsidR="00CE14AF">
        <w:t xml:space="preserve">or load </w:t>
      </w:r>
      <w:r>
        <w:t>behind the</w:t>
      </w:r>
      <w:r w:rsidR="00C47091">
        <w:t xml:space="preserve"> [a]</w:t>
      </w:r>
      <w:r>
        <w:t xml:space="preserve"> Connection Point, </w:t>
      </w:r>
    </w:p>
    <w:p w:rsidR="00124C12" w:rsidP="00124C12" w14:paraId="5F782A11" w14:textId="77777777">
      <w:pPr>
        <w:pStyle w:val="Heading8"/>
        <w:numPr>
          <w:ilvl w:val="0"/>
          <w:numId w:val="0"/>
        </w:numPr>
        <w:ind w:left="737"/>
      </w:pPr>
      <w:r>
        <w:t>to avoid doubt, excluding:</w:t>
      </w:r>
    </w:p>
    <w:p w:rsidR="00124C12" w:rsidP="00124C12" w14:paraId="1FF2C6F6" w14:textId="77777777">
      <w:pPr>
        <w:pStyle w:val="Heading8"/>
      </w:pPr>
      <w:r>
        <w:t>the repair of the project; and</w:t>
      </w:r>
    </w:p>
    <w:p w:rsidR="00E047ED" w:rsidP="00124C12" w14:paraId="3FC79DB7" w14:textId="735B7021">
      <w:pPr>
        <w:pStyle w:val="Heading8"/>
      </w:pPr>
      <w:r>
        <w:t>the replacement of battery cells</w:t>
      </w:r>
      <w:r w:rsidR="005B557B">
        <w:t xml:space="preserve"> that does </w:t>
      </w:r>
      <w:r w:rsidR="00D313A1">
        <w:t xml:space="preserve">not cause a reduction </w:t>
      </w:r>
      <w:r w:rsidR="005B557B">
        <w:t xml:space="preserve">the </w:t>
      </w:r>
      <w:r w:rsidR="005B557B">
        <w:rPr>
          <w:szCs w:val="18"/>
        </w:rPr>
        <w:t>Registered Capacity</w:t>
      </w:r>
      <w:r w:rsidR="00CB7F1D">
        <w:rPr>
          <w:szCs w:val="18"/>
        </w:rPr>
        <w:t>, Maximum Capacity</w:t>
      </w:r>
      <w:r w:rsidR="005B557B">
        <w:rPr>
          <w:szCs w:val="18"/>
        </w:rPr>
        <w:t xml:space="preserve"> or</w:t>
      </w:r>
      <w:r w:rsidR="005B557B">
        <w:t xml:space="preserve"> </w:t>
      </w:r>
      <w:r w:rsidR="00474890">
        <w:t>energy storage capacity of the Project</w:t>
      </w:r>
      <w:r w:rsidR="00C47091">
        <w:t xml:space="preserve"> [Component]</w:t>
      </w:r>
      <w:r>
        <w:t xml:space="preserve">. </w:t>
      </w:r>
    </w:p>
    <w:p w:rsidR="00C47091" w:rsidRPr="000A6316" w:rsidP="00273662" w14:paraId="67FA40DB" w14:textId="77777777">
      <w:pPr>
        <w:pStyle w:val="Heading8"/>
        <w:numPr>
          <w:ilvl w:val="0"/>
          <w:numId w:val="0"/>
        </w:numPr>
        <w:ind w:left="737"/>
      </w:pPr>
      <w:r w:rsidRPr="00273662">
        <w:t>[</w:t>
      </w:r>
      <w:r w:rsidRPr="00273662">
        <w:rPr>
          <w:b/>
          <w:bCs/>
          <w:i/>
          <w:iCs/>
          <w:highlight w:val="lightGray"/>
        </w:rPr>
        <w:t>Note: In this definition, words in square brackets are to be included for all Aggregated Projects.</w:t>
      </w:r>
      <w:r w:rsidRPr="00273662">
        <w:t>]</w:t>
      </w:r>
    </w:p>
    <w:p w:rsidR="00674E64" w:rsidRPr="00EB72E8" w:rsidP="00674E64" w14:paraId="32163143" w14:textId="7F3057B8">
      <w:pPr>
        <w:pStyle w:val="Heading7"/>
        <w:numPr>
          <w:ilvl w:val="0"/>
          <w:numId w:val="0"/>
        </w:numPr>
        <w:ind w:left="737"/>
        <w:rPr>
          <w:bCs/>
        </w:rPr>
      </w:pPr>
      <w:r w:rsidRPr="000B249E">
        <w:rPr>
          <w:b/>
        </w:rPr>
        <w:t xml:space="preserve">Maximum Capacity </w:t>
      </w:r>
      <w:r w:rsidRPr="000B249E">
        <w:rPr>
          <w:bCs/>
        </w:rPr>
        <w:t>means the amount, in megawatts,</w:t>
      </w:r>
      <w:r>
        <w:rPr>
          <w:bCs/>
        </w:rPr>
        <w:t xml:space="preserve"> </w:t>
      </w:r>
      <w:r w:rsidRPr="000B249E">
        <w:rPr>
          <w:bCs/>
        </w:rPr>
        <w:t xml:space="preserve">shown as the maximum capacity for generation for the </w:t>
      </w:r>
      <w:r>
        <w:rPr>
          <w:bCs/>
        </w:rPr>
        <w:t xml:space="preserve">Project </w:t>
      </w:r>
      <w:r w:rsidRPr="000B249E">
        <w:rPr>
          <w:bCs/>
        </w:rPr>
        <w:t>in the</w:t>
      </w:r>
      <w:r>
        <w:rPr>
          <w:bCs/>
        </w:rPr>
        <w:t xml:space="preserve"> </w:t>
      </w:r>
      <w:r w:rsidRPr="000B249E">
        <w:rPr>
          <w:bCs/>
        </w:rPr>
        <w:t>NEM registration and exemption list</w:t>
      </w:r>
      <w:r w:rsidR="00DD3B8E">
        <w:rPr>
          <w:bCs/>
        </w:rPr>
        <w:t xml:space="preserve"> </w:t>
      </w:r>
      <w:bookmarkStart w:id="113" w:name="_Hlk211007607"/>
      <w:r w:rsidR="00DD3B8E">
        <w:rPr>
          <w:bCs/>
        </w:rPr>
        <w:t>published by AEMO (or any document that replaces that document)</w:t>
      </w:r>
      <w:bookmarkEnd w:id="113"/>
      <w:r>
        <w:rPr>
          <w:bCs/>
        </w:rPr>
        <w:t>.</w:t>
      </w:r>
      <w:r w:rsidR="00236107">
        <w:rPr>
          <w:bCs/>
        </w:rPr>
        <w:t xml:space="preserve"> [</w:t>
      </w:r>
      <w:r w:rsidRPr="00D1456C" w:rsidR="00236107">
        <w:rPr>
          <w:b/>
          <w:bCs/>
          <w:i/>
          <w:iCs/>
          <w:highlight w:val="lightGray"/>
        </w:rPr>
        <w:t>Note: see note on item 2 of the Reference Details relating to “Contracted Capacity”.</w:t>
      </w:r>
      <w:r w:rsidR="00236107">
        <w:rPr>
          <w:bCs/>
        </w:rPr>
        <w:t>]</w:t>
      </w:r>
    </w:p>
    <w:p w:rsidR="00A820A7" w:rsidRPr="00273662" w:rsidP="00055B97" w14:paraId="0697076D" w14:textId="77777777">
      <w:pPr>
        <w:pStyle w:val="Heading7"/>
      </w:pPr>
      <w:r>
        <w:rPr>
          <w:b/>
          <w:bCs/>
        </w:rPr>
        <w:t>Modern Slavery</w:t>
      </w:r>
      <w:r>
        <w:t xml:space="preserve"> 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 from time to time in force including but not limited to the </w:t>
      </w:r>
      <w:r>
        <w:rPr>
          <w:i/>
          <w:iCs/>
        </w:rPr>
        <w:t xml:space="preserve">Modern Slavery Act 2018 </w:t>
      </w:r>
      <w:r>
        <w:t>(</w:t>
      </w:r>
      <w:r>
        <w:t>Cth</w:t>
      </w:r>
      <w:r>
        <w:t xml:space="preserve">), the </w:t>
      </w:r>
      <w:r>
        <w:rPr>
          <w:i/>
          <w:iCs/>
        </w:rPr>
        <w:t xml:space="preserve">Criminal Code Act 1995 </w:t>
      </w:r>
      <w:r>
        <w:t>(</w:t>
      </w:r>
      <w:r>
        <w:t>Cth</w:t>
      </w:r>
      <w:r>
        <w:t xml:space="preserve">), sch 1, divisions 270 and 271 and the </w:t>
      </w:r>
      <w:r>
        <w:rPr>
          <w:i/>
          <w:iCs/>
        </w:rPr>
        <w:t xml:space="preserve">Modern Slavery Act 2018 </w:t>
      </w:r>
      <w:r>
        <w:t xml:space="preserve">(NSW). </w:t>
      </w:r>
      <w:r w:rsidR="0062466D">
        <w:t xml:space="preserve"> For avoidance of doubt, </w:t>
      </w:r>
      <w:r w:rsidR="0062466D">
        <w:rPr>
          <w:b/>
          <w:bCs/>
        </w:rPr>
        <w:t>Modern Slavery</w:t>
      </w:r>
      <w:r w:rsidR="0062466D">
        <w:t xml:space="preserve"> includes any conditions or practices </w:t>
      </w:r>
      <w:r w:rsidR="0062466D">
        <w:t>similar to</w:t>
      </w:r>
      <w:r w:rsidR="0062466D">
        <w:t xml:space="preserve"> those prohibited under those laws, statutes, regulations and codes.  </w:t>
      </w:r>
    </w:p>
    <w:p w:rsidR="00CD5BEF" w:rsidRPr="00CD5BEF" w:rsidP="00055B97" w14:paraId="6B04895B" w14:textId="77777777">
      <w:pPr>
        <w:pStyle w:val="Heading7"/>
      </w:pPr>
      <w:r w:rsidRPr="00CD5BEF">
        <w:rPr>
          <w:b/>
          <w:bCs/>
        </w:rPr>
        <w:t>MW</w:t>
      </w:r>
      <w:r>
        <w:t xml:space="preserve"> means megawatt, a measure of electrical power.</w:t>
      </w:r>
    </w:p>
    <w:p w:rsidR="000D6D2B" w:rsidP="00055B97" w14:paraId="28166112" w14:textId="77777777">
      <w:pPr>
        <w:pStyle w:val="Heading7"/>
      </w:pPr>
      <w:r>
        <w:rPr>
          <w:b/>
        </w:rPr>
        <w:t xml:space="preserve">MWh </w:t>
      </w:r>
      <w:r>
        <w:t>means megawatt hour, a measure of electrical energy.</w:t>
      </w:r>
    </w:p>
    <w:p w:rsidR="00907F1C" w:rsidP="00055B97" w14:paraId="7D96B080" w14:textId="77777777">
      <w:pPr>
        <w:pStyle w:val="Heading7"/>
      </w:pPr>
      <w:r w:rsidRPr="00DE0170">
        <w:rPr>
          <w:b/>
        </w:rPr>
        <w:t>National Electricity Law</w:t>
      </w:r>
      <w:r>
        <w:t xml:space="preserve"> means the National Electricity Law set out in the </w:t>
      </w:r>
      <w:r w:rsidR="00EC7FD8">
        <w:t>schedule </w:t>
      </w:r>
      <w:r>
        <w:t xml:space="preserve">to the </w:t>
      </w:r>
      <w:r w:rsidRPr="001B52F1">
        <w:rPr>
          <w:i/>
        </w:rPr>
        <w:t>National Electricity (South Australia) Act 1996</w:t>
      </w:r>
      <w:r>
        <w:t xml:space="preserve"> (SA)</w:t>
      </w:r>
      <w:r w:rsidR="00DE15DA">
        <w:t xml:space="preserve"> as it applies </w:t>
      </w:r>
      <w:r w:rsidR="007A2BD7">
        <w:t>in</w:t>
      </w:r>
      <w:r w:rsidR="00DE15DA">
        <w:t xml:space="preserve"> </w:t>
      </w:r>
      <w:r w:rsidR="00A11E4B">
        <w:t>New South Wales</w:t>
      </w:r>
      <w:r w:rsidR="00DE15DA">
        <w:t xml:space="preserve">. </w:t>
      </w:r>
    </w:p>
    <w:p w:rsidR="00907F1C" w:rsidP="00055B97" w14:paraId="18FE0AD9" w14:textId="77777777">
      <w:pPr>
        <w:pStyle w:val="Heading7"/>
      </w:pPr>
      <w:r w:rsidRPr="00DE0170">
        <w:rPr>
          <w:b/>
        </w:rPr>
        <w:t>NEM</w:t>
      </w:r>
      <w:r>
        <w:t xml:space="preserve"> means the </w:t>
      </w:r>
      <w:bookmarkStart w:id="114" w:name="_9kR3WTr26648HcCpyu0nmRMtl1H7tuCTxU6H5F"/>
      <w:r>
        <w:t>National Electricity Market</w:t>
      </w:r>
      <w:bookmarkEnd w:id="114"/>
      <w:r w:rsidR="000D6D2B">
        <w:t xml:space="preserve"> </w:t>
      </w:r>
      <w:r w:rsidRPr="000D6D2B" w:rsidR="000D6D2B">
        <w:t xml:space="preserve">administered by AEMO in accordance with the </w:t>
      </w:r>
      <w:r w:rsidR="00161971">
        <w:t>NER</w:t>
      </w:r>
      <w:r>
        <w:t>.</w:t>
      </w:r>
    </w:p>
    <w:p w:rsidR="00907F1C" w:rsidP="00055B97" w14:paraId="64F2F37B" w14:textId="77777777">
      <w:pPr>
        <w:pStyle w:val="Heading7"/>
      </w:pPr>
      <w:r w:rsidRPr="00DE0170">
        <w:rPr>
          <w:b/>
        </w:rPr>
        <w:t>NE</w:t>
      </w:r>
      <w:r w:rsidR="00F25013">
        <w:rPr>
          <w:b/>
        </w:rPr>
        <w:t>R</w:t>
      </w:r>
      <w:r>
        <w:t xml:space="preserve"> means the </w:t>
      </w:r>
      <w:r w:rsidRPr="000D6D2B" w:rsidR="000D6D2B">
        <w:t>National Electricity Rules made under the National Electricity Law</w:t>
      </w:r>
      <w:r w:rsidR="00A811B9">
        <w:t>, as it is applied in New South Wales</w:t>
      </w:r>
      <w:r w:rsidRPr="000D6D2B" w:rsidR="000D6D2B">
        <w:t>.</w:t>
      </w:r>
    </w:p>
    <w:p w:rsidR="002F3F6B" w14:paraId="5773AEEB" w14:textId="77777777">
      <w:pPr>
        <w:pStyle w:val="Heading7"/>
        <w:numPr>
          <w:ilvl w:val="0"/>
          <w:numId w:val="0"/>
        </w:numPr>
        <w:ind w:left="737"/>
      </w:pPr>
      <w:r>
        <w:rPr>
          <w:b/>
        </w:rPr>
        <w:t xml:space="preserve">Net Operational Revenue </w:t>
      </w:r>
      <w:r>
        <w:rPr>
          <w:bCs/>
        </w:rPr>
        <w:t>means</w:t>
      </w:r>
      <w:r w:rsidR="00D10D92">
        <w:rPr>
          <w:bCs/>
        </w:rPr>
        <w:t>, for a period</w:t>
      </w:r>
      <w:r w:rsidR="00D77D68">
        <w:rPr>
          <w:bCs/>
        </w:rPr>
        <w:t xml:space="preserve">, </w:t>
      </w:r>
      <w:r w:rsidR="00D10D92">
        <w:t>the Operational Revenue for that period</w:t>
      </w:r>
      <w:r w:rsidR="00D77D68">
        <w:t xml:space="preserve"> less </w:t>
      </w:r>
      <w:r w:rsidR="00D10D92">
        <w:t>the Permitted Costs for that period.</w:t>
      </w:r>
    </w:p>
    <w:p w:rsidR="00F00C9C" w:rsidRPr="00F00C9C" w:rsidP="0083675C" w14:paraId="0C0A432B" w14:textId="77777777">
      <w:pPr>
        <w:pStyle w:val="Heading8"/>
        <w:numPr>
          <w:ilvl w:val="0"/>
          <w:numId w:val="0"/>
        </w:numPr>
        <w:ind w:left="737"/>
        <w:rPr>
          <w:bCs/>
        </w:rPr>
      </w:pPr>
      <w:r w:rsidRPr="00F94062">
        <w:rPr>
          <w:b/>
        </w:rPr>
        <w:t xml:space="preserve">Network </w:t>
      </w:r>
      <w:r>
        <w:t xml:space="preserve">means the transmission or distribution network (as applicable) to which the </w:t>
      </w:r>
      <w:bookmarkStart w:id="115" w:name="_9kMI0G6ZWu59979IhY4xoiy"/>
      <w:r w:rsidR="00D145D0">
        <w:t>Project</w:t>
      </w:r>
      <w:bookmarkEnd w:id="115"/>
      <w:r>
        <w:t xml:space="preserve"> </w:t>
      </w:r>
      <w:r w:rsidR="00C47091">
        <w:t xml:space="preserve">[Component] </w:t>
      </w:r>
      <w:r>
        <w:t>is connected</w:t>
      </w:r>
      <w:r w:rsidR="00552912">
        <w:t xml:space="preserve"> </w:t>
      </w:r>
      <w:r w:rsidR="00AC705D">
        <w:t>at its</w:t>
      </w:r>
      <w:r w:rsidR="00552912">
        <w:t xml:space="preserve"> Connection Point</w:t>
      </w:r>
      <w:r>
        <w:t>.</w:t>
      </w:r>
      <w:bookmarkStart w:id="116" w:name="_Hlk126757313"/>
      <w:r w:rsidR="00C47091">
        <w:t xml:space="preserve"> </w:t>
      </w:r>
      <w:r w:rsidRPr="00273662" w:rsidR="00C47091">
        <w:t>[</w:t>
      </w:r>
      <w:r w:rsidRPr="00273662" w:rsidR="00C47091">
        <w:rPr>
          <w:b/>
          <w:bCs/>
          <w:i/>
          <w:iCs/>
          <w:highlight w:val="lightGray"/>
        </w:rPr>
        <w:t>Note: In this definition, words in square brackets are to be included for all Aggregated Projects.</w:t>
      </w:r>
      <w:r w:rsidRPr="00273662" w:rsidR="00C47091">
        <w:t>]</w:t>
      </w:r>
    </w:p>
    <w:bookmarkEnd w:id="116"/>
    <w:p w:rsidR="00D90998" w:rsidP="00055B97" w14:paraId="00BF7B47" w14:textId="4B5D4E57">
      <w:pPr>
        <w:pStyle w:val="Heading7"/>
      </w:pPr>
      <w:r w:rsidRPr="00D90998">
        <w:rPr>
          <w:b/>
          <w:bCs/>
        </w:rPr>
        <w:t>Non-Exercise Year</w:t>
      </w:r>
      <w:r>
        <w:t xml:space="preserve"> has the meaning given in clause </w:t>
      </w:r>
      <w:r w:rsidR="00B7009D">
        <w:fldChar w:fldCharType="begin"/>
      </w:r>
      <w:r w:rsidR="00B7009D">
        <w:instrText xml:space="preserve"> REF _Ref103270629 \n \h </w:instrText>
      </w:r>
      <w:r w:rsidR="00B7009D">
        <w:fldChar w:fldCharType="separate"/>
      </w:r>
      <w:bookmarkStart w:id="117" w:name="_9kMHG5YVt5656CMJcNspzCtvB"/>
      <w:r w:rsidR="00527F8F">
        <w:t>14.1</w:t>
      </w:r>
      <w:bookmarkEnd w:id="117"/>
      <w:r w:rsidR="00B7009D">
        <w:fldChar w:fldCharType="end"/>
      </w:r>
      <w:r>
        <w:t xml:space="preserve"> (“</w:t>
      </w:r>
      <w:r w:rsidR="00B7009D">
        <w:fldChar w:fldCharType="begin"/>
      </w:r>
      <w:r w:rsidR="00B7009D">
        <w:instrText xml:space="preserve"> REF _Ref103270638 \h </w:instrText>
      </w:r>
      <w:r w:rsidR="00B7009D">
        <w:fldChar w:fldCharType="separate"/>
      </w:r>
      <w:r w:rsidRPr="00861111" w:rsidR="00527F8F">
        <w:t>Repayment</w:t>
      </w:r>
      <w:r w:rsidR="00B7009D">
        <w:fldChar w:fldCharType="end"/>
      </w:r>
      <w:r>
        <w:t>”).</w:t>
      </w:r>
    </w:p>
    <w:p w:rsidR="003306B1" w:rsidP="00CD18B5" w14:paraId="4CE8FE2D" w14:textId="77777777">
      <w:pPr>
        <w:pStyle w:val="Heading7"/>
        <w:numPr>
          <w:ilvl w:val="6"/>
          <w:numId w:val="29"/>
        </w:numPr>
        <w:rPr>
          <w:bCs/>
        </w:rPr>
      </w:pPr>
      <w:r>
        <w:rPr>
          <w:b/>
          <w:bCs/>
        </w:rPr>
        <w:t xml:space="preserve">Offtake Contract </w:t>
      </w:r>
      <w:r>
        <w:t xml:space="preserve">means </w:t>
      </w:r>
      <w:r w:rsidRPr="00F526FE">
        <w:rPr>
          <w:bCs/>
        </w:rPr>
        <w:t xml:space="preserve">any </w:t>
      </w:r>
      <w:bookmarkStart w:id="118" w:name="_Hlk113974735"/>
      <w:r w:rsidRPr="00F526FE">
        <w:rPr>
          <w:bCs/>
        </w:rPr>
        <w:t>contract</w:t>
      </w:r>
      <w:r>
        <w:rPr>
          <w:bCs/>
        </w:rPr>
        <w:t xml:space="preserve">, arrangement or </w:t>
      </w:r>
      <w:r w:rsidR="00022CBD">
        <w:t xml:space="preserve">understanding </w:t>
      </w:r>
      <w:r>
        <w:rPr>
          <w:bCs/>
        </w:rPr>
        <w:t>entered into</w:t>
      </w:r>
      <w:r>
        <w:rPr>
          <w:bCs/>
        </w:rPr>
        <w:t xml:space="preserve"> by </w:t>
      </w:r>
      <w:bookmarkEnd w:id="118"/>
      <w:r>
        <w:rPr>
          <w:bCs/>
        </w:rPr>
        <w:t>LTES Operator</w:t>
      </w:r>
      <w:r w:rsidRPr="00F526FE">
        <w:rPr>
          <w:bCs/>
        </w:rPr>
        <w:t xml:space="preserve"> </w:t>
      </w:r>
      <w:r>
        <w:rPr>
          <w:bCs/>
        </w:rPr>
        <w:t>in relation to</w:t>
      </w:r>
      <w:r w:rsidRPr="00F526FE">
        <w:rPr>
          <w:bCs/>
        </w:rPr>
        <w:t>:</w:t>
      </w:r>
    </w:p>
    <w:p w:rsidR="003306B1" w:rsidP="00CD18B5" w14:paraId="216BE4B5" w14:textId="77777777">
      <w:pPr>
        <w:pStyle w:val="Heading8"/>
        <w:numPr>
          <w:ilvl w:val="7"/>
          <w:numId w:val="29"/>
        </w:numPr>
      </w:pPr>
      <w:r>
        <w:rPr>
          <w:bCs/>
        </w:rPr>
        <w:t xml:space="preserve">electricity </w:t>
      </w:r>
      <w:r w:rsidR="00B81283">
        <w:rPr>
          <w:bCs/>
        </w:rPr>
        <w:t xml:space="preserve">imported and/or </w:t>
      </w:r>
      <w:r>
        <w:rPr>
          <w:bCs/>
        </w:rPr>
        <w:t>exported</w:t>
      </w:r>
      <w:r w:rsidRPr="00F526FE">
        <w:t>;</w:t>
      </w:r>
    </w:p>
    <w:p w:rsidR="003306B1" w:rsidP="00CD18B5" w14:paraId="4331C952" w14:textId="77777777">
      <w:pPr>
        <w:pStyle w:val="Heading8"/>
        <w:numPr>
          <w:ilvl w:val="7"/>
          <w:numId w:val="29"/>
        </w:numPr>
      </w:pPr>
      <w:r>
        <w:t>Ancillary Services</w:t>
      </w:r>
      <w:r w:rsidR="00070103">
        <w:t xml:space="preserve"> provided</w:t>
      </w:r>
      <w:r>
        <w:t>;</w:t>
      </w:r>
      <w:r w:rsidRPr="00F526FE">
        <w:t xml:space="preserve"> and</w:t>
      </w:r>
    </w:p>
    <w:p w:rsidR="005D173F" w:rsidP="00CD18B5" w14:paraId="68053943" w14:textId="27FFDE18">
      <w:pPr>
        <w:pStyle w:val="Heading8"/>
        <w:numPr>
          <w:ilvl w:val="7"/>
          <w:numId w:val="29"/>
        </w:numPr>
      </w:pPr>
      <w:r>
        <w:t>the Rated Capacity</w:t>
      </w:r>
      <w:r w:rsidR="00CB7F1D">
        <w:t xml:space="preserve">, </w:t>
      </w:r>
      <w:r w:rsidR="00E80C51">
        <w:t xml:space="preserve">Registered </w:t>
      </w:r>
      <w:r w:rsidR="00A7384C">
        <w:t>C</w:t>
      </w:r>
      <w:r w:rsidR="009B6798">
        <w:t>apacity</w:t>
      </w:r>
      <w:r w:rsidR="00CB7F1D">
        <w:t xml:space="preserve"> or Maximum Capacity</w:t>
      </w:r>
      <w:r>
        <w:t>;</w:t>
      </w:r>
      <w:r w:rsidR="00FB10C6">
        <w:t xml:space="preserve"> and/or</w:t>
      </w:r>
    </w:p>
    <w:p w:rsidR="003306B1" w:rsidP="00CD18B5" w14:paraId="2B729D74" w14:textId="1DF80E38">
      <w:pPr>
        <w:pStyle w:val="Heading8"/>
        <w:numPr>
          <w:ilvl w:val="7"/>
          <w:numId w:val="29"/>
        </w:numPr>
      </w:pPr>
      <w:r>
        <w:t xml:space="preserve">the </w:t>
      </w:r>
      <w:bookmarkStart w:id="119" w:name="_9kMHG5YVt48A8EFbc54rhmJAuvjsAR"/>
      <w:bookmarkStart w:id="120" w:name="_9kMHG5YVt48A8EHdc54rhmJAuvjsAR"/>
      <w:r w:rsidR="00474890">
        <w:t>energy storage capacity</w:t>
      </w:r>
      <w:bookmarkEnd w:id="119"/>
      <w:bookmarkEnd w:id="120"/>
      <w:r w:rsidR="00E6432E">
        <w:t>,</w:t>
      </w:r>
    </w:p>
    <w:p w:rsidR="00E6432E" w:rsidP="00E6432E" w14:paraId="670F2402" w14:textId="77777777">
      <w:pPr>
        <w:pStyle w:val="Heading8"/>
        <w:numPr>
          <w:ilvl w:val="0"/>
          <w:numId w:val="0"/>
        </w:numPr>
        <w:ind w:left="737"/>
      </w:pPr>
      <w:r>
        <w:t>provided by or related to the Project.</w:t>
      </w:r>
    </w:p>
    <w:p w:rsidR="00FB10C6" w:rsidP="00CD18B5" w14:paraId="4AE55BC2" w14:textId="77777777">
      <w:pPr>
        <w:pStyle w:val="Heading7"/>
        <w:numPr>
          <w:ilvl w:val="6"/>
          <w:numId w:val="29"/>
        </w:numPr>
      </w:pPr>
      <w:r>
        <w:t xml:space="preserve">To avoid doubt, without limitation an Offtake Contract may take the </w:t>
      </w:r>
      <w:r w:rsidRPr="002B4301">
        <w:rPr>
          <w:bCs/>
        </w:rPr>
        <w:t>form</w:t>
      </w:r>
      <w:r>
        <w:t xml:space="preserve"> of: </w:t>
      </w:r>
    </w:p>
    <w:p w:rsidR="006E20CE" w:rsidP="00CD18B5" w14:paraId="5BFE050E" w14:textId="77777777">
      <w:pPr>
        <w:pStyle w:val="Heading8"/>
        <w:numPr>
          <w:ilvl w:val="7"/>
          <w:numId w:val="29"/>
        </w:numPr>
      </w:pPr>
      <w:r>
        <w:t xml:space="preserve">a purchase </w:t>
      </w:r>
      <w:r>
        <w:t>contract;</w:t>
      </w:r>
      <w:r>
        <w:t xml:space="preserve"> </w:t>
      </w:r>
    </w:p>
    <w:p w:rsidR="002B4301" w:rsidP="00CD18B5" w14:paraId="3B14D349" w14:textId="1CC74A58">
      <w:pPr>
        <w:pStyle w:val="Heading8"/>
        <w:numPr>
          <w:ilvl w:val="7"/>
          <w:numId w:val="29"/>
        </w:numPr>
      </w:pPr>
      <w:r>
        <w:t xml:space="preserve">subject to clause </w:t>
      </w:r>
      <w:r>
        <w:fldChar w:fldCharType="begin"/>
      </w:r>
      <w:r>
        <w:instrText xml:space="preserve"> REF _Ref106904005 \r \h </w:instrText>
      </w:r>
      <w:r>
        <w:fldChar w:fldCharType="separate"/>
      </w:r>
      <w:r w:rsidR="00527F8F">
        <w:t>4.3</w:t>
      </w:r>
      <w:r>
        <w:fldChar w:fldCharType="end"/>
      </w:r>
      <w:r>
        <w:t xml:space="preserve"> (“</w:t>
      </w:r>
      <w:r>
        <w:fldChar w:fldCharType="begin"/>
      </w:r>
      <w:r>
        <w:instrText xml:space="preserve"> REF _Ref106904005 \h </w:instrText>
      </w:r>
      <w:r>
        <w:fldChar w:fldCharType="separate"/>
      </w:r>
      <w:r w:rsidR="00527F8F">
        <w:t>Operation, bidding and dispatch</w:t>
      </w:r>
      <w:r>
        <w:fldChar w:fldCharType="end"/>
      </w:r>
      <w:r>
        <w:t xml:space="preserve">”), </w:t>
      </w:r>
      <w:r w:rsidR="006E20CE">
        <w:t>a tolling contract</w:t>
      </w:r>
      <w:r w:rsidR="00435B99">
        <w:t>, a lease</w:t>
      </w:r>
      <w:r>
        <w:t xml:space="preserve"> or such other arrangement as gives a third party the economic benefit of the </w:t>
      </w:r>
      <w:bookmarkStart w:id="121" w:name="_9kMLK5YVt48A8BFbX3wnhx"/>
      <w:r>
        <w:t>Project</w:t>
      </w:r>
      <w:bookmarkEnd w:id="121"/>
      <w:r>
        <w:t xml:space="preserve"> for a period of time</w:t>
      </w:r>
      <w:r w:rsidR="006E20CE">
        <w:t xml:space="preserve">; </w:t>
      </w:r>
    </w:p>
    <w:p w:rsidR="00FB10C6" w:rsidP="00CD18B5" w14:paraId="28FA7242" w14:textId="77777777">
      <w:pPr>
        <w:pStyle w:val="Heading8"/>
        <w:numPr>
          <w:ilvl w:val="7"/>
          <w:numId w:val="29"/>
        </w:numPr>
      </w:pPr>
      <w:r>
        <w:t>an underwrit</w:t>
      </w:r>
      <w:r w:rsidR="00070103">
        <w:t>ing arrangement</w:t>
      </w:r>
      <w:r>
        <w:t xml:space="preserve"> in respect of the profit or revenue of the </w:t>
      </w:r>
      <w:bookmarkStart w:id="122" w:name="_9kMML5YVt48A8BFbX3wnhx"/>
      <w:r>
        <w:t>Project</w:t>
      </w:r>
      <w:bookmarkEnd w:id="122"/>
      <w:r>
        <w:t xml:space="preserve"> or LTES Operator; and/or</w:t>
      </w:r>
    </w:p>
    <w:p w:rsidR="00FB10C6" w:rsidP="00CD18B5" w14:paraId="2AFE268B" w14:textId="77777777">
      <w:pPr>
        <w:pStyle w:val="Heading8"/>
        <w:numPr>
          <w:ilvl w:val="7"/>
          <w:numId w:val="29"/>
        </w:numPr>
      </w:pPr>
      <w:r>
        <w:t xml:space="preserve">a derivative, forward, option or any </w:t>
      </w:r>
      <w:r w:rsidR="00087038">
        <w:t xml:space="preserve">such </w:t>
      </w:r>
      <w:r>
        <w:t xml:space="preserve">combination where the consideration under it is derived by reference to electricity, Capacity Products or </w:t>
      </w:r>
      <w:r w:rsidR="00022CBD">
        <w:t>Green Products</w:t>
      </w:r>
      <w:r>
        <w:t>.</w:t>
      </w:r>
    </w:p>
    <w:p w:rsidR="002F3F6B" w:rsidP="00055B97" w14:paraId="731970CB" w14:textId="3B535744">
      <w:pPr>
        <w:pStyle w:val="Heading7"/>
      </w:pPr>
      <w:r>
        <w:rPr>
          <w:b/>
          <w:bCs/>
        </w:rPr>
        <w:t xml:space="preserve">Operating Requirements </w:t>
      </w:r>
      <w:r>
        <w:t xml:space="preserve">means the requirements in clauses </w:t>
      </w:r>
      <w:r>
        <w:fldChar w:fldCharType="begin"/>
      </w:r>
      <w:r>
        <w:instrText xml:space="preserve"> REF _Ref106633613 \n \h </w:instrText>
      </w:r>
      <w:r>
        <w:fldChar w:fldCharType="separate"/>
      </w:r>
      <w:r w:rsidR="00527F8F">
        <w:t>4.2</w:t>
      </w:r>
      <w:r>
        <w:fldChar w:fldCharType="end"/>
      </w:r>
      <w:r>
        <w:t xml:space="preserve"> (“</w:t>
      </w:r>
      <w:r>
        <w:fldChar w:fldCharType="begin"/>
      </w:r>
      <w:r>
        <w:instrText xml:space="preserve"> REF _Ref106633613 \h </w:instrText>
      </w:r>
      <w:r>
        <w:fldChar w:fldCharType="separate"/>
      </w:r>
      <w:r w:rsidR="00527F8F">
        <w:t>Registration</w:t>
      </w:r>
      <w:r>
        <w:fldChar w:fldCharType="end"/>
      </w:r>
      <w:r>
        <w:t xml:space="preserve">”), </w:t>
      </w:r>
      <w:r w:rsidR="00D47B28">
        <w:fldChar w:fldCharType="begin"/>
      </w:r>
      <w:r w:rsidR="00D47B28">
        <w:instrText xml:space="preserve"> REF _Ref106649993 \r \h </w:instrText>
      </w:r>
      <w:r w:rsidR="00D47B28">
        <w:fldChar w:fldCharType="separate"/>
      </w:r>
      <w:r w:rsidR="00527F8F">
        <w:t>4.3</w:t>
      </w:r>
      <w:r w:rsidR="00D47B28">
        <w:fldChar w:fldCharType="end"/>
      </w:r>
      <w:r w:rsidR="00D47B28">
        <w:t xml:space="preserve"> </w:t>
      </w:r>
      <w:r>
        <w:t>(“</w:t>
      </w:r>
      <w:r w:rsidR="009E67E4">
        <w:fldChar w:fldCharType="begin"/>
      </w:r>
      <w:r w:rsidR="009E67E4">
        <w:instrText xml:space="preserve"> REF _Ref106904005 \h </w:instrText>
      </w:r>
      <w:r w:rsidR="009E67E4">
        <w:fldChar w:fldCharType="separate"/>
      </w:r>
      <w:r w:rsidR="00527F8F">
        <w:t>Operation, bidding and dispatch</w:t>
      </w:r>
      <w:r w:rsidR="009E67E4">
        <w:fldChar w:fldCharType="end"/>
      </w:r>
      <w:r>
        <w:t>”)</w:t>
      </w:r>
      <w:r w:rsidR="00BF0041">
        <w:t>,</w:t>
      </w:r>
      <w:r w:rsidR="00627E47">
        <w:t xml:space="preserve"> and</w:t>
      </w:r>
      <w:r w:rsidR="00BF0041">
        <w:t xml:space="preserve"> </w:t>
      </w:r>
      <w:r>
        <w:fldChar w:fldCharType="begin"/>
      </w:r>
      <w:r>
        <w:instrText xml:space="preserve"> REF _Ref106633625 \n \h </w:instrText>
      </w:r>
      <w:r>
        <w:fldChar w:fldCharType="separate"/>
      </w:r>
      <w:r w:rsidR="00527F8F">
        <w:t>5</w:t>
      </w:r>
      <w:r>
        <w:fldChar w:fldCharType="end"/>
      </w:r>
      <w:r>
        <w:t xml:space="preserve"> (“</w:t>
      </w:r>
      <w:r>
        <w:fldChar w:fldCharType="begin"/>
      </w:r>
      <w:r>
        <w:instrText xml:space="preserve"> REF _Ref106633625 \h </w:instrText>
      </w:r>
      <w:r>
        <w:fldChar w:fldCharType="separate"/>
      </w:r>
      <w:r w:rsidRPr="001A665B" w:rsidR="00527F8F">
        <w:t>Maintenance</w:t>
      </w:r>
      <w:r>
        <w:fldChar w:fldCharType="end"/>
      </w:r>
      <w:r>
        <w:t>”)</w:t>
      </w:r>
      <w:r w:rsidR="003D3B65">
        <w:t>.</w:t>
      </w:r>
      <w:r w:rsidR="00993EF3">
        <w:t xml:space="preserve"> </w:t>
      </w:r>
    </w:p>
    <w:p w:rsidR="00757730" w:rsidRPr="00273662" w:rsidP="00055B97" w14:paraId="320914D5" w14:textId="04A06269">
      <w:pPr>
        <w:pStyle w:val="Heading7"/>
      </w:pPr>
      <w:r>
        <w:rPr>
          <w:b/>
          <w:bCs/>
        </w:rPr>
        <w:t>Operating Strategy</w:t>
      </w:r>
      <w:r>
        <w:t xml:space="preserve"> has the meaning given in clause </w:t>
      </w:r>
      <w:r w:rsidR="00016751">
        <w:fldChar w:fldCharType="begin"/>
      </w:r>
      <w:r w:rsidR="00016751">
        <w:instrText xml:space="preserve"> REF _Ref207113672 \w \h </w:instrText>
      </w:r>
      <w:r w:rsidR="00016751">
        <w:fldChar w:fldCharType="separate"/>
      </w:r>
      <w:r w:rsidR="00527F8F">
        <w:t>9.1(a)</w:t>
      </w:r>
      <w:r w:rsidR="00016751">
        <w:fldChar w:fldCharType="end"/>
      </w:r>
      <w:r>
        <w:t xml:space="preserve"> (“</w:t>
      </w:r>
      <w:r w:rsidR="00016751">
        <w:fldChar w:fldCharType="begin"/>
      </w:r>
      <w:r w:rsidR="00016751">
        <w:instrText xml:space="preserve"> REF _Ref207113677 \h </w:instrText>
      </w:r>
      <w:r w:rsidR="00016751">
        <w:fldChar w:fldCharType="separate"/>
      </w:r>
      <w:r w:rsidR="00527F8F">
        <w:t>Operating Strategy</w:t>
      </w:r>
      <w:r w:rsidR="00016751">
        <w:fldChar w:fldCharType="end"/>
      </w:r>
      <w:r>
        <w:t xml:space="preserve">”). </w:t>
      </w:r>
    </w:p>
    <w:p w:rsidR="00283368" w:rsidP="00055B97" w14:paraId="2170F73D" w14:textId="77777777">
      <w:pPr>
        <w:pStyle w:val="Heading7"/>
      </w:pPr>
      <w:r>
        <w:rPr>
          <w:b/>
          <w:bCs/>
        </w:rPr>
        <w:t xml:space="preserve">Operational Revenue </w:t>
      </w:r>
      <w:r>
        <w:t>means, in respect of a period, the revenue received by LTES Operator in that period (without double counting), including</w:t>
      </w:r>
      <w:r w:rsidR="00373199">
        <w:t xml:space="preserve"> amounts received</w:t>
      </w:r>
      <w:r>
        <w:t>:</w:t>
      </w:r>
    </w:p>
    <w:p w:rsidR="00837C22" w:rsidP="00055B97" w14:paraId="05C99A0F" w14:textId="77777777">
      <w:pPr>
        <w:pStyle w:val="Heading8"/>
      </w:pPr>
      <w:r>
        <w:t xml:space="preserve">from the sale of electricity, </w:t>
      </w:r>
      <w:r w:rsidR="004D313E">
        <w:t xml:space="preserve">hedges, </w:t>
      </w:r>
      <w:r>
        <w:t xml:space="preserve">Capacity Products or Green </w:t>
      </w:r>
      <w:r>
        <w:t>Products;</w:t>
      </w:r>
    </w:p>
    <w:p w:rsidR="00283368" w:rsidP="00055B97" w14:paraId="2227DC16" w14:textId="77777777">
      <w:pPr>
        <w:pStyle w:val="Heading8"/>
      </w:pPr>
      <w:r>
        <w:t xml:space="preserve">from the </w:t>
      </w:r>
      <w:r w:rsidR="00144288">
        <w:t>supply</w:t>
      </w:r>
      <w:r>
        <w:t xml:space="preserve"> of Ancillary Services or system </w:t>
      </w:r>
      <w:r>
        <w:t>services;</w:t>
      </w:r>
    </w:p>
    <w:p w:rsidR="00837C22" w:rsidP="00055B97" w14:paraId="6E32F907" w14:textId="77777777">
      <w:pPr>
        <w:pStyle w:val="Heading8"/>
      </w:pPr>
      <w:r>
        <w:t>under an Offtake Contract;</w:t>
      </w:r>
      <w:r w:rsidR="00D6175E">
        <w:t xml:space="preserve"> </w:t>
      </w:r>
      <w:r w:rsidR="006C1908">
        <w:t>and</w:t>
      </w:r>
    </w:p>
    <w:p w:rsidR="00F41FC1" w:rsidP="00055B97" w14:paraId="348874DC" w14:textId="77777777">
      <w:pPr>
        <w:pStyle w:val="Heading8"/>
      </w:pPr>
      <w:r>
        <w:t xml:space="preserve">from AEMO in respect of the </w:t>
      </w:r>
      <w:bookmarkStart w:id="123" w:name="_9kMNM5YVt48A8BFbX3wnhx"/>
      <w:r>
        <w:t>Project</w:t>
      </w:r>
      <w:bookmarkEnd w:id="123"/>
      <w:r w:rsidR="00BC6047">
        <w:t xml:space="preserve"> (which includes, to avoid any doubt, any payments for negative priced electricity)</w:t>
      </w:r>
      <w:r>
        <w:t>,</w:t>
      </w:r>
    </w:p>
    <w:p w:rsidR="00F41FC1" w:rsidP="00F41FC1" w14:paraId="71F7E460" w14:textId="77777777">
      <w:pPr>
        <w:pStyle w:val="Heading8"/>
        <w:numPr>
          <w:ilvl w:val="0"/>
          <w:numId w:val="0"/>
        </w:numPr>
        <w:ind w:left="737"/>
      </w:pPr>
      <w:r>
        <w:t>but excluding:</w:t>
      </w:r>
    </w:p>
    <w:p w:rsidR="00D6175E" w:rsidP="00055B97" w14:paraId="4E012984" w14:textId="77777777">
      <w:pPr>
        <w:pStyle w:val="Heading8"/>
      </w:pPr>
      <w:r>
        <w:t xml:space="preserve">amounts paid by SFV to LTES Operator under this </w:t>
      </w:r>
      <w:r>
        <w:t>agreement;</w:t>
      </w:r>
      <w:r>
        <w:t xml:space="preserve"> </w:t>
      </w:r>
    </w:p>
    <w:p w:rsidR="00D77D68" w:rsidP="00055B97" w14:paraId="1DA2837F" w14:textId="52EF1FA4">
      <w:pPr>
        <w:pStyle w:val="Heading8"/>
      </w:pPr>
      <w:r>
        <w:t xml:space="preserve">performance </w:t>
      </w:r>
      <w:r w:rsidR="00144288">
        <w:t xml:space="preserve">or availability </w:t>
      </w:r>
      <w:r>
        <w:t>liquidated damages received by LTES Operator under a contract for the</w:t>
      </w:r>
      <w:r w:rsidRPr="00E11F12">
        <w:t xml:space="preserve"> </w:t>
      </w:r>
      <w:r>
        <w:t xml:space="preserve">design, procurement, </w:t>
      </w:r>
      <w:r w:rsidRPr="00E11F12">
        <w:t>construction</w:t>
      </w:r>
      <w:r w:rsidR="00144288">
        <w:t xml:space="preserve">, </w:t>
      </w:r>
      <w:r>
        <w:t>commissioning</w:t>
      </w:r>
      <w:r w:rsidR="00144288">
        <w:t xml:space="preserve">, operation and/or maintenance </w:t>
      </w:r>
      <w:r>
        <w:t xml:space="preserve">in respect of the </w:t>
      </w:r>
      <w:bookmarkStart w:id="124" w:name="_9kMON5YVt48A8BFbX3wnhx"/>
      <w:r>
        <w:t>Project</w:t>
      </w:r>
      <w:bookmarkEnd w:id="124"/>
      <w:r w:rsidR="00BC6047">
        <w:t xml:space="preserve"> (except to the extent those damages compensate for loss of revenue and/or profit</w:t>
      </w:r>
      <w:r w:rsidR="00BC6047">
        <w:t>)</w:t>
      </w:r>
      <w:r w:rsidR="00D854DC">
        <w:t>;</w:t>
      </w:r>
      <w:r w:rsidRPr="00BC5376" w:rsidR="00D854DC">
        <w:rPr>
          <w:highlight w:val="yellow"/>
        </w:rPr>
        <w:t xml:space="preserve"> </w:t>
      </w:r>
    </w:p>
    <w:p w:rsidR="005A5F04" w:rsidP="00055B97" w14:paraId="7E9B711B" w14:textId="45E51F7D">
      <w:pPr>
        <w:pStyle w:val="Heading8"/>
      </w:pPr>
      <w:r>
        <w:t xml:space="preserve">amounts received under </w:t>
      </w:r>
      <w:r w:rsidR="00373199">
        <w:t xml:space="preserve">or in connection with </w:t>
      </w:r>
      <w:r>
        <w:t xml:space="preserve">an </w:t>
      </w:r>
      <w:r w:rsidR="00373199">
        <w:t>insurance policy</w:t>
      </w:r>
      <w:r w:rsidR="00BC6047">
        <w:t xml:space="preserve"> (other than amounts which compensate for loss of revenue and/or profit)</w:t>
      </w:r>
      <w:r>
        <w:t>;</w:t>
      </w:r>
      <w:r w:rsidR="005555A9">
        <w:t xml:space="preserve"> and</w:t>
      </w:r>
    </w:p>
    <w:p w:rsidR="00D854DC" w:rsidP="00055B97" w14:paraId="2C4F0E13" w14:textId="77777777">
      <w:pPr>
        <w:pStyle w:val="Heading8"/>
      </w:pPr>
      <w:bookmarkStart w:id="125" w:name="_Hlk208683230"/>
      <w:r>
        <w:t>amounts received from the sale of Capacity Products or Green Products that were not</w:t>
      </w:r>
      <w:r w:rsidRPr="005A5F04">
        <w:t xml:space="preserve"> </w:t>
      </w:r>
      <w:r>
        <w:t>created, or referable to, electricity generated or capacity available from the Project, during an Annuity Period</w:t>
      </w:r>
      <w:r w:rsidR="00373199">
        <w:t>.</w:t>
      </w:r>
    </w:p>
    <w:bookmarkEnd w:id="125"/>
    <w:p w:rsidR="00262925" w:rsidP="00055B97" w14:paraId="6FDBACB7" w14:textId="6F050436">
      <w:pPr>
        <w:pStyle w:val="Heading7"/>
      </w:pPr>
      <w:r>
        <w:rPr>
          <w:b/>
          <w:bCs/>
        </w:rPr>
        <w:t xml:space="preserve">Option </w:t>
      </w:r>
      <w:r w:rsidR="00D026A0">
        <w:t>has the meaning given</w:t>
      </w:r>
      <w:r>
        <w:t xml:space="preserve"> in clause </w:t>
      </w:r>
      <w:r w:rsidR="007357E2">
        <w:fldChar w:fldCharType="begin"/>
      </w:r>
      <w:r w:rsidR="007357E2">
        <w:instrText xml:space="preserve"> REF _Ref103259229 \n \h </w:instrText>
      </w:r>
      <w:r w:rsidR="007357E2">
        <w:fldChar w:fldCharType="separate"/>
      </w:r>
      <w:r w:rsidR="00527F8F">
        <w:t>12.1</w:t>
      </w:r>
      <w:r w:rsidR="007357E2">
        <w:fldChar w:fldCharType="end"/>
      </w:r>
      <w:r>
        <w:t xml:space="preserve"> (“</w:t>
      </w:r>
      <w:r w:rsidR="00B930D6">
        <w:fldChar w:fldCharType="begin"/>
      </w:r>
      <w:r w:rsidR="00B930D6">
        <w:instrText xml:space="preserve"> REF _Ref107865769 \h </w:instrText>
      </w:r>
      <w:r w:rsidR="00B930D6">
        <w:fldChar w:fldCharType="separate"/>
      </w:r>
      <w:r w:rsidR="00527F8F">
        <w:t>Option to exercise an Annuity Product</w:t>
      </w:r>
      <w:r w:rsidR="00B930D6">
        <w:fldChar w:fldCharType="end"/>
      </w:r>
      <w:r>
        <w:t>”).</w:t>
      </w:r>
    </w:p>
    <w:p w:rsidR="00194800" w:rsidRPr="00194800" w:rsidP="002265C8" w14:paraId="597DE310" w14:textId="77777777">
      <w:pPr>
        <w:pStyle w:val="Heading7"/>
        <w:numPr>
          <w:ilvl w:val="0"/>
          <w:numId w:val="0"/>
        </w:numPr>
        <w:ind w:left="737"/>
      </w:pPr>
      <w:r w:rsidRPr="002265C8">
        <w:rPr>
          <w:b/>
        </w:rPr>
        <w:t>Other</w:t>
      </w:r>
      <w:r>
        <w:rPr>
          <w:b/>
          <w:bCs/>
        </w:rPr>
        <w:t xml:space="preserve"> Dispute </w:t>
      </w:r>
      <w:r w:rsidR="00B07889">
        <w:t xml:space="preserve">means a </w:t>
      </w:r>
      <w:r w:rsidR="00E627A4">
        <w:t>Dispute</w:t>
      </w:r>
      <w:r w:rsidR="00B07889">
        <w:t xml:space="preserve"> between SFV and an Other LTESA Counterparty under an Other LTESA</w:t>
      </w:r>
      <w:r>
        <w:rPr>
          <w:bCs/>
        </w:rPr>
        <w:t xml:space="preserve">. </w:t>
      </w:r>
    </w:p>
    <w:p w:rsidR="00042AD5" w:rsidP="00042AD5" w14:paraId="4D7CBCF2" w14:textId="77777777">
      <w:pPr>
        <w:pStyle w:val="Heading7"/>
        <w:numPr>
          <w:ilvl w:val="0"/>
          <w:numId w:val="0"/>
        </w:numPr>
        <w:ind w:left="737"/>
      </w:pPr>
      <w:r>
        <w:rPr>
          <w:b/>
          <w:bCs/>
        </w:rPr>
        <w:t xml:space="preserve">Other LTESA </w:t>
      </w:r>
      <w:r w:rsidRPr="00042AD5">
        <w:t xml:space="preserve">means </w:t>
      </w:r>
      <w:r>
        <w:t>a “</w:t>
      </w:r>
      <w:r w:rsidRPr="00D15A65">
        <w:t xml:space="preserve">long-term energy service </w:t>
      </w:r>
      <w:r>
        <w:t xml:space="preserve">agreement” </w:t>
      </w:r>
      <w:r w:rsidRPr="00D15A65">
        <w:rPr>
          <w:bCs/>
        </w:rPr>
        <w:t>(as defined under the EII Act)</w:t>
      </w:r>
      <w:r>
        <w:rPr>
          <w:bCs/>
        </w:rPr>
        <w:t xml:space="preserve"> </w:t>
      </w:r>
      <w:r w:rsidR="008C7C83">
        <w:rPr>
          <w:bCs/>
        </w:rPr>
        <w:t xml:space="preserve">for </w:t>
      </w:r>
      <w:r w:rsidR="00935323">
        <w:rPr>
          <w:bCs/>
        </w:rPr>
        <w:t>firming</w:t>
      </w:r>
      <w:r w:rsidR="00952095">
        <w:rPr>
          <w:bCs/>
        </w:rPr>
        <w:t xml:space="preserve"> supply</w:t>
      </w:r>
      <w:r w:rsidR="0011557E">
        <w:rPr>
          <w:bCs/>
        </w:rPr>
        <w:t xml:space="preserve"> infrastructure</w:t>
      </w:r>
      <w:r w:rsidR="008C7C83">
        <w:rPr>
          <w:bCs/>
        </w:rPr>
        <w:t xml:space="preserve">, </w:t>
      </w:r>
      <w:r>
        <w:rPr>
          <w:bCs/>
        </w:rPr>
        <w:t>other than this agreement</w:t>
      </w:r>
      <w:r>
        <w:t>.</w:t>
      </w:r>
      <w:r w:rsidR="00D47B28">
        <w:t xml:space="preserve"> </w:t>
      </w:r>
    </w:p>
    <w:p w:rsidR="00042AD5" w:rsidP="002265C8" w14:paraId="45696B7A" w14:textId="77777777">
      <w:pPr>
        <w:pStyle w:val="Heading7"/>
        <w:numPr>
          <w:ilvl w:val="0"/>
          <w:numId w:val="0"/>
        </w:numPr>
        <w:ind w:left="737"/>
      </w:pPr>
      <w:r>
        <w:rPr>
          <w:b/>
          <w:bCs/>
        </w:rPr>
        <w:t xml:space="preserve">Other LTESA Counterparty </w:t>
      </w:r>
      <w:r>
        <w:t xml:space="preserve">means, in respect of an Other LTESA, SFV’s counterparty under that Other LTESA. </w:t>
      </w:r>
    </w:p>
    <w:p w:rsidR="002F3F6B" w14:paraId="784CFFCF" w14:textId="77777777">
      <w:pPr>
        <w:pStyle w:val="Heading7"/>
        <w:numPr>
          <w:ilvl w:val="0"/>
          <w:numId w:val="0"/>
        </w:numPr>
        <w:ind w:left="737"/>
      </w:pPr>
      <w:r>
        <w:rPr>
          <w:b/>
          <w:bCs/>
        </w:rPr>
        <w:t xml:space="preserve">PDA </w:t>
      </w:r>
      <w:r>
        <w:t xml:space="preserve">means the project development agreement </w:t>
      </w:r>
      <w:r>
        <w:t>entered into</w:t>
      </w:r>
      <w:r>
        <w:t xml:space="preserve"> on or about the </w:t>
      </w:r>
      <w:r w:rsidR="00C61FFD">
        <w:t>Signing Date</w:t>
      </w:r>
      <w:r>
        <w:t xml:space="preserve"> between LTES Operator and </w:t>
      </w:r>
      <w:r w:rsidR="00F97436">
        <w:t>SFV</w:t>
      </w:r>
      <w:r>
        <w:t xml:space="preserve"> with respect to the </w:t>
      </w:r>
      <w:bookmarkStart w:id="126" w:name="_9kMI1H6ZWu59979IhY4xoiy"/>
      <w:r>
        <w:t>Project</w:t>
      </w:r>
      <w:bookmarkEnd w:id="126"/>
      <w:r>
        <w:t>.</w:t>
      </w:r>
    </w:p>
    <w:p w:rsidR="00722C84" w14:paraId="3CFE95E5" w14:textId="7A3CFB17">
      <w:pPr>
        <w:pStyle w:val="Heading7"/>
        <w:numPr>
          <w:ilvl w:val="0"/>
          <w:numId w:val="0"/>
        </w:numPr>
        <w:ind w:left="737"/>
      </w:pPr>
      <w:r>
        <w:rPr>
          <w:b/>
        </w:rPr>
        <w:t xml:space="preserve">Peak Period </w:t>
      </w:r>
      <w:r>
        <w:rPr>
          <w:bCs/>
        </w:rPr>
        <w:t xml:space="preserve">means </w:t>
      </w:r>
      <w:r>
        <w:t xml:space="preserve">the period from 1 December to 31 March, as may be adjusted in accordance with clause </w:t>
      </w:r>
      <w:r>
        <w:fldChar w:fldCharType="begin"/>
      </w:r>
      <w:r>
        <w:instrText xml:space="preserve"> REF _Ref103871650 \n \h </w:instrText>
      </w:r>
      <w:r>
        <w:fldChar w:fldCharType="separate"/>
      </w:r>
      <w:r w:rsidR="00527F8F">
        <w:t>5.3</w:t>
      </w:r>
      <w:r>
        <w:fldChar w:fldCharType="end"/>
      </w:r>
      <w:r>
        <w:t xml:space="preserve"> (“</w:t>
      </w:r>
      <w:r>
        <w:fldChar w:fldCharType="begin"/>
      </w:r>
      <w:r>
        <w:instrText xml:space="preserve"> REF _Ref103871662 \h </w:instrText>
      </w:r>
      <w:r>
        <w:fldChar w:fldCharType="separate"/>
      </w:r>
      <w:r w:rsidR="00527F8F">
        <w:rPr>
          <w:szCs w:val="18"/>
        </w:rPr>
        <w:t>Adjustment to Peak Periods</w:t>
      </w:r>
      <w:r>
        <w:fldChar w:fldCharType="end"/>
      </w:r>
      <w:r>
        <w:t>”).</w:t>
      </w:r>
    </w:p>
    <w:p w:rsidR="00B323CE" w:rsidP="00B323CE" w14:paraId="0DC94909" w14:textId="70C4874F">
      <w:pPr>
        <w:pStyle w:val="Heading7"/>
        <w:numPr>
          <w:ilvl w:val="0"/>
          <w:numId w:val="0"/>
        </w:numPr>
        <w:ind w:left="737"/>
      </w:pPr>
      <w:r>
        <w:rPr>
          <w:b/>
        </w:rPr>
        <w:t xml:space="preserve">Performance Event </w:t>
      </w:r>
      <w:r w:rsidRPr="00C856EC">
        <w:rPr>
          <w:bCs/>
        </w:rPr>
        <w:t xml:space="preserve">has the meaning given in </w:t>
      </w:r>
      <w:r w:rsidR="00BC5376">
        <w:rPr>
          <w:bCs/>
        </w:rPr>
        <w:t>clause</w:t>
      </w:r>
      <w:r w:rsidRPr="00C856EC">
        <w:rPr>
          <w:bCs/>
        </w:rPr>
        <w:t xml:space="preserve"> </w:t>
      </w:r>
      <w:r w:rsidR="00BC5376">
        <w:rPr>
          <w:highlight w:val="yellow"/>
        </w:rPr>
        <w:fldChar w:fldCharType="begin"/>
      </w:r>
      <w:r w:rsidR="00BC5376">
        <w:rPr>
          <w:bCs/>
        </w:rPr>
        <w:instrText xml:space="preserve"> REF _Ref128488694 \n \h </w:instrText>
      </w:r>
      <w:r w:rsidR="00BC5376">
        <w:rPr>
          <w:highlight w:val="yellow"/>
        </w:rPr>
        <w:fldChar w:fldCharType="separate"/>
      </w:r>
      <w:r w:rsidR="00527F8F">
        <w:rPr>
          <w:bCs/>
        </w:rPr>
        <w:t>4.4</w:t>
      </w:r>
      <w:r w:rsidR="00BC5376">
        <w:rPr>
          <w:highlight w:val="yellow"/>
        </w:rPr>
        <w:fldChar w:fldCharType="end"/>
      </w:r>
      <w:r w:rsidRPr="00BC5376" w:rsidR="00BC5376">
        <w:fldChar w:fldCharType="begin"/>
      </w:r>
      <w:r w:rsidRPr="00BC5376" w:rsidR="00BC5376">
        <w:instrText xml:space="preserve"> REF _Ref128570254 \n \h </w:instrText>
      </w:r>
      <w:r w:rsidR="00BC5376">
        <w:instrText xml:space="preserve"> \* MERGEFORMAT </w:instrText>
      </w:r>
      <w:r w:rsidRPr="00BC5376" w:rsidR="00BC5376">
        <w:fldChar w:fldCharType="separate"/>
      </w:r>
      <w:r w:rsidR="00527F8F">
        <w:t>(a)</w:t>
      </w:r>
      <w:r w:rsidRPr="00BC5376" w:rsidR="00BC5376">
        <w:fldChar w:fldCharType="end"/>
      </w:r>
      <w:r w:rsidR="00BC5376">
        <w:t>.</w:t>
      </w:r>
    </w:p>
    <w:p w:rsidR="00972144" w:rsidRPr="00972144" w:rsidP="00972144" w14:paraId="7E03A5BF" w14:textId="77777777">
      <w:pPr>
        <w:pStyle w:val="Heading7"/>
        <w:numPr>
          <w:ilvl w:val="0"/>
          <w:numId w:val="0"/>
        </w:numPr>
        <w:ind w:left="737"/>
        <w:rPr>
          <w:bCs/>
          <w:szCs w:val="18"/>
        </w:rPr>
      </w:pPr>
      <w:r>
        <w:rPr>
          <w:b/>
        </w:rPr>
        <w:t>Performance Event Period</w:t>
      </w:r>
      <w:r>
        <w:rPr>
          <w:bCs/>
        </w:rPr>
        <w:t xml:space="preserve"> means, in respect of a Performance Event, the Actual LOR Period for that event. </w:t>
      </w:r>
    </w:p>
    <w:p w:rsidR="00B323CE" w:rsidP="00B323CE" w14:paraId="6CFA9B87" w14:textId="1B72422A">
      <w:pPr>
        <w:pStyle w:val="Heading7"/>
        <w:numPr>
          <w:ilvl w:val="0"/>
          <w:numId w:val="0"/>
        </w:numPr>
        <w:ind w:left="737"/>
      </w:pPr>
      <w:r w:rsidRPr="005936A3">
        <w:rPr>
          <w:b/>
          <w:bCs/>
        </w:rPr>
        <w:t>Performance Event</w:t>
      </w:r>
      <w:r>
        <w:t xml:space="preserve"> </w:t>
      </w:r>
      <w:r>
        <w:rPr>
          <w:b/>
          <w:bCs/>
        </w:rPr>
        <w:t>Rebate</w:t>
      </w:r>
      <w:r>
        <w:t xml:space="preserve"> has the meaning given in</w:t>
      </w:r>
      <w:r w:rsidR="007926FB">
        <w:t xml:space="preserve"> item</w:t>
      </w:r>
      <w:r w:rsidR="00845F06">
        <w:t xml:space="preserve"> 7.3 </w:t>
      </w:r>
      <w:r w:rsidR="007926FB">
        <w:rPr>
          <w:bCs/>
        </w:rPr>
        <w:t xml:space="preserve">of </w:t>
      </w:r>
      <w:r w:rsidR="007926FB">
        <w:rPr>
          <w:bCs/>
        </w:rPr>
        <w:fldChar w:fldCharType="begin"/>
      </w:r>
      <w:r w:rsidR="007926FB">
        <w:rPr>
          <w:bCs/>
        </w:rPr>
        <w:instrText xml:space="preserve"> REF _Ref106629549 \r \h </w:instrText>
      </w:r>
      <w:r w:rsidR="007926FB">
        <w:rPr>
          <w:bCs/>
        </w:rPr>
        <w:fldChar w:fldCharType="separate"/>
      </w:r>
      <w:r w:rsidR="00527F8F">
        <w:rPr>
          <w:bCs/>
        </w:rPr>
        <w:t>Schedule 2</w:t>
      </w:r>
      <w:r w:rsidR="007926FB">
        <w:rPr>
          <w:bCs/>
        </w:rPr>
        <w:fldChar w:fldCharType="end"/>
      </w:r>
      <w:r w:rsidR="007926FB">
        <w:rPr>
          <w:bCs/>
        </w:rPr>
        <w:t xml:space="preserve"> (“</w:t>
      </w:r>
      <w:r w:rsidR="007926FB">
        <w:rPr>
          <w:bCs/>
        </w:rPr>
        <w:fldChar w:fldCharType="begin"/>
      </w:r>
      <w:r w:rsidR="007926FB">
        <w:rPr>
          <w:bCs/>
        </w:rPr>
        <w:instrText xml:space="preserve"> REF _Ref106629549 \h </w:instrText>
      </w:r>
      <w:r w:rsidR="007926FB">
        <w:rPr>
          <w:bCs/>
        </w:rPr>
        <w:fldChar w:fldCharType="separate"/>
      </w:r>
      <w:r w:rsidR="00527F8F">
        <w:t>Annuity Product terms</w:t>
      </w:r>
      <w:r w:rsidR="007926FB">
        <w:rPr>
          <w:bCs/>
        </w:rPr>
        <w:fldChar w:fldCharType="end"/>
      </w:r>
      <w:r w:rsidR="007926FB">
        <w:rPr>
          <w:bCs/>
        </w:rPr>
        <w:t>”).</w:t>
      </w:r>
    </w:p>
    <w:p w:rsidR="00B323CE" w:rsidP="009E5419" w14:paraId="652D6FB8" w14:textId="072F4DF8">
      <w:pPr>
        <w:pStyle w:val="Heading7"/>
        <w:numPr>
          <w:ilvl w:val="0"/>
          <w:numId w:val="0"/>
        </w:numPr>
        <w:ind w:left="737"/>
      </w:pPr>
      <w:r w:rsidRPr="00B323CE">
        <w:rPr>
          <w:b/>
          <w:bCs/>
        </w:rPr>
        <w:t>Performance Event Report</w:t>
      </w:r>
      <w:r>
        <w:t xml:space="preserve"> has the meaning given in clause </w:t>
      </w:r>
      <w:r w:rsidR="00D519E8">
        <w:fldChar w:fldCharType="begin"/>
      </w:r>
      <w:r w:rsidR="00D519E8">
        <w:instrText xml:space="preserve"> REF _Ref106648443 \n \h </w:instrText>
      </w:r>
      <w:r w:rsidR="00D519E8">
        <w:fldChar w:fldCharType="separate"/>
      </w:r>
      <w:r w:rsidR="00527F8F">
        <w:t>9.2</w:t>
      </w:r>
      <w:r w:rsidR="00D519E8">
        <w:fldChar w:fldCharType="end"/>
      </w:r>
      <w:r w:rsidR="00D519E8">
        <w:fldChar w:fldCharType="begin"/>
      </w:r>
      <w:r w:rsidR="00D519E8">
        <w:instrText xml:space="preserve"> REF _Ref128606108 \n \h </w:instrText>
      </w:r>
      <w:r w:rsidR="00D519E8">
        <w:fldChar w:fldCharType="separate"/>
      </w:r>
      <w:r w:rsidR="00527F8F">
        <w:t>(d)</w:t>
      </w:r>
      <w:r w:rsidR="00D519E8">
        <w:fldChar w:fldCharType="end"/>
      </w:r>
      <w:r w:rsidR="00D519E8">
        <w:t>.</w:t>
      </w:r>
    </w:p>
    <w:p w:rsidR="00D77D68" w:rsidP="00232D4C" w14:paraId="1B23D26B" w14:textId="77777777">
      <w:pPr>
        <w:pStyle w:val="Heading7"/>
        <w:numPr>
          <w:ilvl w:val="0"/>
          <w:numId w:val="0"/>
        </w:numPr>
        <w:ind w:left="737"/>
        <w:rPr>
          <w:bCs/>
        </w:rPr>
      </w:pPr>
      <w:r>
        <w:rPr>
          <w:b/>
        </w:rPr>
        <w:t xml:space="preserve">Permitted Costs </w:t>
      </w:r>
      <w:r>
        <w:rPr>
          <w:bCs/>
        </w:rPr>
        <w:t>means, in respect of a period</w:t>
      </w:r>
      <w:r w:rsidR="00D30A2B">
        <w:rPr>
          <w:bCs/>
        </w:rPr>
        <w:t xml:space="preserve">, the following costs and expenses paid by LTES Operator </w:t>
      </w:r>
      <w:r w:rsidR="009964F3">
        <w:rPr>
          <w:bCs/>
        </w:rPr>
        <w:t xml:space="preserve">in respect of the </w:t>
      </w:r>
      <w:bookmarkStart w:id="127" w:name="_9kMPO5YVt48A8BFbX3wnhx"/>
      <w:r w:rsidR="009964F3">
        <w:rPr>
          <w:bCs/>
        </w:rPr>
        <w:t>Project</w:t>
      </w:r>
      <w:bookmarkEnd w:id="127"/>
      <w:r w:rsidR="009964F3">
        <w:rPr>
          <w:bCs/>
        </w:rPr>
        <w:t xml:space="preserve"> </w:t>
      </w:r>
      <w:r w:rsidR="00D30A2B">
        <w:rPr>
          <w:bCs/>
        </w:rPr>
        <w:t>in that period (without double counting):</w:t>
      </w:r>
    </w:p>
    <w:p w:rsidR="00D30A2B" w:rsidP="00055B97" w14:paraId="484C0DEA" w14:textId="77777777">
      <w:pPr>
        <w:pStyle w:val="Heading8"/>
        <w:rPr>
          <w:bCs/>
        </w:rPr>
      </w:pPr>
      <w:bookmarkStart w:id="128" w:name="_Hlk134696962"/>
      <w:r>
        <w:rPr>
          <w:bCs/>
        </w:rPr>
        <w:t>the</w:t>
      </w:r>
      <w:r w:rsidR="009964F3">
        <w:rPr>
          <w:bCs/>
        </w:rPr>
        <w:t xml:space="preserve"> costs</w:t>
      </w:r>
      <w:r>
        <w:rPr>
          <w:bCs/>
        </w:rPr>
        <w:t xml:space="preserve"> </w:t>
      </w:r>
      <w:r w:rsidR="009964F3">
        <w:rPr>
          <w:szCs w:val="18"/>
        </w:rPr>
        <w:t>in relation to the import of electricity</w:t>
      </w:r>
      <w:r w:rsidR="00C47321">
        <w:rPr>
          <w:szCs w:val="18"/>
        </w:rPr>
        <w:t xml:space="preserve"> from the Network</w:t>
      </w:r>
      <w:r w:rsidR="00C24757">
        <w:rPr>
          <w:szCs w:val="18"/>
        </w:rPr>
        <w:t xml:space="preserve"> at the Connection Point related to the Project at the prevailing ‘spot price’ (as defined in the NER) at the time of the import</w:t>
      </w:r>
      <w:r>
        <w:rPr>
          <w:bCs/>
        </w:rPr>
        <w:t xml:space="preserve">, including any costs </w:t>
      </w:r>
      <w:r w:rsidR="00CF3BED">
        <w:rPr>
          <w:bCs/>
        </w:rPr>
        <w:t xml:space="preserve">incurred on arm’s length terms </w:t>
      </w:r>
      <w:r>
        <w:rPr>
          <w:bCs/>
        </w:rPr>
        <w:t xml:space="preserve">on account of </w:t>
      </w:r>
      <w:r w:rsidR="00D14374">
        <w:rPr>
          <w:bCs/>
        </w:rPr>
        <w:t>Green Products</w:t>
      </w:r>
      <w:r w:rsidR="00A70283">
        <w:rPr>
          <w:bCs/>
        </w:rPr>
        <w:t xml:space="preserve"> required </w:t>
      </w:r>
      <w:r w:rsidR="00CF3BED">
        <w:rPr>
          <w:bCs/>
        </w:rPr>
        <w:t xml:space="preserve">by Law </w:t>
      </w:r>
      <w:r w:rsidR="009E0545">
        <w:rPr>
          <w:bCs/>
        </w:rPr>
        <w:t xml:space="preserve">(or required to avoid a shortfall charge imposed by Law) </w:t>
      </w:r>
      <w:r w:rsidR="00A70283">
        <w:rPr>
          <w:bCs/>
        </w:rPr>
        <w:t>to be acquired or surrendered</w:t>
      </w:r>
      <w:r>
        <w:rPr>
          <w:bCs/>
        </w:rPr>
        <w:t xml:space="preserve"> in respect of such </w:t>
      </w:r>
      <w:r w:rsidR="009255B3">
        <w:rPr>
          <w:bCs/>
        </w:rPr>
        <w:t>electricity</w:t>
      </w:r>
      <w:r>
        <w:rPr>
          <w:bCs/>
        </w:rPr>
        <w:t>;</w:t>
      </w:r>
    </w:p>
    <w:bookmarkEnd w:id="128"/>
    <w:p w:rsidR="00CA5EAD" w:rsidP="00055B97" w14:paraId="28BEA8F2" w14:textId="77777777">
      <w:pPr>
        <w:pStyle w:val="Heading8"/>
        <w:rPr>
          <w:bCs/>
        </w:rPr>
      </w:pPr>
      <w:r>
        <w:rPr>
          <w:bCs/>
        </w:rPr>
        <w:t xml:space="preserve">the costs </w:t>
      </w:r>
      <w:r w:rsidR="00C47321">
        <w:rPr>
          <w:bCs/>
        </w:rPr>
        <w:t xml:space="preserve">incurred by the </w:t>
      </w:r>
      <w:bookmarkStart w:id="129" w:name="_9kMHzG6ZWu59B9CGcY4xoiy"/>
      <w:r w:rsidR="00C47321">
        <w:rPr>
          <w:bCs/>
        </w:rPr>
        <w:t>Project</w:t>
      </w:r>
      <w:bookmarkEnd w:id="129"/>
      <w:r w:rsidR="00C47321">
        <w:rPr>
          <w:bCs/>
        </w:rPr>
        <w:t xml:space="preserve"> in respect of </w:t>
      </w:r>
      <w:r>
        <w:rPr>
          <w:bCs/>
        </w:rPr>
        <w:t xml:space="preserve">any Ancillary </w:t>
      </w:r>
      <w:r>
        <w:rPr>
          <w:bCs/>
        </w:rPr>
        <w:t>Services;</w:t>
      </w:r>
    </w:p>
    <w:p w:rsidR="0029497B" w:rsidP="00055B97" w14:paraId="356404B6" w14:textId="77777777">
      <w:pPr>
        <w:pStyle w:val="Heading8"/>
        <w:rPr>
          <w:bCs/>
        </w:rPr>
      </w:pPr>
      <w:r>
        <w:t xml:space="preserve">any other amounts payable by LTES Operator under the </w:t>
      </w:r>
      <w:r>
        <w:t>NER;</w:t>
      </w:r>
    </w:p>
    <w:p w:rsidR="00D8478C" w:rsidRPr="006E20CE" w:rsidP="00055B97" w14:paraId="591587D1" w14:textId="63C2EAF6">
      <w:pPr>
        <w:pStyle w:val="Heading8"/>
        <w:rPr>
          <w:bCs/>
        </w:rPr>
      </w:pPr>
      <w:bookmarkStart w:id="130" w:name="_Ref106878347"/>
      <w:r w:rsidRPr="006E20CE">
        <w:rPr>
          <w:bCs/>
        </w:rPr>
        <w:t>any payments under any Offtake Contract</w:t>
      </w:r>
      <w:r w:rsidRPr="006E20CE" w:rsidR="00022CBD">
        <w:rPr>
          <w:bCs/>
        </w:rPr>
        <w:t xml:space="preserve">, provided that </w:t>
      </w:r>
      <w:r w:rsidRPr="006E20CE">
        <w:rPr>
          <w:bCs/>
        </w:rPr>
        <w:t xml:space="preserve">an Offtake Contract will not qualify under this paragraph </w:t>
      </w:r>
      <w:r w:rsidRPr="006E20CE">
        <w:rPr>
          <w:bCs/>
        </w:rPr>
        <w:fldChar w:fldCharType="begin"/>
      </w:r>
      <w:r w:rsidRPr="006E20CE">
        <w:rPr>
          <w:bCs/>
        </w:rPr>
        <w:instrText xml:space="preserve"> REF _Ref106878347 \n \h </w:instrText>
      </w:r>
      <w:r w:rsidR="006E20CE">
        <w:rPr>
          <w:bCs/>
        </w:rPr>
        <w:instrText xml:space="preserve"> \* MERGEFORMAT </w:instrText>
      </w:r>
      <w:r w:rsidRPr="006E20CE">
        <w:rPr>
          <w:bCs/>
        </w:rPr>
        <w:fldChar w:fldCharType="separate"/>
      </w:r>
      <w:r w:rsidR="00527F8F">
        <w:rPr>
          <w:bCs/>
        </w:rPr>
        <w:t>(d)</w:t>
      </w:r>
      <w:r w:rsidRPr="006E20CE">
        <w:rPr>
          <w:bCs/>
        </w:rPr>
        <w:fldChar w:fldCharType="end"/>
      </w:r>
      <w:r w:rsidRPr="006E20CE">
        <w:rPr>
          <w:bCs/>
        </w:rPr>
        <w:t xml:space="preserve"> if</w:t>
      </w:r>
      <w:r w:rsidR="006E20CE">
        <w:rPr>
          <w:bCs/>
        </w:rPr>
        <w:t xml:space="preserve"> </w:t>
      </w:r>
      <w:r w:rsidRPr="006E20CE">
        <w:rPr>
          <w:bCs/>
        </w:rPr>
        <w:t xml:space="preserve">the counterparty to the </w:t>
      </w:r>
      <w:r w:rsidRPr="006E20CE" w:rsidR="006E20CE">
        <w:rPr>
          <w:bCs/>
        </w:rPr>
        <w:t>Offtake</w:t>
      </w:r>
      <w:r w:rsidRPr="006E20CE">
        <w:rPr>
          <w:bCs/>
        </w:rPr>
        <w:t xml:space="preserve"> Contract is a </w:t>
      </w:r>
      <w:r w:rsidR="00986109">
        <w:rPr>
          <w:bCs/>
        </w:rPr>
        <w:t>R</w:t>
      </w:r>
      <w:r w:rsidRPr="006E20CE">
        <w:rPr>
          <w:bCs/>
        </w:rPr>
        <w:t xml:space="preserve">elated </w:t>
      </w:r>
      <w:r w:rsidR="00986109">
        <w:rPr>
          <w:bCs/>
        </w:rPr>
        <w:t>E</w:t>
      </w:r>
      <w:r w:rsidRPr="006E20CE">
        <w:rPr>
          <w:bCs/>
        </w:rPr>
        <w:t xml:space="preserve">ntity of LTES Operator and LTES Operator has not demonstrated to SFV’s reasonable satisfaction that the </w:t>
      </w:r>
      <w:r w:rsidR="00760E02">
        <w:rPr>
          <w:bCs/>
        </w:rPr>
        <w:t>arrangement</w:t>
      </w:r>
      <w:r w:rsidRPr="006E20CE" w:rsidR="00760E02">
        <w:rPr>
          <w:bCs/>
        </w:rPr>
        <w:t xml:space="preserve"> </w:t>
      </w:r>
      <w:r w:rsidRPr="006E20CE">
        <w:rPr>
          <w:bCs/>
        </w:rPr>
        <w:t xml:space="preserve">is on arm’s length terms; </w:t>
      </w:r>
      <w:r w:rsidR="006E20CE">
        <w:rPr>
          <w:bCs/>
        </w:rPr>
        <w:t>and</w:t>
      </w:r>
    </w:p>
    <w:bookmarkEnd w:id="130"/>
    <w:p w:rsidR="00CA5EAD" w:rsidP="00055B97" w14:paraId="2A0844A1" w14:textId="77777777">
      <w:pPr>
        <w:pStyle w:val="Heading8"/>
        <w:rPr>
          <w:bCs/>
        </w:rPr>
      </w:pPr>
      <w:r>
        <w:rPr>
          <w:bCs/>
        </w:rPr>
        <w:t xml:space="preserve">any other costs and expenses LTES Operator and SFV agree are Permitted Costs, </w:t>
      </w:r>
    </w:p>
    <w:p w:rsidR="00CA5EAD" w:rsidP="007B6DBE" w14:paraId="1A3D96F4" w14:textId="77777777">
      <w:pPr>
        <w:pStyle w:val="Indent2"/>
      </w:pPr>
      <w:r>
        <w:t>but excluding:</w:t>
      </w:r>
    </w:p>
    <w:p w:rsidR="00CA5EAD" w:rsidP="00055B97" w14:paraId="47D4C689" w14:textId="77777777">
      <w:pPr>
        <w:pStyle w:val="Heading8"/>
        <w:rPr>
          <w:bCs/>
        </w:rPr>
      </w:pPr>
      <w:r>
        <w:rPr>
          <w:bCs/>
        </w:rPr>
        <w:t xml:space="preserve">operating costs (other than those listed in paragraph (a) and (b) above), maintenance costs and other capital </w:t>
      </w:r>
      <w:r>
        <w:rPr>
          <w:bCs/>
        </w:rPr>
        <w:t>costs;</w:t>
      </w:r>
    </w:p>
    <w:p w:rsidR="00DC3B70" w:rsidP="00055B97" w14:paraId="48D162F1" w14:textId="77777777">
      <w:pPr>
        <w:pStyle w:val="Heading8"/>
        <w:rPr>
          <w:bCs/>
        </w:rPr>
      </w:pPr>
      <w:r>
        <w:rPr>
          <w:bCs/>
        </w:rPr>
        <w:t xml:space="preserve">any </w:t>
      </w:r>
      <w:r w:rsidR="00BD5279">
        <w:rPr>
          <w:bCs/>
        </w:rPr>
        <w:t xml:space="preserve">Ineligible </w:t>
      </w:r>
      <w:r>
        <w:rPr>
          <w:bCs/>
        </w:rPr>
        <w:t>Tax</w:t>
      </w:r>
      <w:r w:rsidR="005720A2">
        <w:rPr>
          <w:bCs/>
        </w:rPr>
        <w:t xml:space="preserve"> or goods or services </w:t>
      </w:r>
      <w:r w:rsidR="005720A2">
        <w:rPr>
          <w:bCs/>
        </w:rPr>
        <w:t>tax</w:t>
      </w:r>
      <w:r>
        <w:rPr>
          <w:bCs/>
        </w:rPr>
        <w:t>;</w:t>
      </w:r>
    </w:p>
    <w:p w:rsidR="000A4681" w:rsidP="00055B97" w14:paraId="23CD83FB" w14:textId="77777777">
      <w:pPr>
        <w:pStyle w:val="Heading8"/>
        <w:rPr>
          <w:bCs/>
        </w:rPr>
      </w:pPr>
      <w:r>
        <w:rPr>
          <w:bCs/>
        </w:rPr>
        <w:t>any fines or penalties</w:t>
      </w:r>
      <w:r w:rsidR="00C47321">
        <w:rPr>
          <w:bCs/>
        </w:rPr>
        <w:t xml:space="preserve"> (including fines or penalties under the NER</w:t>
      </w:r>
      <w:r w:rsidR="00C47321">
        <w:rPr>
          <w:bCs/>
        </w:rPr>
        <w:t>)</w:t>
      </w:r>
      <w:r>
        <w:rPr>
          <w:bCs/>
        </w:rPr>
        <w:t>;</w:t>
      </w:r>
      <w:r w:rsidR="00526902">
        <w:rPr>
          <w:bCs/>
        </w:rPr>
        <w:t xml:space="preserve"> </w:t>
      </w:r>
    </w:p>
    <w:p w:rsidR="00144288" w:rsidP="00055B97" w14:paraId="1E4CF227" w14:textId="77777777">
      <w:pPr>
        <w:pStyle w:val="Heading8"/>
        <w:rPr>
          <w:bCs/>
        </w:rPr>
      </w:pPr>
      <w:bookmarkStart w:id="131" w:name="_Hlk134697035"/>
      <w:r>
        <w:rPr>
          <w:bCs/>
        </w:rPr>
        <w:t xml:space="preserve">any liquidated damages, warranty payments or payments related to non-performance under an Offtake Contract; </w:t>
      </w:r>
      <w:r w:rsidR="00526902">
        <w:rPr>
          <w:bCs/>
        </w:rPr>
        <w:t>and</w:t>
      </w:r>
    </w:p>
    <w:bookmarkEnd w:id="131"/>
    <w:p w:rsidR="005D63EB" w:rsidP="00055B97" w14:paraId="08F27DF7" w14:textId="77777777">
      <w:pPr>
        <w:pStyle w:val="Heading8"/>
        <w:rPr>
          <w:bCs/>
        </w:rPr>
      </w:pPr>
      <w:r w:rsidRPr="00526902">
        <w:rPr>
          <w:bCs/>
        </w:rPr>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cost/reduced yield indemnity payments) payable by LTES Operator in relation to any debt financing for the </w:t>
      </w:r>
      <w:bookmarkStart w:id="132" w:name="_9kMH0H6ZWu59B9CGcY4xoiy"/>
      <w:r w:rsidRPr="00526902">
        <w:rPr>
          <w:bCs/>
        </w:rPr>
        <w:t>Project</w:t>
      </w:r>
      <w:bookmarkEnd w:id="132"/>
      <w:r w:rsidRPr="00526902" w:rsidR="00DC3B70">
        <w:rPr>
          <w:bCs/>
        </w:rPr>
        <w:t>.</w:t>
      </w:r>
    </w:p>
    <w:p w:rsidR="0046638F" w:rsidP="0046638F" w14:paraId="2CB0A64A" w14:textId="50B0B5FE">
      <w:pPr>
        <w:pStyle w:val="Heading7"/>
        <w:numPr>
          <w:ilvl w:val="0"/>
          <w:numId w:val="0"/>
        </w:numPr>
        <w:ind w:left="737"/>
        <w:rPr>
          <w:bCs/>
        </w:rPr>
      </w:pPr>
      <w:r>
        <w:rPr>
          <w:b/>
        </w:rPr>
        <w:t xml:space="preserve">Pooled Dispute </w:t>
      </w:r>
      <w:r>
        <w:rPr>
          <w:bCs/>
        </w:rPr>
        <w:t xml:space="preserve">has the meaning given in clause </w:t>
      </w:r>
      <w:r w:rsidR="006D3FA3">
        <w:rPr>
          <w:bCs/>
        </w:rPr>
        <w:fldChar w:fldCharType="begin"/>
      </w:r>
      <w:r w:rsidR="006D3FA3">
        <w:rPr>
          <w:bCs/>
        </w:rPr>
        <w:instrText xml:space="preserve"> REF _Ref117151494 \r \h </w:instrText>
      </w:r>
      <w:r w:rsidR="006D3FA3">
        <w:rPr>
          <w:bCs/>
        </w:rPr>
        <w:fldChar w:fldCharType="separate"/>
      </w:r>
      <w:r w:rsidR="00527F8F">
        <w:rPr>
          <w:bCs/>
        </w:rPr>
        <w:t>29.1</w:t>
      </w:r>
      <w:r w:rsidR="006D3FA3">
        <w:rPr>
          <w:bCs/>
        </w:rPr>
        <w:fldChar w:fldCharType="end"/>
      </w:r>
      <w:r>
        <w:rPr>
          <w:bCs/>
        </w:rPr>
        <w:t xml:space="preserve"> (“</w:t>
      </w:r>
      <w:r w:rsidR="00364BB5">
        <w:rPr>
          <w:bCs/>
        </w:rPr>
        <w:fldChar w:fldCharType="begin"/>
      </w:r>
      <w:r w:rsidR="00364BB5">
        <w:rPr>
          <w:bCs/>
        </w:rPr>
        <w:instrText xml:space="preserve"> REF _Ref117152146 \h </w:instrText>
      </w:r>
      <w:r w:rsidR="00364BB5">
        <w:rPr>
          <w:bCs/>
        </w:rPr>
        <w:fldChar w:fldCharType="separate"/>
      </w:r>
      <w:r w:rsidR="00527F8F">
        <w:t>Referral of Pooled Disputes</w:t>
      </w:r>
      <w:r w:rsidR="00364BB5">
        <w:rPr>
          <w:bCs/>
        </w:rPr>
        <w:fldChar w:fldCharType="end"/>
      </w:r>
      <w:r>
        <w:rPr>
          <w:bCs/>
        </w:rPr>
        <w:t>”).</w:t>
      </w:r>
    </w:p>
    <w:p w:rsidR="0046638F" w:rsidRPr="0046638F" w:rsidP="00232D4C" w14:paraId="0FE83655" w14:textId="1D093F24">
      <w:pPr>
        <w:pStyle w:val="Heading7"/>
        <w:numPr>
          <w:ilvl w:val="0"/>
          <w:numId w:val="0"/>
        </w:numPr>
        <w:ind w:left="737"/>
        <w:rPr>
          <w:bCs/>
        </w:rPr>
      </w:pPr>
      <w:r>
        <w:rPr>
          <w:b/>
        </w:rPr>
        <w:t xml:space="preserve">Pooled Dispute Panel </w:t>
      </w:r>
      <w:r>
        <w:rPr>
          <w:bCs/>
        </w:rPr>
        <w:t xml:space="preserve">means a panel constituted in accordance with clause </w:t>
      </w:r>
      <w:r>
        <w:rPr>
          <w:bCs/>
        </w:rPr>
        <w:fldChar w:fldCharType="begin"/>
      </w:r>
      <w:r>
        <w:rPr>
          <w:bCs/>
        </w:rPr>
        <w:instrText xml:space="preserve"> REF _Ref106290715 \n \h </w:instrText>
      </w:r>
      <w:r>
        <w:rPr>
          <w:bCs/>
        </w:rPr>
        <w:fldChar w:fldCharType="separate"/>
      </w:r>
      <w:r w:rsidR="00527F8F">
        <w:rPr>
          <w:bCs/>
        </w:rPr>
        <w:t>29.2</w:t>
      </w:r>
      <w:r>
        <w:rPr>
          <w:bCs/>
        </w:rPr>
        <w:fldChar w:fldCharType="end"/>
      </w:r>
      <w:r>
        <w:rPr>
          <w:bCs/>
        </w:rPr>
        <w:t xml:space="preserve"> (“</w:t>
      </w:r>
      <w:r>
        <w:rPr>
          <w:bCs/>
        </w:rPr>
        <w:fldChar w:fldCharType="begin"/>
      </w:r>
      <w:r>
        <w:rPr>
          <w:bCs/>
        </w:rPr>
        <w:instrText xml:space="preserve"> REF _Ref106290715 \h </w:instrText>
      </w:r>
      <w:r>
        <w:rPr>
          <w:bCs/>
        </w:rPr>
        <w:fldChar w:fldCharType="separate"/>
      </w:r>
      <w:r w:rsidR="00527F8F">
        <w:t>Resolution by Pooled Dispute Panel</w:t>
      </w:r>
      <w:r>
        <w:rPr>
          <w:bCs/>
        </w:rPr>
        <w:fldChar w:fldCharType="end"/>
      </w:r>
      <w:r>
        <w:rPr>
          <w:bCs/>
        </w:rPr>
        <w:t>”).</w:t>
      </w:r>
    </w:p>
    <w:p w:rsidR="003A7E4D" w:rsidP="00232D4C" w14:paraId="5A791F5D" w14:textId="77777777">
      <w:pPr>
        <w:pStyle w:val="Heading7"/>
        <w:numPr>
          <w:ilvl w:val="0"/>
          <w:numId w:val="0"/>
        </w:numPr>
        <w:ind w:left="737"/>
        <w:rPr>
          <w:bCs/>
        </w:rPr>
      </w:pPr>
      <w:r>
        <w:rPr>
          <w:b/>
        </w:rPr>
        <w:t xml:space="preserve">Pooled Dispute Participant </w:t>
      </w:r>
      <w:r>
        <w:rPr>
          <w:bCs/>
        </w:rPr>
        <w:t>means, in respect of a Pooled Dispute:</w:t>
      </w:r>
    </w:p>
    <w:p w:rsidR="003A7E4D" w:rsidP="00055B97" w14:paraId="73B50D5F" w14:textId="77777777">
      <w:pPr>
        <w:pStyle w:val="Heading8"/>
        <w:numPr>
          <w:ilvl w:val="7"/>
          <w:numId w:val="38"/>
        </w:numPr>
      </w:pPr>
      <w:r>
        <w:t>SFV;</w:t>
      </w:r>
    </w:p>
    <w:p w:rsidR="003A7E4D" w:rsidP="00055B97" w14:paraId="03CEE682" w14:textId="77777777">
      <w:pPr>
        <w:pStyle w:val="Heading8"/>
      </w:pPr>
      <w:r>
        <w:t>LTES Operator; and</w:t>
      </w:r>
    </w:p>
    <w:p w:rsidR="003A7E4D" w:rsidP="00055B97" w14:paraId="336DB968" w14:textId="77777777">
      <w:pPr>
        <w:pStyle w:val="Heading8"/>
      </w:pPr>
      <w:r>
        <w:t xml:space="preserve">each Other LTESA Counterparty that receives a Pooled Dispute Referral </w:t>
      </w:r>
      <w:r w:rsidR="00156B71">
        <w:t>in respect of that Pooled Dispute from SFV,</w:t>
      </w:r>
    </w:p>
    <w:p w:rsidR="00156B71" w:rsidP="00156B71" w14:paraId="136E9CC1" w14:textId="5C62673E">
      <w:pPr>
        <w:pStyle w:val="Heading8"/>
        <w:numPr>
          <w:ilvl w:val="0"/>
          <w:numId w:val="0"/>
        </w:numPr>
        <w:ind w:left="737"/>
      </w:pPr>
      <w:r>
        <w:t xml:space="preserve">but notwithstanding the foregoing does not include any person that ceases to be a Pooled Dispute Participant pursuant to clause </w:t>
      </w:r>
      <w:r>
        <w:fldChar w:fldCharType="begin"/>
      </w:r>
      <w:r>
        <w:instrText xml:space="preserve"> REF _Ref106271469 \r \h </w:instrText>
      </w:r>
      <w:r>
        <w:fldChar w:fldCharType="separate"/>
      </w:r>
      <w:r w:rsidR="00527F8F">
        <w:t>29.3</w:t>
      </w:r>
      <w:r>
        <w:fldChar w:fldCharType="end"/>
      </w:r>
      <w:r>
        <w:t xml:space="preserve"> (“</w:t>
      </w:r>
      <w:r>
        <w:fldChar w:fldCharType="begin"/>
      </w:r>
      <w:r>
        <w:instrText xml:space="preserve"> REF _Ref106271469 \h </w:instrText>
      </w:r>
      <w:r>
        <w:fldChar w:fldCharType="separate"/>
      </w:r>
      <w:r w:rsidR="00527F8F">
        <w:t>Bilateral resolution</w:t>
      </w:r>
      <w:r>
        <w:fldChar w:fldCharType="end"/>
      </w:r>
      <w:r>
        <w:t>”).</w:t>
      </w:r>
    </w:p>
    <w:p w:rsidR="00396B30" w:rsidRPr="00396B30" w:rsidP="00156B71" w14:paraId="15806704" w14:textId="7666E94C">
      <w:pPr>
        <w:pStyle w:val="Heading8"/>
        <w:numPr>
          <w:ilvl w:val="0"/>
          <w:numId w:val="0"/>
        </w:numPr>
        <w:ind w:left="737"/>
      </w:pPr>
      <w:r>
        <w:rPr>
          <w:b/>
          <w:bCs/>
        </w:rPr>
        <w:t>Pooled Dispute Referrral</w:t>
      </w:r>
      <w:r>
        <w:t xml:space="preserve"> has the meaning given in clause </w:t>
      </w:r>
      <w:r w:rsidR="00016751">
        <w:fldChar w:fldCharType="begin"/>
      </w:r>
      <w:r w:rsidR="00016751">
        <w:instrText xml:space="preserve"> REF _Ref207113720 \w \h </w:instrText>
      </w:r>
      <w:r w:rsidR="00016751">
        <w:fldChar w:fldCharType="separate"/>
      </w:r>
      <w:r w:rsidR="00527F8F">
        <w:t>29.1(b)</w:t>
      </w:r>
      <w:r w:rsidR="00016751">
        <w:fldChar w:fldCharType="end"/>
      </w:r>
      <w:r>
        <w:t xml:space="preserve"> (“</w:t>
      </w:r>
      <w:r w:rsidR="00016751">
        <w:fldChar w:fldCharType="begin"/>
      </w:r>
      <w:r w:rsidR="00016751">
        <w:instrText xml:space="preserve"> REF _Ref117151494 \h </w:instrText>
      </w:r>
      <w:r w:rsidR="00016751">
        <w:fldChar w:fldCharType="separate"/>
      </w:r>
      <w:r w:rsidR="00527F8F">
        <w:t>Referral of Pooled Disputes</w:t>
      </w:r>
      <w:r w:rsidR="00016751">
        <w:fldChar w:fldCharType="end"/>
      </w:r>
      <w:r>
        <w:t xml:space="preserve">”). </w:t>
      </w:r>
    </w:p>
    <w:p w:rsidR="00C47091" w:rsidP="00232D4C" w14:paraId="79FCC231" w14:textId="77777777">
      <w:pPr>
        <w:pStyle w:val="Heading7"/>
        <w:numPr>
          <w:ilvl w:val="0"/>
          <w:numId w:val="0"/>
        </w:numPr>
        <w:ind w:left="737"/>
        <w:rPr>
          <w:b/>
          <w:bCs/>
          <w:i/>
          <w:iCs/>
          <w:shd w:val="clear" w:color="auto" w:fill="FFCCCC"/>
        </w:rPr>
      </w:pPr>
      <w:r w:rsidRPr="00273662">
        <w:t>[</w:t>
      </w:r>
      <w:r w:rsidRPr="00273662">
        <w:rPr>
          <w:b/>
          <w:bCs/>
          <w:i/>
          <w:iCs/>
          <w:highlight w:val="lightGray"/>
        </w:rPr>
        <w:t>Note: In this clause 1.1, the definitions in square brackets below are to be included for all Aggregated Projects.</w:t>
      </w:r>
      <w:r w:rsidRPr="00273662">
        <w:t>]</w:t>
      </w:r>
    </w:p>
    <w:p w:rsidR="00C47091" w:rsidP="00C47091" w14:paraId="70B2C56A" w14:textId="77777777">
      <w:pPr>
        <w:pStyle w:val="Heading7"/>
        <w:numPr>
          <w:ilvl w:val="0"/>
          <w:numId w:val="0"/>
        </w:numPr>
        <w:ind w:left="737"/>
        <w:rPr>
          <w:bCs/>
        </w:rPr>
      </w:pPr>
      <w:r w:rsidRPr="00273662">
        <w:rPr>
          <w:bCs/>
        </w:rPr>
        <w:t>[</w:t>
      </w:r>
      <w:r>
        <w:rPr>
          <w:b/>
        </w:rPr>
        <w:t xml:space="preserve">Project Component </w:t>
      </w:r>
      <w:r>
        <w:rPr>
          <w:bCs/>
        </w:rPr>
        <w:t>means a [</w:t>
      </w:r>
      <w:r w:rsidRPr="00FB399F">
        <w:rPr>
          <w:bCs/>
          <w:highlight w:val="yellow"/>
        </w:rPr>
        <w:t>insert resource type e.g. battery energy storage system project</w:t>
      </w:r>
      <w:r>
        <w:rPr>
          <w:bCs/>
        </w:rPr>
        <w:t xml:space="preserve">] set out in the Project Component Schedule. </w:t>
      </w:r>
    </w:p>
    <w:p w:rsidR="00C47091" w:rsidP="00C47091" w14:paraId="154C57D7" w14:textId="76075C24">
      <w:pPr>
        <w:pStyle w:val="Heading7"/>
        <w:numPr>
          <w:ilvl w:val="0"/>
          <w:numId w:val="0"/>
        </w:numPr>
        <w:ind w:left="737"/>
        <w:rPr>
          <w:b/>
        </w:rPr>
      </w:pPr>
      <w:r w:rsidRPr="004730B6">
        <w:rPr>
          <w:b/>
        </w:rPr>
        <w:t xml:space="preserve">Project Component </w:t>
      </w:r>
      <w:r w:rsidR="00DB4B74">
        <w:rPr>
          <w:b/>
        </w:rPr>
        <w:t>Export</w:t>
      </w:r>
      <w:r w:rsidRPr="004730B6">
        <w:rPr>
          <w:b/>
        </w:rPr>
        <w:t xml:space="preserve"> Capacity </w:t>
      </w:r>
      <w:r w:rsidRPr="004730B6">
        <w:rPr>
          <w:bCs/>
        </w:rPr>
        <w:t>means</w:t>
      </w:r>
      <w:r>
        <w:rPr>
          <w:bCs/>
        </w:rPr>
        <w:t xml:space="preserve">, in respect of a Project Component, the </w:t>
      </w:r>
      <w:r w:rsidR="00DB4B74">
        <w:rPr>
          <w:bCs/>
        </w:rPr>
        <w:t>export</w:t>
      </w:r>
      <w:r>
        <w:rPr>
          <w:bCs/>
        </w:rPr>
        <w:t xml:space="preserve"> capacity set out for that Project Component in the Project Component Schedule.</w:t>
      </w:r>
    </w:p>
    <w:p w:rsidR="00C47091" w:rsidP="00C47091" w14:paraId="2CD28EFA" w14:textId="77777777">
      <w:pPr>
        <w:pStyle w:val="Heading7"/>
        <w:numPr>
          <w:ilvl w:val="0"/>
          <w:numId w:val="0"/>
        </w:numPr>
        <w:ind w:left="737"/>
        <w:rPr>
          <w:bCs/>
        </w:rPr>
      </w:pPr>
      <w:r>
        <w:rPr>
          <w:b/>
        </w:rPr>
        <w:t xml:space="preserve">Project </w:t>
      </w:r>
      <w:r w:rsidRPr="004730B6">
        <w:rPr>
          <w:b/>
        </w:rPr>
        <w:t>Component</w:t>
      </w:r>
      <w:r>
        <w:rPr>
          <w:bCs/>
        </w:rPr>
        <w:t xml:space="preserve"> </w:t>
      </w:r>
      <w:r w:rsidRPr="00BC6638">
        <w:rPr>
          <w:b/>
        </w:rPr>
        <w:t>Schedule</w:t>
      </w:r>
      <w:r>
        <w:rPr>
          <w:b/>
        </w:rPr>
        <w:t xml:space="preserve"> </w:t>
      </w:r>
      <w:r>
        <w:rPr>
          <w:bCs/>
        </w:rPr>
        <w:t xml:space="preserve">means the schedule containing the details for the Project Components that compose the Project, as set out in Schedule </w:t>
      </w:r>
      <w:r w:rsidR="00FF5018">
        <w:rPr>
          <w:bCs/>
        </w:rPr>
        <w:t>5.</w:t>
      </w:r>
    </w:p>
    <w:p w:rsidR="00C47091" w:rsidP="00C47091" w14:paraId="24C3C551" w14:textId="22937BA9">
      <w:pPr>
        <w:pStyle w:val="Heading7"/>
        <w:numPr>
          <w:ilvl w:val="0"/>
          <w:numId w:val="0"/>
        </w:numPr>
        <w:ind w:left="737"/>
        <w:rPr>
          <w:b/>
        </w:rPr>
      </w:pPr>
      <w:r w:rsidRPr="004730B6">
        <w:rPr>
          <w:b/>
        </w:rPr>
        <w:t xml:space="preserve">Project Component </w:t>
      </w:r>
      <w:r>
        <w:rPr>
          <w:b/>
        </w:rPr>
        <w:t xml:space="preserve">Storage </w:t>
      </w:r>
      <w:r w:rsidRPr="004730B6">
        <w:rPr>
          <w:b/>
        </w:rPr>
        <w:t xml:space="preserve">Capacity </w:t>
      </w:r>
      <w:r w:rsidRPr="004730B6">
        <w:rPr>
          <w:bCs/>
        </w:rPr>
        <w:t>means</w:t>
      </w:r>
      <w:r>
        <w:rPr>
          <w:bCs/>
        </w:rPr>
        <w:t>, in respect of a Project Component, the storage capacity set out for that Project Component in the Project Component Schedule.]</w:t>
      </w:r>
    </w:p>
    <w:p w:rsidR="0071661E" w:rsidP="00232D4C" w14:paraId="05758C9F" w14:textId="216A3B1E">
      <w:pPr>
        <w:pStyle w:val="Heading7"/>
        <w:numPr>
          <w:ilvl w:val="0"/>
          <w:numId w:val="0"/>
        </w:numPr>
        <w:ind w:left="737"/>
        <w:rPr>
          <w:bCs/>
        </w:rPr>
      </w:pPr>
      <w:r>
        <w:rPr>
          <w:b/>
        </w:rPr>
        <w:t xml:space="preserve">Project Force Majeure Event </w:t>
      </w:r>
      <w:r>
        <w:rPr>
          <w:bCs/>
        </w:rPr>
        <w:t xml:space="preserve">has the meaning given in clause </w:t>
      </w:r>
      <w:r>
        <w:rPr>
          <w:bCs/>
        </w:rPr>
        <w:fldChar w:fldCharType="begin"/>
      </w:r>
      <w:r>
        <w:rPr>
          <w:bCs/>
        </w:rPr>
        <w:instrText xml:space="preserve"> REF _Ref101364766 \w \h </w:instrText>
      </w:r>
      <w:r>
        <w:rPr>
          <w:bCs/>
        </w:rPr>
        <w:fldChar w:fldCharType="separate"/>
      </w:r>
      <w:r w:rsidR="00527F8F">
        <w:rPr>
          <w:bCs/>
        </w:rPr>
        <w:t>19.1</w:t>
      </w:r>
      <w:r>
        <w:rPr>
          <w:bCs/>
        </w:rPr>
        <w:fldChar w:fldCharType="end"/>
      </w:r>
      <w:r>
        <w:rPr>
          <w:bCs/>
        </w:rPr>
        <w:t xml:space="preserve"> (“</w:t>
      </w:r>
      <w:r>
        <w:rPr>
          <w:bCs/>
        </w:rPr>
        <w:fldChar w:fldCharType="begin"/>
      </w:r>
      <w:r>
        <w:rPr>
          <w:bCs/>
        </w:rPr>
        <w:instrText xml:space="preserve">  REF _Ref101364766 \h </w:instrText>
      </w:r>
      <w:r>
        <w:rPr>
          <w:bCs/>
        </w:rPr>
        <w:fldChar w:fldCharType="separate"/>
      </w:r>
      <w:r w:rsidR="00527F8F">
        <w:t>Definition of Project Force Majeure Event</w:t>
      </w:r>
      <w:r>
        <w:rPr>
          <w:bCs/>
        </w:rPr>
        <w:fldChar w:fldCharType="end"/>
      </w:r>
      <w:r>
        <w:rPr>
          <w:bCs/>
        </w:rPr>
        <w:t>”).</w:t>
      </w:r>
    </w:p>
    <w:p w:rsidR="00610FAD" w:rsidRPr="00610FAD" w:rsidP="00232D4C" w14:paraId="09A05B39" w14:textId="43D94CE1">
      <w:pPr>
        <w:pStyle w:val="Heading7"/>
        <w:numPr>
          <w:ilvl w:val="0"/>
          <w:numId w:val="0"/>
        </w:numPr>
        <w:ind w:left="737"/>
      </w:pPr>
      <w:r>
        <w:rPr>
          <w:b/>
          <w:bCs/>
        </w:rPr>
        <w:t xml:space="preserve">Project Report </w:t>
      </w:r>
      <w:r>
        <w:t xml:space="preserve">means a </w:t>
      </w:r>
      <w:r w:rsidRPr="006A66DD">
        <w:t xml:space="preserve">report provided by LTES Operator pursuant to </w:t>
      </w:r>
      <w:r>
        <w:t xml:space="preserve">clause </w:t>
      </w:r>
      <w:r>
        <w:fldChar w:fldCharType="begin"/>
      </w:r>
      <w:r>
        <w:instrText xml:space="preserve"> REF _Ref106648443 \r \h </w:instrText>
      </w:r>
      <w:r>
        <w:fldChar w:fldCharType="separate"/>
      </w:r>
      <w:r w:rsidR="00527F8F">
        <w:t>9.2</w:t>
      </w:r>
      <w:r>
        <w:fldChar w:fldCharType="end"/>
      </w:r>
      <w:r>
        <w:t xml:space="preserve"> (“</w:t>
      </w:r>
      <w:r>
        <w:fldChar w:fldCharType="begin"/>
      </w:r>
      <w:r>
        <w:instrText xml:space="preserve"> REF _Ref106648456 \h </w:instrText>
      </w:r>
      <w:r>
        <w:fldChar w:fldCharType="separate"/>
      </w:r>
      <w:r w:rsidR="00527F8F">
        <w:t>Operating reports</w:t>
      </w:r>
      <w:r>
        <w:fldChar w:fldCharType="end"/>
      </w:r>
      <w:r>
        <w:t xml:space="preserve">”) or </w:t>
      </w:r>
      <w:r>
        <w:fldChar w:fldCharType="begin"/>
      </w:r>
      <w:r>
        <w:instrText xml:space="preserve"> REF _Ref106648450 \r \h </w:instrText>
      </w:r>
      <w:r>
        <w:fldChar w:fldCharType="separate"/>
      </w:r>
      <w:r w:rsidR="00527F8F">
        <w:t>9.3</w:t>
      </w:r>
      <w:r>
        <w:fldChar w:fldCharType="end"/>
      </w:r>
      <w:r>
        <w:t xml:space="preserve"> (“</w:t>
      </w:r>
      <w:r>
        <w:fldChar w:fldCharType="begin"/>
      </w:r>
      <w:r>
        <w:instrText xml:space="preserve"> REF _Ref106648452 \h </w:instrText>
      </w:r>
      <w:r>
        <w:fldChar w:fldCharType="separate"/>
      </w:r>
      <w:r w:rsidR="00527F8F">
        <w:t>Revenue reports</w:t>
      </w:r>
      <w:r>
        <w:fldChar w:fldCharType="end"/>
      </w:r>
      <w:r>
        <w:t>”)</w:t>
      </w:r>
      <w:r w:rsidR="00BD5C65">
        <w:t>,</w:t>
      </w:r>
      <w:r w:rsidRPr="00BD5C65" w:rsidR="00BD5C65">
        <w:t xml:space="preserve"> </w:t>
      </w:r>
      <w:r w:rsidR="00BD5C65">
        <w:t xml:space="preserve">but excludes a report under clause </w:t>
      </w:r>
      <w:r w:rsidR="00BD5C65">
        <w:fldChar w:fldCharType="begin"/>
      </w:r>
      <w:r w:rsidR="00BD5C65">
        <w:instrText xml:space="preserve"> REF _Ref128146388 \r \h </w:instrText>
      </w:r>
      <w:r w:rsidR="00BD5C65">
        <w:fldChar w:fldCharType="separate"/>
      </w:r>
      <w:r w:rsidR="00527F8F">
        <w:t>9.4</w:t>
      </w:r>
      <w:r w:rsidR="00BD5C65">
        <w:fldChar w:fldCharType="end"/>
      </w:r>
      <w:r w:rsidR="00BD5C65">
        <w:t xml:space="preserve"> (“</w:t>
      </w:r>
      <w:r w:rsidR="00BD5C65">
        <w:fldChar w:fldCharType="begin"/>
      </w:r>
      <w:r w:rsidR="00BD5C65">
        <w:instrText xml:space="preserve"> REF _Ref128146388 \h </w:instrText>
      </w:r>
      <w:r w:rsidR="00BD5C65">
        <w:fldChar w:fldCharType="separate"/>
      </w:r>
      <w:r w:rsidR="00527F8F">
        <w:t>Emission reduction reporting</w:t>
      </w:r>
      <w:r w:rsidR="00BD5C65">
        <w:fldChar w:fldCharType="end"/>
      </w:r>
      <w:r w:rsidR="00BD5C65">
        <w:t>”).</w:t>
      </w:r>
    </w:p>
    <w:p w:rsidR="00203C6D" w:rsidP="004706FD" w14:paraId="721B3E77" w14:textId="77777777">
      <w:pPr>
        <w:pStyle w:val="Heading7"/>
        <w:keepNext/>
        <w:numPr>
          <w:ilvl w:val="0"/>
          <w:numId w:val="0"/>
        </w:numPr>
        <w:ind w:left="737"/>
        <w:rPr>
          <w:szCs w:val="18"/>
        </w:rPr>
      </w:pPr>
      <w:r>
        <w:rPr>
          <w:b/>
        </w:rPr>
        <w:t xml:space="preserve">Prolonged Unavailability Event </w:t>
      </w:r>
      <w:r>
        <w:rPr>
          <w:bCs/>
        </w:rPr>
        <w:t xml:space="preserve">means </w:t>
      </w:r>
      <w:r>
        <w:rPr>
          <w:szCs w:val="18"/>
        </w:rPr>
        <w:t xml:space="preserve">the </w:t>
      </w:r>
      <w:bookmarkStart w:id="133" w:name="_9kMLK5YVt48A8EIbX3wnhx"/>
      <w:r>
        <w:rPr>
          <w:szCs w:val="18"/>
        </w:rPr>
        <w:t>Project</w:t>
      </w:r>
      <w:bookmarkEnd w:id="133"/>
      <w:r>
        <w:rPr>
          <w:szCs w:val="18"/>
        </w:rPr>
        <w:t>:</w:t>
      </w:r>
    </w:p>
    <w:p w:rsidR="00203C6D" w:rsidP="00055B97" w14:paraId="1A384E19" w14:textId="2D86621A">
      <w:pPr>
        <w:pStyle w:val="Heading8"/>
        <w:numPr>
          <w:ilvl w:val="7"/>
          <w:numId w:val="37"/>
        </w:numPr>
        <w:rPr>
          <w:szCs w:val="18"/>
        </w:rPr>
      </w:pPr>
      <w:r>
        <w:rPr>
          <w:szCs w:val="18"/>
        </w:rPr>
        <w:t>is not available for dispatch</w:t>
      </w:r>
      <w:r w:rsidR="007D1DE4">
        <w:rPr>
          <w:szCs w:val="18"/>
        </w:rPr>
        <w:t xml:space="preserve"> </w:t>
      </w:r>
      <w:r w:rsidR="007331D1">
        <w:rPr>
          <w:szCs w:val="18"/>
        </w:rPr>
        <w:t xml:space="preserve">at the </w:t>
      </w:r>
      <w:bookmarkStart w:id="134" w:name="_9kMHG5YVt48A8EGWDv4u78RAuvjsAR"/>
      <w:r w:rsidR="00F433ED">
        <w:rPr>
          <w:szCs w:val="18"/>
        </w:rPr>
        <w:t xml:space="preserve">Contracted </w:t>
      </w:r>
      <w:r w:rsidR="007331D1">
        <w:rPr>
          <w:szCs w:val="18"/>
        </w:rPr>
        <w:t>Capacity</w:t>
      </w:r>
      <w:bookmarkEnd w:id="134"/>
      <w:r>
        <w:rPr>
          <w:szCs w:val="18"/>
        </w:rPr>
        <w:t xml:space="preserve"> (as forecast in the “short term PASA”, as defined in the NER) for a cumulative period of </w:t>
      </w:r>
      <w:r w:rsidRPr="001D31AD">
        <w:rPr>
          <w:szCs w:val="18"/>
        </w:rPr>
        <w:t>12</w:t>
      </w:r>
      <w:r>
        <w:rPr>
          <w:szCs w:val="18"/>
        </w:rPr>
        <w:t xml:space="preserve"> months across </w:t>
      </w:r>
      <w:r w:rsidR="007331D1">
        <w:rPr>
          <w:szCs w:val="18"/>
        </w:rPr>
        <w:t xml:space="preserve">a </w:t>
      </w:r>
      <w:r>
        <w:rPr>
          <w:szCs w:val="18"/>
        </w:rPr>
        <w:t xml:space="preserve">period of four consecutive </w:t>
      </w:r>
      <w:r w:rsidR="00EC7BAE">
        <w:rPr>
          <w:szCs w:val="18"/>
        </w:rPr>
        <w:t>F</w:t>
      </w:r>
      <w:r>
        <w:rPr>
          <w:szCs w:val="18"/>
        </w:rPr>
        <w:t xml:space="preserve">inancial </w:t>
      </w:r>
      <w:r w:rsidR="00EC7BAE">
        <w:rPr>
          <w:szCs w:val="18"/>
        </w:rPr>
        <w:t>Y</w:t>
      </w:r>
      <w:r>
        <w:rPr>
          <w:szCs w:val="18"/>
        </w:rPr>
        <w:t xml:space="preserve">ears during the </w:t>
      </w:r>
      <w:r>
        <w:rPr>
          <w:szCs w:val="18"/>
        </w:rPr>
        <w:t>Term;</w:t>
      </w:r>
      <w:r>
        <w:rPr>
          <w:szCs w:val="18"/>
        </w:rPr>
        <w:t xml:space="preserve"> </w:t>
      </w:r>
    </w:p>
    <w:p w:rsidR="005A0A09" w:rsidP="00055B97" w14:paraId="7D18DA16" w14:textId="77777777">
      <w:pPr>
        <w:pStyle w:val="Heading8"/>
        <w:numPr>
          <w:ilvl w:val="7"/>
          <w:numId w:val="37"/>
        </w:numPr>
        <w:rPr>
          <w:szCs w:val="18"/>
        </w:rPr>
      </w:pPr>
      <w:r>
        <w:rPr>
          <w:szCs w:val="18"/>
        </w:rPr>
        <w:t xml:space="preserve">has an Equivalent Availability Factor of less than </w:t>
      </w:r>
      <w:r w:rsidRPr="00FB430B" w:rsidR="00681F7F">
        <w:rPr>
          <w:szCs w:val="18"/>
          <w:highlight w:val="lightGray"/>
        </w:rPr>
        <w:t>[</w:t>
      </w:r>
      <w:r w:rsidRPr="00FB430B" w:rsidR="00681F7F">
        <w:rPr>
          <w:highlight w:val="lightGray"/>
        </w:rPr>
        <w:t>•</w:t>
      </w:r>
      <w:r w:rsidRPr="00FB430B" w:rsidR="00681F7F">
        <w:rPr>
          <w:szCs w:val="18"/>
          <w:highlight w:val="lightGray"/>
        </w:rPr>
        <w:t>]</w:t>
      </w:r>
      <w:r>
        <w:rPr>
          <w:szCs w:val="18"/>
        </w:rPr>
        <w:t xml:space="preserve"> for a period of </w:t>
      </w:r>
      <w:r w:rsidRPr="001D31AD">
        <w:rPr>
          <w:szCs w:val="18"/>
        </w:rPr>
        <w:t>two</w:t>
      </w:r>
      <w:r>
        <w:rPr>
          <w:szCs w:val="18"/>
        </w:rPr>
        <w:t xml:space="preserve"> consecutive </w:t>
      </w:r>
      <w:r w:rsidR="00EC7BAE">
        <w:rPr>
          <w:szCs w:val="18"/>
        </w:rPr>
        <w:t>F</w:t>
      </w:r>
      <w:r>
        <w:rPr>
          <w:szCs w:val="18"/>
        </w:rPr>
        <w:t xml:space="preserve">inancial </w:t>
      </w:r>
      <w:r w:rsidR="00EC7BAE">
        <w:rPr>
          <w:szCs w:val="18"/>
        </w:rPr>
        <w:t>Y</w:t>
      </w:r>
      <w:r>
        <w:rPr>
          <w:szCs w:val="18"/>
        </w:rPr>
        <w:t>ears during the Term</w:t>
      </w:r>
      <w:r w:rsidR="00372A17">
        <w:rPr>
          <w:szCs w:val="18"/>
        </w:rPr>
        <w:t>;</w:t>
      </w:r>
      <w:r w:rsidR="000D298A">
        <w:rPr>
          <w:szCs w:val="18"/>
        </w:rPr>
        <w:t xml:space="preserve"> or</w:t>
      </w:r>
    </w:p>
    <w:p w:rsidR="00C770AC" w:rsidP="00055B97" w14:paraId="3D73895C" w14:textId="77777777">
      <w:pPr>
        <w:pStyle w:val="Heading8"/>
        <w:numPr>
          <w:ilvl w:val="7"/>
          <w:numId w:val="37"/>
        </w:numPr>
        <w:rPr>
          <w:szCs w:val="18"/>
        </w:rPr>
      </w:pPr>
      <w:r>
        <w:rPr>
          <w:szCs w:val="18"/>
        </w:rPr>
        <w:t xml:space="preserve">has </w:t>
      </w:r>
      <w:r w:rsidR="0079230C">
        <w:rPr>
          <w:szCs w:val="18"/>
        </w:rPr>
        <w:t xml:space="preserve">a </w:t>
      </w:r>
      <w:r>
        <w:rPr>
          <w:szCs w:val="18"/>
        </w:rPr>
        <w:t xml:space="preserve">Storage Capacity </w:t>
      </w:r>
      <w:r w:rsidR="00D44D79">
        <w:rPr>
          <w:szCs w:val="18"/>
        </w:rPr>
        <w:t xml:space="preserve">Rebate </w:t>
      </w:r>
      <w:r w:rsidR="003D454D">
        <w:rPr>
          <w:szCs w:val="18"/>
        </w:rPr>
        <w:t>Percentage</w:t>
      </w:r>
      <w:r>
        <w:rPr>
          <w:szCs w:val="18"/>
        </w:rPr>
        <w:t xml:space="preserve"> of </w:t>
      </w:r>
      <w:r w:rsidR="00467CAD">
        <w:rPr>
          <w:szCs w:val="18"/>
        </w:rPr>
        <w:t>greater</w:t>
      </w:r>
      <w:r w:rsidR="0079230C">
        <w:rPr>
          <w:szCs w:val="18"/>
        </w:rPr>
        <w:t xml:space="preserve"> </w:t>
      </w:r>
      <w:r>
        <w:rPr>
          <w:szCs w:val="18"/>
        </w:rPr>
        <w:t xml:space="preserve">than </w:t>
      </w:r>
      <w:r w:rsidRPr="00FB430B">
        <w:rPr>
          <w:szCs w:val="18"/>
          <w:highlight w:val="lightGray"/>
        </w:rPr>
        <w:t>[</w:t>
      </w:r>
      <w:r w:rsidRPr="00FB430B">
        <w:rPr>
          <w:highlight w:val="lightGray"/>
        </w:rPr>
        <w:t>•</w:t>
      </w:r>
      <w:r w:rsidRPr="00FB430B">
        <w:rPr>
          <w:szCs w:val="18"/>
          <w:highlight w:val="lightGray"/>
        </w:rPr>
        <w:t>]</w:t>
      </w:r>
      <w:r>
        <w:rPr>
          <w:szCs w:val="18"/>
        </w:rPr>
        <w:t xml:space="preserve"> </w:t>
      </w:r>
      <w:r w:rsidR="00372A17">
        <w:rPr>
          <w:szCs w:val="18"/>
        </w:rPr>
        <w:t xml:space="preserve">for a period of </w:t>
      </w:r>
      <w:r w:rsidRPr="001D31AD" w:rsidR="00372A17">
        <w:rPr>
          <w:szCs w:val="18"/>
        </w:rPr>
        <w:t>two</w:t>
      </w:r>
      <w:r w:rsidR="00372A17">
        <w:rPr>
          <w:szCs w:val="18"/>
        </w:rPr>
        <w:t xml:space="preserve"> consecutive Financial Years during the Term</w:t>
      </w:r>
      <w:r>
        <w:rPr>
          <w:szCs w:val="18"/>
        </w:rPr>
        <w:t>,</w:t>
      </w:r>
    </w:p>
    <w:p w:rsidR="001A1644" w:rsidP="007B6DBE" w14:paraId="14696292" w14:textId="77777777">
      <w:pPr>
        <w:pStyle w:val="Indent2"/>
      </w:pPr>
      <w:r>
        <w:t xml:space="preserve">in each case other than </w:t>
      </w:r>
      <w:r>
        <w:t>as a result of</w:t>
      </w:r>
      <w:r>
        <w:t xml:space="preserve"> a:</w:t>
      </w:r>
    </w:p>
    <w:p w:rsidR="001A1644" w:rsidP="003401F3" w14:paraId="29F72DD8" w14:textId="77777777">
      <w:pPr>
        <w:pStyle w:val="Heading8"/>
      </w:pPr>
      <w:r>
        <w:t>Project Force Majeure Event; or</w:t>
      </w:r>
      <w:r w:rsidR="00715DE3">
        <w:t xml:space="preserve"> </w:t>
      </w:r>
    </w:p>
    <w:p w:rsidR="002A101B" w:rsidP="003401F3" w14:paraId="0AA670CB" w14:textId="77777777">
      <w:pPr>
        <w:pStyle w:val="Heading8"/>
      </w:pPr>
      <w:r>
        <w:t>Major Casualty Event</w:t>
      </w:r>
      <w:r w:rsidR="001A1644">
        <w:t>,</w:t>
      </w:r>
      <w:r>
        <w:t xml:space="preserve"> </w:t>
      </w:r>
      <w:r w:rsidR="001A1644">
        <w:t>provided that</w:t>
      </w:r>
      <w:r>
        <w:t xml:space="preserve"> </w:t>
      </w:r>
      <w:r w:rsidR="002D7C6D">
        <w:t>LTES Operator</w:t>
      </w:r>
      <w:r>
        <w:t xml:space="preserve"> has </w:t>
      </w:r>
      <w:r w:rsidR="001A1644">
        <w:t>provided SFV with an El</w:t>
      </w:r>
      <w:r>
        <w:t>ect</w:t>
      </w:r>
      <w:r w:rsidR="001A1644">
        <w:t>ion</w:t>
      </w:r>
      <w:r>
        <w:t xml:space="preserve"> to </w:t>
      </w:r>
      <w:r w:rsidR="001A1644">
        <w:t>R</w:t>
      </w:r>
      <w:r>
        <w:t>einstate</w:t>
      </w:r>
      <w:r w:rsidR="00C27B60">
        <w:t xml:space="preserve"> in respect of that Major Casualty Event</w:t>
      </w:r>
      <w:r w:rsidR="001A1644">
        <w:t>.</w:t>
      </w:r>
    </w:p>
    <w:p w:rsidR="00D45B6D" w:rsidP="00D45B6D" w14:paraId="2E41CD80" w14:textId="77777777">
      <w:pPr>
        <w:pStyle w:val="Heading3"/>
        <w:numPr>
          <w:ilvl w:val="0"/>
          <w:numId w:val="0"/>
        </w:numPr>
        <w:ind w:left="737"/>
        <w:rPr>
          <w:i/>
          <w:iCs/>
          <w:szCs w:val="18"/>
        </w:rPr>
      </w:pPr>
      <w:r w:rsidRPr="00FB430B">
        <w:rPr>
          <w:szCs w:val="18"/>
          <w:highlight w:val="lightGray"/>
        </w:rPr>
        <w:t>[</w:t>
      </w:r>
      <w:r w:rsidRPr="00FB430B">
        <w:rPr>
          <w:b/>
          <w:bCs/>
          <w:i/>
          <w:iCs/>
          <w:szCs w:val="18"/>
          <w:highlight w:val="lightGray"/>
        </w:rPr>
        <w:t>Note: the value of th</w:t>
      </w:r>
      <w:r w:rsidRPr="00FB430B" w:rsidR="009358E8">
        <w:rPr>
          <w:b/>
          <w:bCs/>
          <w:i/>
          <w:iCs/>
          <w:szCs w:val="18"/>
          <w:highlight w:val="lightGray"/>
        </w:rPr>
        <w:t>ese</w:t>
      </w:r>
      <w:r w:rsidRPr="00FB430B">
        <w:rPr>
          <w:b/>
          <w:bCs/>
          <w:i/>
          <w:iCs/>
          <w:szCs w:val="18"/>
          <w:highlight w:val="lightGray"/>
        </w:rPr>
        <w:t xml:space="preserve"> threshold</w:t>
      </w:r>
      <w:r w:rsidRPr="00FB430B" w:rsidR="009358E8">
        <w:rPr>
          <w:b/>
          <w:bCs/>
          <w:i/>
          <w:iCs/>
          <w:szCs w:val="18"/>
          <w:highlight w:val="lightGray"/>
        </w:rPr>
        <w:t>s</w:t>
      </w:r>
      <w:r w:rsidRPr="00FB430B">
        <w:rPr>
          <w:b/>
          <w:bCs/>
          <w:i/>
          <w:iCs/>
          <w:szCs w:val="18"/>
          <w:highlight w:val="lightGray"/>
        </w:rPr>
        <w:t xml:space="preserve"> will be set on a per project basis reflect</w:t>
      </w:r>
      <w:r w:rsidRPr="00FB430B" w:rsidR="00822EAF">
        <w:rPr>
          <w:b/>
          <w:bCs/>
          <w:i/>
          <w:iCs/>
          <w:szCs w:val="18"/>
          <w:highlight w:val="lightGray"/>
        </w:rPr>
        <w:t xml:space="preserve"> a scenario where LTES Operator will be unable to reasonably meet its obligations under this LTESA</w:t>
      </w:r>
      <w:r w:rsidRPr="00FB430B">
        <w:rPr>
          <w:b/>
          <w:bCs/>
          <w:i/>
          <w:iCs/>
          <w:szCs w:val="18"/>
          <w:highlight w:val="lightGray"/>
        </w:rPr>
        <w:t>.</w:t>
      </w:r>
      <w:r w:rsidRPr="00FB430B">
        <w:rPr>
          <w:i/>
          <w:iCs/>
          <w:szCs w:val="18"/>
          <w:highlight w:val="lightGray"/>
        </w:rPr>
        <w:t xml:space="preserve">]  </w:t>
      </w:r>
    </w:p>
    <w:p w:rsidR="002F3F6B" w14:paraId="2D75725B" w14:textId="6DC4ED8D">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fldChar w:fldCharType="separate"/>
      </w:r>
      <w:r w:rsidR="00527F8F">
        <w:rPr>
          <w:bCs/>
        </w:rPr>
        <w:t>20.1(a)</w:t>
      </w:r>
      <w:r>
        <w:rPr>
          <w:bCs/>
        </w:rPr>
        <w:fldChar w:fldCharType="end"/>
      </w:r>
      <w:r>
        <w:rPr>
          <w:bCs/>
        </w:rPr>
        <w:t xml:space="preserve"> (“</w:t>
      </w:r>
      <w:r>
        <w:rPr>
          <w:bCs/>
        </w:rPr>
        <w:fldChar w:fldCharType="begin"/>
      </w:r>
      <w:r>
        <w:rPr>
          <w:bCs/>
        </w:rPr>
        <w:instrText xml:space="preserve"> REF _Ref104291938 \h </w:instrText>
      </w:r>
      <w:r>
        <w:rPr>
          <w:bCs/>
        </w:rPr>
        <w:fldChar w:fldCharType="separate"/>
      </w:r>
      <w:bookmarkStart w:id="135" w:name="_9kMIH5YVt3BE8FMbDhw5U8vGzrBPldA3J"/>
      <w:r w:rsidRPr="00117211" w:rsidR="00527F8F">
        <w:t>Major Casualty Event</w:t>
      </w:r>
      <w:bookmarkEnd w:id="135"/>
      <w:r>
        <w:rPr>
          <w:bCs/>
        </w:rPr>
        <w:fldChar w:fldCharType="end"/>
      </w:r>
      <w:r>
        <w:rPr>
          <w:bCs/>
        </w:rPr>
        <w:t>”).</w:t>
      </w:r>
    </w:p>
    <w:p w:rsidR="00A871E8" w:rsidRPr="00A871E8" w14:paraId="0DB0D225" w14:textId="103EFDAA">
      <w:pPr>
        <w:pStyle w:val="Heading7"/>
        <w:numPr>
          <w:ilvl w:val="0"/>
          <w:numId w:val="0"/>
        </w:numPr>
        <w:ind w:left="737"/>
        <w:rPr>
          <w:bCs/>
        </w:rPr>
      </w:pPr>
      <w:r>
        <w:rPr>
          <w:b/>
        </w:rPr>
        <w:t xml:space="preserve">Proposed Remedy Plan </w:t>
      </w:r>
      <w:r>
        <w:rPr>
          <w:bCs/>
        </w:rPr>
        <w:t xml:space="preserve">has the meaning given in clause </w:t>
      </w:r>
      <w:r w:rsidR="00270422">
        <w:rPr>
          <w:bCs/>
        </w:rPr>
        <w:fldChar w:fldCharType="begin"/>
      </w:r>
      <w:r w:rsidR="00270422">
        <w:rPr>
          <w:bCs/>
        </w:rPr>
        <w:instrText xml:space="preserve"> REF _Ref108619286 \w \h </w:instrText>
      </w:r>
      <w:r w:rsidR="00270422">
        <w:rPr>
          <w:bCs/>
        </w:rPr>
        <w:fldChar w:fldCharType="separate"/>
      </w:r>
      <w:r w:rsidR="00527F8F">
        <w:rPr>
          <w:bCs/>
        </w:rPr>
        <w:t>21.2</w:t>
      </w:r>
      <w:r w:rsidR="00270422">
        <w:rPr>
          <w:bCs/>
        </w:rPr>
        <w:fldChar w:fldCharType="end"/>
      </w:r>
      <w:r>
        <w:rPr>
          <w:bCs/>
        </w:rPr>
        <w:t xml:space="preserve"> (“</w:t>
      </w:r>
      <w:r>
        <w:rPr>
          <w:bCs/>
        </w:rPr>
        <w:fldChar w:fldCharType="begin"/>
      </w:r>
      <w:r>
        <w:rPr>
          <w:bCs/>
        </w:rPr>
        <w:instrText xml:space="preserve"> REF _Ref108619286 \h </w:instrText>
      </w:r>
      <w:r>
        <w:rPr>
          <w:bCs/>
        </w:rPr>
        <w:fldChar w:fldCharType="separate"/>
      </w:r>
      <w:r w:rsidR="00527F8F">
        <w:t>Remedy plan</w:t>
      </w:r>
      <w:r>
        <w:rPr>
          <w:bCs/>
        </w:rPr>
        <w:fldChar w:fldCharType="end"/>
      </w:r>
      <w:r>
        <w:rPr>
          <w:bCs/>
        </w:rPr>
        <w:t>”).</w:t>
      </w:r>
    </w:p>
    <w:p w:rsidR="00175FE5" w:rsidRPr="00677545" w:rsidP="00055B97" w14:paraId="537A9B0D" w14:textId="77777777">
      <w:pPr>
        <w:pStyle w:val="Heading7"/>
      </w:pPr>
      <w:r>
        <w:rPr>
          <w:b/>
        </w:rPr>
        <w:t xml:space="preserve">Quarter </w:t>
      </w:r>
      <w:r>
        <w:rPr>
          <w:bCs/>
        </w:rPr>
        <w:t>means any one of</w:t>
      </w:r>
      <w:r w:rsidRPr="00677545">
        <w:t xml:space="preserve">: </w:t>
      </w:r>
    </w:p>
    <w:p w:rsidR="00175FE5" w:rsidRPr="00677545" w:rsidP="00055B97" w14:paraId="219B11C0" w14:textId="77777777">
      <w:pPr>
        <w:pStyle w:val="Heading8"/>
      </w:pPr>
      <w:r w:rsidRPr="00677545">
        <w:t xml:space="preserve">the period from 1 January to 31 </w:t>
      </w:r>
      <w:r w:rsidRPr="00677545">
        <w:t>March;</w:t>
      </w:r>
      <w:r w:rsidRPr="00677545">
        <w:t xml:space="preserve"> </w:t>
      </w:r>
    </w:p>
    <w:p w:rsidR="00175FE5" w:rsidRPr="00677545" w:rsidP="00055B97" w14:paraId="5504A5ED" w14:textId="77777777">
      <w:pPr>
        <w:pStyle w:val="Heading8"/>
      </w:pPr>
      <w:r w:rsidRPr="00677545">
        <w:t xml:space="preserve">the period from 1 April to 30 </w:t>
      </w:r>
      <w:r w:rsidRPr="00677545">
        <w:t>June;</w:t>
      </w:r>
    </w:p>
    <w:p w:rsidR="00175FE5" w:rsidRPr="00677545" w:rsidP="00055B97" w14:paraId="2E5E5143" w14:textId="77777777">
      <w:pPr>
        <w:pStyle w:val="Heading8"/>
      </w:pPr>
      <w:r w:rsidRPr="00677545">
        <w:t xml:space="preserve">the period from 1 July to 30 September; </w:t>
      </w:r>
      <w:r>
        <w:t>and</w:t>
      </w:r>
    </w:p>
    <w:p w:rsidR="00F2496A" w:rsidRPr="00175FE5" w:rsidP="00055B97" w14:paraId="73603AD9" w14:textId="77777777">
      <w:pPr>
        <w:pStyle w:val="Heading8"/>
      </w:pPr>
      <w:r w:rsidRPr="00677545">
        <w:t>the period from 1 October to 31 December</w:t>
      </w:r>
      <w:r w:rsidRPr="00175FE5">
        <w:rPr>
          <w:bCs/>
        </w:rPr>
        <w:t>.</w:t>
      </w:r>
    </w:p>
    <w:p w:rsidR="00340F9C" w:rsidP="00955660" w14:paraId="4DBE89EC" w14:textId="12CD7D20">
      <w:pPr>
        <w:pStyle w:val="Heading7"/>
        <w:numPr>
          <w:ilvl w:val="0"/>
          <w:numId w:val="0"/>
        </w:numPr>
        <w:ind w:left="737"/>
        <w:rPr>
          <w:szCs w:val="18"/>
        </w:rPr>
      </w:pPr>
      <w:bookmarkStart w:id="136" w:name="_Hlk108021875"/>
      <w:r w:rsidRPr="00340F9C">
        <w:rPr>
          <w:b/>
        </w:rPr>
        <w:t>Quarterly Annuity Payment</w:t>
      </w:r>
      <w:r>
        <w:rPr>
          <w:bCs/>
        </w:rPr>
        <w:t xml:space="preserve"> </w:t>
      </w:r>
      <w:r>
        <w:t xml:space="preserve">has the meaning given </w:t>
      </w:r>
      <w:r w:rsidRPr="1B09B674">
        <w:t>in</w:t>
      </w:r>
      <w:r w:rsidRPr="0039117C">
        <w:rPr>
          <w:szCs w:val="18"/>
        </w:rPr>
        <w:t xml:space="preserve"> </w:t>
      </w:r>
      <w:r>
        <w:rPr>
          <w:szCs w:val="18"/>
        </w:rPr>
        <w:t xml:space="preserve">item </w:t>
      </w:r>
      <w:r w:rsidR="009C4BB1">
        <w:rPr>
          <w:szCs w:val="18"/>
        </w:rPr>
        <w:t>1.3</w:t>
      </w:r>
      <w:r>
        <w:rPr>
          <w:szCs w:val="18"/>
        </w:rPr>
        <w:t xml:space="preserve"> of </w:t>
      </w:r>
      <w:r w:rsidRPr="0039117C">
        <w:rPr>
          <w:bCs/>
        </w:rPr>
        <w:fldChar w:fldCharType="begin"/>
      </w:r>
      <w:r w:rsidRPr="0039117C">
        <w:rPr>
          <w:bCs/>
        </w:rPr>
        <w:instrText xml:space="preserve"> REF _Ref103257737 \n \h </w:instrText>
      </w:r>
      <w:r w:rsidRPr="0039117C">
        <w:rPr>
          <w:bCs/>
        </w:rPr>
        <w:fldChar w:fldCharType="separate"/>
      </w:r>
      <w:r w:rsidR="00527F8F">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527F8F">
        <w:t>Annuity Product terms</w:t>
      </w:r>
      <w:r w:rsidRPr="00DB62C3">
        <w:fldChar w:fldCharType="end"/>
      </w:r>
      <w:r w:rsidRPr="00DB62C3">
        <w:t>”)</w:t>
      </w:r>
      <w:r w:rsidRPr="0039117C">
        <w:rPr>
          <w:szCs w:val="18"/>
        </w:rPr>
        <w:t>.</w:t>
      </w:r>
    </w:p>
    <w:p w:rsidR="003306B1" w:rsidP="00955660" w14:paraId="21BDFC93" w14:textId="41FDAFD7">
      <w:pPr>
        <w:pStyle w:val="Heading7"/>
        <w:numPr>
          <w:ilvl w:val="0"/>
          <w:numId w:val="0"/>
        </w:numPr>
        <w:ind w:left="737"/>
        <w:rPr>
          <w:b/>
        </w:rPr>
      </w:pPr>
      <w:bookmarkStart w:id="137" w:name="_Hlk211248339"/>
      <w:r>
        <w:rPr>
          <w:b/>
        </w:rPr>
        <w:t xml:space="preserve">Rated Capacity </w:t>
      </w:r>
      <w:r w:rsidRPr="003306B1">
        <w:rPr>
          <w:bCs/>
        </w:rPr>
        <w:t>means</w:t>
      </w:r>
      <w:r>
        <w:rPr>
          <w:b/>
        </w:rPr>
        <w:t xml:space="preserve"> </w:t>
      </w:r>
      <w:r>
        <w:rPr>
          <w:szCs w:val="18"/>
        </w:rPr>
        <w:t>the</w:t>
      </w:r>
      <w:r w:rsidR="00A7384C">
        <w:rPr>
          <w:szCs w:val="18"/>
        </w:rPr>
        <w:t xml:space="preserve"> actual</w:t>
      </w:r>
      <w:r>
        <w:rPr>
          <w:szCs w:val="18"/>
        </w:rPr>
        <w:t xml:space="preserve"> instantaneous </w:t>
      </w:r>
      <w:r w:rsidR="00FD7E87">
        <w:rPr>
          <w:szCs w:val="18"/>
        </w:rPr>
        <w:t>export</w:t>
      </w:r>
      <w:r w:rsidRPr="00577362" w:rsidR="00FD7E87">
        <w:rPr>
          <w:szCs w:val="18"/>
        </w:rPr>
        <w:t xml:space="preserve"> </w:t>
      </w:r>
      <w:r>
        <w:rPr>
          <w:szCs w:val="18"/>
        </w:rPr>
        <w:t xml:space="preserve">capability of the </w:t>
      </w:r>
      <w:bookmarkStart w:id="138" w:name="_9kMH1I6ZWu59B9CGcY4xoiy"/>
      <w:r>
        <w:rPr>
          <w:szCs w:val="18"/>
        </w:rPr>
        <w:t>Project</w:t>
      </w:r>
      <w:bookmarkEnd w:id="138"/>
      <w:r w:rsidR="00A7384C">
        <w:rPr>
          <w:szCs w:val="18"/>
        </w:rPr>
        <w:t xml:space="preserve"> </w:t>
      </w:r>
      <w:r w:rsidR="00342CCF">
        <w:rPr>
          <w:szCs w:val="18"/>
        </w:rPr>
        <w:t xml:space="preserve">[(or, for the purpose clause </w:t>
      </w:r>
      <w:r w:rsidR="00342CCF">
        <w:rPr>
          <w:szCs w:val="18"/>
        </w:rPr>
        <w:fldChar w:fldCharType="begin"/>
      </w:r>
      <w:r w:rsidR="00342CCF">
        <w:rPr>
          <w:szCs w:val="18"/>
        </w:rPr>
        <w:instrText xml:space="preserve"> REF _Ref211248168 \r \h </w:instrText>
      </w:r>
      <w:r w:rsidR="00342CCF">
        <w:rPr>
          <w:szCs w:val="18"/>
        </w:rPr>
        <w:fldChar w:fldCharType="separate"/>
      </w:r>
      <w:r w:rsidR="00527F8F">
        <w:rPr>
          <w:szCs w:val="18"/>
        </w:rPr>
        <w:t>7</w:t>
      </w:r>
      <w:r w:rsidR="00342CCF">
        <w:rPr>
          <w:szCs w:val="18"/>
        </w:rPr>
        <w:fldChar w:fldCharType="end"/>
      </w:r>
      <w:r w:rsidR="00B228B4">
        <w:rPr>
          <w:szCs w:val="18"/>
        </w:rPr>
        <w:t xml:space="preserve"> (“</w:t>
      </w:r>
      <w:r w:rsidR="00B228B4">
        <w:rPr>
          <w:szCs w:val="18"/>
        </w:rPr>
        <w:fldChar w:fldCharType="begin"/>
      </w:r>
      <w:r w:rsidR="00B228B4">
        <w:rPr>
          <w:szCs w:val="18"/>
        </w:rPr>
        <w:instrText xml:space="preserve"> REF _Ref211248168 \h </w:instrText>
      </w:r>
      <w:r w:rsidR="00B228B4">
        <w:rPr>
          <w:szCs w:val="18"/>
        </w:rPr>
        <w:fldChar w:fldCharType="separate"/>
      </w:r>
      <w:r w:rsidRPr="003752F9" w:rsidR="00B228B4">
        <w:t>Alteration</w:t>
      </w:r>
      <w:r w:rsidR="00B228B4">
        <w:t>s to the Project</w:t>
      </w:r>
      <w:r w:rsidR="00B228B4">
        <w:rPr>
          <w:szCs w:val="18"/>
        </w:rPr>
        <w:fldChar w:fldCharType="end"/>
      </w:r>
      <w:r w:rsidR="00B228B4">
        <w:rPr>
          <w:szCs w:val="18"/>
        </w:rPr>
        <w:t>”)</w:t>
      </w:r>
      <w:r w:rsidR="00342CCF">
        <w:rPr>
          <w:szCs w:val="18"/>
        </w:rPr>
        <w:t xml:space="preserve">, a Project Component)] </w:t>
      </w:r>
      <w:r w:rsidR="00A7384C">
        <w:rPr>
          <w:szCs w:val="18"/>
        </w:rPr>
        <w:t>from time to time</w:t>
      </w:r>
      <w:r>
        <w:rPr>
          <w:szCs w:val="18"/>
        </w:rPr>
        <w:t>.</w:t>
      </w:r>
      <w:r w:rsidR="002B0F25">
        <w:rPr>
          <w:szCs w:val="18"/>
        </w:rPr>
        <w:t xml:space="preserve"> </w:t>
      </w:r>
    </w:p>
    <w:bookmarkEnd w:id="136"/>
    <w:bookmarkEnd w:id="137"/>
    <w:p w:rsidR="00C308E0" w:rsidP="00660213" w14:paraId="108F6514" w14:textId="77777777">
      <w:pPr>
        <w:pStyle w:val="Heading7"/>
        <w:numPr>
          <w:ilvl w:val="0"/>
          <w:numId w:val="0"/>
        </w:numPr>
        <w:ind w:left="737"/>
      </w:pPr>
      <w:r>
        <w:rPr>
          <w:b/>
        </w:rPr>
        <w:t xml:space="preserve">Reference </w:t>
      </w:r>
      <w:r w:rsidRPr="00C308E0">
        <w:rPr>
          <w:b/>
        </w:rPr>
        <w:t xml:space="preserve">Details </w:t>
      </w:r>
      <w:r>
        <w:t>means the section of this agreement headed “Reference Details”.</w:t>
      </w:r>
    </w:p>
    <w:p w:rsidR="00A7384C" w:rsidRPr="00A7384C" w:rsidP="00A7384C" w14:paraId="6825634A" w14:textId="5EE5D8A0">
      <w:pPr>
        <w:pStyle w:val="Heading7"/>
        <w:numPr>
          <w:ilvl w:val="0"/>
          <w:numId w:val="0"/>
        </w:numPr>
        <w:ind w:left="737"/>
        <w:rPr>
          <w:bCs/>
        </w:rPr>
      </w:pPr>
      <w:bookmarkStart w:id="139" w:name="_Hlk207643728"/>
      <w:r>
        <w:rPr>
          <w:b/>
        </w:rPr>
        <w:t xml:space="preserve">Registered Capacity </w:t>
      </w:r>
      <w:r w:rsidRPr="000B249E" w:rsidR="000373BA">
        <w:rPr>
          <w:bCs/>
        </w:rPr>
        <w:t>means the amount, in megawatts,</w:t>
      </w:r>
      <w:r w:rsidR="000373BA">
        <w:rPr>
          <w:bCs/>
        </w:rPr>
        <w:t xml:space="preserve"> </w:t>
      </w:r>
      <w:r w:rsidRPr="000B249E" w:rsidR="000373BA">
        <w:rPr>
          <w:bCs/>
        </w:rPr>
        <w:t xml:space="preserve">shown as the </w:t>
      </w:r>
      <w:r w:rsidR="000373BA">
        <w:rPr>
          <w:bCs/>
        </w:rPr>
        <w:t>registered</w:t>
      </w:r>
      <w:r w:rsidRPr="000B249E" w:rsidR="000373BA">
        <w:rPr>
          <w:bCs/>
        </w:rPr>
        <w:t xml:space="preserve"> capacity for generation for the </w:t>
      </w:r>
      <w:r w:rsidR="000373BA">
        <w:rPr>
          <w:bCs/>
        </w:rPr>
        <w:t xml:space="preserve">Project </w:t>
      </w:r>
      <w:r w:rsidRPr="000B249E" w:rsidR="000373BA">
        <w:rPr>
          <w:bCs/>
        </w:rPr>
        <w:t>in the</w:t>
      </w:r>
      <w:r w:rsidR="000373BA">
        <w:rPr>
          <w:bCs/>
        </w:rPr>
        <w:t xml:space="preserve"> </w:t>
      </w:r>
      <w:r w:rsidRPr="000B249E" w:rsidR="000373BA">
        <w:rPr>
          <w:bCs/>
        </w:rPr>
        <w:t>NEM registration and exemption list</w:t>
      </w:r>
      <w:r w:rsidR="000373BA">
        <w:rPr>
          <w:bCs/>
        </w:rPr>
        <w:t xml:space="preserve"> published by AEMO (or any document that replaces that document)</w:t>
      </w:r>
      <w:r>
        <w:rPr>
          <w:bCs/>
        </w:rPr>
        <w:t>.</w:t>
      </w:r>
      <w:r w:rsidR="008016BF">
        <w:rPr>
          <w:bCs/>
        </w:rPr>
        <w:t xml:space="preserve"> </w:t>
      </w:r>
    </w:p>
    <w:bookmarkEnd w:id="139"/>
    <w:p w:rsidR="002F68E6" w:rsidP="00E57329" w14:paraId="1EA4BD2C" w14:textId="77777777">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00544142">
        <w:t>Corporations Act</w:t>
      </w:r>
      <w:r w:rsidR="002E58A6">
        <w:t xml:space="preserve">, </w:t>
      </w:r>
      <w:r w:rsidR="000E5A4A">
        <w:t>but on the basis that</w:t>
      </w:r>
      <w:r>
        <w:t>:</w:t>
      </w:r>
      <w:r w:rsidR="000E5A4A">
        <w:t xml:space="preserve"> </w:t>
      </w:r>
    </w:p>
    <w:p w:rsidR="002F68E6" w:rsidP="00CD18B5" w14:paraId="30FA0279" w14:textId="77777777">
      <w:pPr>
        <w:pStyle w:val="Heading8"/>
        <w:numPr>
          <w:ilvl w:val="7"/>
          <w:numId w:val="21"/>
        </w:numPr>
      </w:pPr>
      <w:r>
        <w:t>‘subsidiary’ has the meaning given in this agreement; and</w:t>
      </w:r>
    </w:p>
    <w:p w:rsidR="002F68E6" w:rsidP="00055B97" w14:paraId="023DAC5C" w14:textId="77777777">
      <w:pPr>
        <w:pStyle w:val="Heading8"/>
      </w:pPr>
      <w:r>
        <w:t>a trust may be a ‘related body corporate’ (for the purposes of which a unit or other beneficial interest may be regarded as a ‘share’).</w:t>
      </w:r>
    </w:p>
    <w:p w:rsidR="00986109" w:rsidP="00552912" w14:paraId="1309F514" w14:textId="77777777">
      <w:pPr>
        <w:pStyle w:val="Heading7"/>
        <w:numPr>
          <w:ilvl w:val="0"/>
          <w:numId w:val="0"/>
        </w:numPr>
        <w:ind w:left="737"/>
        <w:rPr>
          <w:b/>
        </w:rPr>
      </w:pPr>
      <w:r w:rsidRPr="00986109">
        <w:rPr>
          <w:b/>
        </w:rPr>
        <w:t>Related Entity</w:t>
      </w:r>
      <w:r>
        <w:rPr>
          <w:bCs/>
        </w:rPr>
        <w:t xml:space="preserve"> has the meaning given in the Corporations Act.</w:t>
      </w:r>
    </w:p>
    <w:p w:rsidR="00E0513A" w:rsidP="00552912" w14:paraId="000BC7D4" w14:textId="77777777">
      <w:pPr>
        <w:pStyle w:val="Heading7"/>
        <w:numPr>
          <w:ilvl w:val="0"/>
          <w:numId w:val="0"/>
        </w:numPr>
        <w:ind w:left="737"/>
      </w:pPr>
      <w:r w:rsidRPr="00323BAC">
        <w:rPr>
          <w:b/>
        </w:rPr>
        <w:t>Relevant Cost Change</w:t>
      </w:r>
      <w:r>
        <w:t xml:space="preserve"> mean</w:t>
      </w:r>
      <w:r w:rsidR="002A1179">
        <w:t>s a net increase or decrease in</w:t>
      </w:r>
      <w:r>
        <w:t xml:space="preserve"> LTES Operator’s direct cost</w:t>
      </w:r>
      <w:r w:rsidR="002A1179">
        <w:t xml:space="preserve">s </w:t>
      </w:r>
      <w:r w:rsidR="00323BAC">
        <w:t>of</w:t>
      </w:r>
      <w:r>
        <w:t>:</w:t>
      </w:r>
      <w:r w:rsidR="00323BAC">
        <w:t xml:space="preserve"> </w:t>
      </w:r>
    </w:p>
    <w:p w:rsidR="00E0513A" w:rsidP="00CD18B5" w14:paraId="5EFDC60A" w14:textId="77777777">
      <w:pPr>
        <w:pStyle w:val="Heading8"/>
        <w:numPr>
          <w:ilvl w:val="7"/>
          <w:numId w:val="25"/>
        </w:numPr>
      </w:pPr>
      <w:r w:rsidRPr="00D43B53">
        <w:rPr>
          <w:szCs w:val="18"/>
        </w:rPr>
        <w:t xml:space="preserve">constructing and commissioning the </w:t>
      </w:r>
      <w:bookmarkStart w:id="140" w:name="_9kMI3J6ZWu59979IhY4xoiy"/>
      <w:r w:rsidRPr="00D43B53">
        <w:rPr>
          <w:szCs w:val="18"/>
        </w:rPr>
        <w:t>Project</w:t>
      </w:r>
      <w:bookmarkEnd w:id="140"/>
      <w:r w:rsidRPr="00D43B53" w:rsidR="0037397B">
        <w:rPr>
          <w:szCs w:val="18"/>
        </w:rPr>
        <w:t>;</w:t>
      </w:r>
      <w:r w:rsidR="00FD2B39">
        <w:rPr>
          <w:szCs w:val="18"/>
        </w:rPr>
        <w:t xml:space="preserve"> </w:t>
      </w:r>
    </w:p>
    <w:p w:rsidR="009964F3" w:rsidP="00055B97" w14:paraId="48A3460D" w14:textId="77777777">
      <w:pPr>
        <w:pStyle w:val="Heading8"/>
      </w:pPr>
      <w:r>
        <w:t xml:space="preserve">operating the </w:t>
      </w:r>
      <w:bookmarkStart w:id="141" w:name="_9kMI4K6ZWu59979IhY4xoiy"/>
      <w:r>
        <w:t>Project</w:t>
      </w:r>
      <w:bookmarkEnd w:id="141"/>
      <w:r>
        <w:t>; or</w:t>
      </w:r>
    </w:p>
    <w:p w:rsidR="00620E17" w:rsidP="00055B97" w14:paraId="3AC32EB9" w14:textId="77777777">
      <w:pPr>
        <w:pStyle w:val="Heading8"/>
      </w:pPr>
      <w:r>
        <w:t>storing and exporting electricity</w:t>
      </w:r>
      <w:r w:rsidR="00FE7921">
        <w:t xml:space="preserve"> from the Project</w:t>
      </w:r>
      <w:r>
        <w:t>,</w:t>
      </w:r>
      <w:r w:rsidR="004D0696">
        <w:t xml:space="preserve"> </w:t>
      </w:r>
    </w:p>
    <w:p w:rsidR="009C4BB1" w:rsidP="00372A17" w14:paraId="6CE44C6A" w14:textId="77777777">
      <w:pPr>
        <w:pStyle w:val="Heading8"/>
        <w:numPr>
          <w:ilvl w:val="0"/>
          <w:numId w:val="0"/>
        </w:numPr>
        <w:ind w:left="737"/>
      </w:pPr>
      <w:r>
        <w:t>that arises as a result of a Change in Law</w:t>
      </w:r>
      <w:r w:rsidR="008D62E0">
        <w:t xml:space="preserve"> that occurs after the Tender </w:t>
      </w:r>
      <w:r w:rsidR="008D62E0">
        <w:t>Date</w:t>
      </w:r>
      <w:r w:rsidR="00620E17">
        <w:t xml:space="preserve">, </w:t>
      </w:r>
      <w:r w:rsidRPr="00A15A16" w:rsidR="00620E17">
        <w:rPr>
          <w:szCs w:val="18"/>
        </w:rPr>
        <w:t>but</w:t>
      </w:r>
      <w:r w:rsidRPr="00A15A16" w:rsidR="00620E17">
        <w:rPr>
          <w:szCs w:val="18"/>
        </w:rPr>
        <w:t xml:space="preserve"> excluding</w:t>
      </w:r>
      <w:r w:rsidR="007D5E18">
        <w:rPr>
          <w:szCs w:val="18"/>
        </w:rPr>
        <w:t xml:space="preserve"> any Permitted Costs</w:t>
      </w:r>
      <w:r w:rsidR="002F0C27">
        <w:t>.</w:t>
      </w:r>
    </w:p>
    <w:p w:rsidR="0046636C" w:rsidP="0046636C" w14:paraId="0D547D37" w14:textId="77777777">
      <w:pPr>
        <w:pStyle w:val="Heading7"/>
        <w:numPr>
          <w:ilvl w:val="0"/>
          <w:numId w:val="0"/>
        </w:numPr>
        <w:ind w:left="737"/>
      </w:pPr>
      <w:r>
        <w:rPr>
          <w:b/>
          <w:bCs/>
        </w:rPr>
        <w:t xml:space="preserve">Relevant </w:t>
      </w:r>
      <w:r w:rsidRPr="00972144">
        <w:rPr>
          <w:b/>
          <w:bCs/>
        </w:rPr>
        <w:t>Forecast LOR Declaration</w:t>
      </w:r>
      <w:r>
        <w:t xml:space="preserve"> means, in respect of an Actual LOR Event, a declaration by AEMO of a ‘forecast LOR2’ or a ‘forecast LOR3’ (as defined in each case in the Reserve Level Declaration Guidelines) in the New South Wales region of the NEM in accordance with the Reserve Level Declaration Guidelines, provided that such declaration does not qualify as a Relevant Forecast LOR Declaration if the declaration is cancelled prior to the Actual LOR Event.  </w:t>
      </w:r>
    </w:p>
    <w:p w:rsidR="0046636C" w:rsidRPr="00262925" w:rsidP="0046636C" w14:paraId="7D546072" w14:textId="77777777">
      <w:pPr>
        <w:pStyle w:val="Heading7"/>
        <w:numPr>
          <w:ilvl w:val="0"/>
          <w:numId w:val="0"/>
        </w:numPr>
        <w:ind w:left="737"/>
      </w:pPr>
      <w:r>
        <w:rPr>
          <w:b/>
        </w:rPr>
        <w:t>Relevant Forecast LOR Period</w:t>
      </w:r>
      <w:r>
        <w:rPr>
          <w:bCs/>
        </w:rPr>
        <w:t xml:space="preserve"> means </w:t>
      </w:r>
      <w:r w:rsidRPr="004A433A">
        <w:rPr>
          <w:bCs/>
        </w:rPr>
        <w:t xml:space="preserve">in respect of a </w:t>
      </w:r>
      <w:r>
        <w:rPr>
          <w:bCs/>
        </w:rPr>
        <w:t xml:space="preserve">Relevant </w:t>
      </w:r>
      <w:r w:rsidRPr="004A433A">
        <w:rPr>
          <w:bCs/>
        </w:rPr>
        <w:t>Forecast LOR Declaration, the period for which a lack of reserve is specified in that declaration</w:t>
      </w:r>
      <w:r>
        <w:rPr>
          <w:bCs/>
        </w:rPr>
        <w:t>.</w:t>
      </w:r>
    </w:p>
    <w:p w:rsidR="00B665C9" w:rsidP="00372A17" w14:paraId="0D3ACE14" w14:textId="04E07E23">
      <w:pPr>
        <w:pStyle w:val="Heading8"/>
        <w:numPr>
          <w:ilvl w:val="0"/>
          <w:numId w:val="0"/>
        </w:numPr>
        <w:ind w:left="737"/>
      </w:pPr>
      <w:r>
        <w:rPr>
          <w:b/>
          <w:bCs/>
        </w:rPr>
        <w:t xml:space="preserve">Remaining Annual Payments </w:t>
      </w:r>
      <w:r>
        <w:t>means:</w:t>
      </w:r>
    </w:p>
    <w:p w:rsidR="00B0206D" w:rsidP="00B665C9" w14:paraId="468B2F64" w14:textId="3C871BF9">
      <w:pPr>
        <w:pStyle w:val="Heading8"/>
        <w:numPr>
          <w:ilvl w:val="7"/>
          <w:numId w:val="24"/>
        </w:numPr>
      </w:pPr>
      <w:bookmarkStart w:id="142" w:name="_Ref210989709"/>
      <w:r>
        <w:t xml:space="preserve">in respect of any full </w:t>
      </w:r>
      <w:r w:rsidR="00C73662">
        <w:t>Financial Year</w:t>
      </w:r>
      <w:r w:rsidR="00636ECD">
        <w:t xml:space="preserve"> (that does not commence on an Excluded Annuity Product Start Date) </w:t>
      </w:r>
      <w:r w:rsidR="00CE2A93">
        <w:t xml:space="preserve">between the termination date and the end of the Term, an amount equal to the Annuity Cap figure which is applicable </w:t>
      </w:r>
      <w:r w:rsidR="00C73662">
        <w:t>to that Financial Year</w:t>
      </w:r>
      <w:r>
        <w:t xml:space="preserve"> (“</w:t>
      </w:r>
      <w:r>
        <w:rPr>
          <w:b/>
          <w:bCs/>
        </w:rPr>
        <w:t>Current Annual Payment Cap</w:t>
      </w:r>
      <w:r>
        <w:t>”); and</w:t>
      </w:r>
      <w:bookmarkEnd w:id="142"/>
    </w:p>
    <w:p w:rsidR="00B665C9" w:rsidRPr="00B665C9" w:rsidP="00273662" w14:paraId="1F0C93B0" w14:textId="2C607CBD">
      <w:pPr>
        <w:pStyle w:val="Heading8"/>
        <w:numPr>
          <w:ilvl w:val="7"/>
          <w:numId w:val="24"/>
        </w:numPr>
      </w:pPr>
      <w:r>
        <w:t xml:space="preserve">if the termination date occurs during an Annuity Period, </w:t>
      </w:r>
      <w:r w:rsidR="00B0206D">
        <w:t xml:space="preserve">an amount equal to the pro-rated portion of the Current Annual Payment Cap for </w:t>
      </w:r>
      <w:r>
        <w:t xml:space="preserve">the </w:t>
      </w:r>
      <w:r w:rsidR="00B0206D">
        <w:t xml:space="preserve">period </w:t>
      </w:r>
      <w:r>
        <w:t xml:space="preserve">from the termination date to the end of the Annuity Period </w:t>
      </w:r>
      <w:r w:rsidR="00B0206D">
        <w:t xml:space="preserve">(based on the number of days included in such period as a percentage of 365). </w:t>
      </w:r>
      <w:r w:rsidR="00CE2A93">
        <w:t xml:space="preserve"> </w:t>
      </w:r>
    </w:p>
    <w:p w:rsidR="00D90998" w:rsidP="00620E17" w14:paraId="40240B24" w14:textId="40F46ABD">
      <w:pPr>
        <w:pStyle w:val="Heading8"/>
        <w:numPr>
          <w:ilvl w:val="0"/>
          <w:numId w:val="0"/>
        </w:numPr>
        <w:ind w:left="737"/>
      </w:pPr>
      <w:r w:rsidRPr="00D90998">
        <w:rPr>
          <w:b/>
          <w:bCs/>
        </w:rPr>
        <w:t>Repayment Amount</w:t>
      </w:r>
      <w:r>
        <w:t xml:space="preserve"> has the meaning given in </w:t>
      </w:r>
      <w:r w:rsidR="00B7009D">
        <w:rPr>
          <w:bCs/>
        </w:rPr>
        <w:t xml:space="preserve">clause </w:t>
      </w:r>
      <w:r w:rsidR="00B7009D">
        <w:rPr>
          <w:bCs/>
        </w:rPr>
        <w:fldChar w:fldCharType="begin"/>
      </w:r>
      <w:r w:rsidR="00B7009D">
        <w:rPr>
          <w:bCs/>
        </w:rPr>
        <w:instrText xml:space="preserve"> REF _Ref103270676 \w \h </w:instrText>
      </w:r>
      <w:r w:rsidR="00B7009D">
        <w:rPr>
          <w:bCs/>
        </w:rPr>
        <w:fldChar w:fldCharType="separate"/>
      </w:r>
      <w:r w:rsidR="00527F8F">
        <w:rPr>
          <w:bCs/>
        </w:rPr>
        <w:t>14.3</w:t>
      </w:r>
      <w:r w:rsidR="00B7009D">
        <w:rPr>
          <w:bCs/>
        </w:rPr>
        <w:fldChar w:fldCharType="end"/>
      </w:r>
      <w:r w:rsidR="00B7009D">
        <w:rPr>
          <w:bCs/>
        </w:rPr>
        <w:t xml:space="preserve"> (“</w:t>
      </w:r>
      <w:r w:rsidR="00B930D6">
        <w:rPr>
          <w:szCs w:val="18"/>
        </w:rPr>
        <w:fldChar w:fldCharType="begin"/>
      </w:r>
      <w:r w:rsidR="00B930D6">
        <w:rPr>
          <w:bCs/>
        </w:rPr>
        <w:instrText xml:space="preserve"> REF _Ref107865776 \h </w:instrText>
      </w:r>
      <w:r w:rsidR="00B930D6">
        <w:rPr>
          <w:szCs w:val="18"/>
        </w:rPr>
        <w:fldChar w:fldCharType="separate"/>
      </w:r>
      <w:r w:rsidR="00527F8F">
        <w:t>Calculation of Repayment Amount</w:t>
      </w:r>
      <w:r w:rsidR="00B930D6">
        <w:rPr>
          <w:szCs w:val="18"/>
        </w:rPr>
        <w:fldChar w:fldCharType="end"/>
      </w:r>
      <w:r w:rsidR="00B7009D">
        <w:rPr>
          <w:bCs/>
        </w:rPr>
        <w:t>”)</w:t>
      </w:r>
      <w:r>
        <w:t>.</w:t>
      </w:r>
    </w:p>
    <w:p w:rsidR="00FE7921" w:rsidP="00620E17" w14:paraId="41CC37D9" w14:textId="787E4116">
      <w:pPr>
        <w:pStyle w:val="Heading8"/>
        <w:numPr>
          <w:ilvl w:val="0"/>
          <w:numId w:val="0"/>
        </w:numPr>
        <w:ind w:left="737"/>
        <w:rPr>
          <w:bCs/>
        </w:rPr>
      </w:pPr>
      <w:r>
        <w:rPr>
          <w:b/>
          <w:bCs/>
        </w:rPr>
        <w:t>Requested Date</w:t>
      </w:r>
      <w:r>
        <w:t xml:space="preserve"> has the meaning given in clause </w:t>
      </w:r>
      <w:r w:rsidR="00453E72">
        <w:fldChar w:fldCharType="begin"/>
      </w:r>
      <w:r w:rsidR="00453E72">
        <w:instrText xml:space="preserve"> REF _Ref105509445 \w \h </w:instrText>
      </w:r>
      <w:r w:rsidR="00453E72">
        <w:fldChar w:fldCharType="separate"/>
      </w:r>
      <w:r w:rsidR="00527F8F">
        <w:t>2.2(b)</w:t>
      </w:r>
      <w:r w:rsidR="00453E72">
        <w:fldChar w:fldCharType="end"/>
      </w:r>
      <w:r>
        <w:t xml:space="preserve"> (“</w:t>
      </w:r>
      <w:r w:rsidR="00453E72">
        <w:fldChar w:fldCharType="begin"/>
      </w:r>
      <w:r w:rsidR="00453E72">
        <w:instrText xml:space="preserve"> REF _Ref103246836 \h </w:instrText>
      </w:r>
      <w:r w:rsidR="00453E72">
        <w:fldChar w:fldCharType="separate"/>
      </w:r>
      <w:r w:rsidR="00527F8F">
        <w:t>First Option Date</w:t>
      </w:r>
      <w:r w:rsidR="00453E72">
        <w:fldChar w:fldCharType="end"/>
      </w:r>
      <w:r>
        <w:t xml:space="preserve">”). </w:t>
      </w:r>
    </w:p>
    <w:p w:rsidR="00FE7921" w:rsidRPr="00FE7921" w:rsidP="00620E17" w14:paraId="52875C84" w14:textId="77777777">
      <w:pPr>
        <w:pStyle w:val="Heading8"/>
        <w:numPr>
          <w:ilvl w:val="0"/>
          <w:numId w:val="0"/>
        </w:numPr>
        <w:ind w:left="737"/>
      </w:pPr>
      <w:r>
        <w:rPr>
          <w:b/>
          <w:bCs/>
        </w:rPr>
        <w:t xml:space="preserve">Resolution Institute </w:t>
      </w:r>
      <w:r>
        <w:t xml:space="preserve">means Resolution Institute (ACN 008 651 323). </w:t>
      </w:r>
    </w:p>
    <w:p w:rsidR="00D96EB5" w:rsidRPr="00696003" w:rsidP="00055B97" w14:paraId="2DF5283E" w14:textId="77777777">
      <w:pPr>
        <w:pStyle w:val="Heading7"/>
        <w:rPr>
          <w:b/>
        </w:rPr>
      </w:pPr>
      <w:r>
        <w:rPr>
          <w:b/>
        </w:rPr>
        <w:t xml:space="preserve">Revised Statement </w:t>
      </w:r>
      <w:r w:rsidR="006946C2">
        <w:t>means a “</w:t>
      </w:r>
      <w:r w:rsidRPr="00F33261" w:rsidR="006946C2">
        <w:t>routine revised statement</w:t>
      </w:r>
      <w:r w:rsidR="006946C2">
        <w:t>” or a “</w:t>
      </w:r>
      <w:r w:rsidRPr="00F33261" w:rsidR="006946C2">
        <w:t>special revised statement</w:t>
      </w:r>
      <w:r w:rsidR="006946C2">
        <w:t>” (each as defined in the NER)</w:t>
      </w:r>
      <w:r>
        <w:t xml:space="preserve">. </w:t>
      </w:r>
    </w:p>
    <w:p w:rsidR="00696003" w:rsidP="00696003" w14:paraId="3115A8C4" w14:textId="77777777">
      <w:pPr>
        <w:pStyle w:val="Heading7"/>
        <w:keepNext/>
        <w:numPr>
          <w:ilvl w:val="0"/>
          <w:numId w:val="0"/>
        </w:numPr>
        <w:ind w:left="737"/>
      </w:pPr>
      <w:r>
        <w:rPr>
          <w:b/>
        </w:rPr>
        <w:t>Security Interest</w:t>
      </w:r>
      <w:r>
        <w:t xml:space="preserve"> means:</w:t>
      </w:r>
    </w:p>
    <w:p w:rsidR="00696003" w:rsidP="00CD18B5" w14:paraId="26F843AB" w14:textId="77777777">
      <w:pPr>
        <w:pStyle w:val="Heading8"/>
        <w:numPr>
          <w:ilvl w:val="7"/>
          <w:numId w:val="24"/>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w:t>
      </w:r>
      <w:bookmarkStart w:id="143" w:name="_9kR3WTr2CC4CH3rcszv16LJK"/>
      <w:r w:rsidRPr="00E86E52">
        <w:t>sections 12(1)</w:t>
      </w:r>
      <w:bookmarkEnd w:id="143"/>
      <w:r w:rsidRPr="00E86E52">
        <w:t xml:space="preserve"> or </w:t>
      </w:r>
      <w:bookmarkStart w:id="144" w:name="_9kR3WTr2CC4CIE"/>
      <w:r w:rsidRPr="00E86E52">
        <w:t>(2)</w:t>
      </w:r>
      <w:bookmarkEnd w:id="144"/>
      <w:r w:rsidRPr="00E86E52">
        <w:t xml:space="preserve"> of the PPSA</w:t>
      </w:r>
      <w:r>
        <w:t>; or</w:t>
      </w:r>
    </w:p>
    <w:p w:rsidR="00696003" w:rsidRPr="00696003" w:rsidP="00CD18B5" w14:paraId="1D48B025" w14:textId="77777777">
      <w:pPr>
        <w:pStyle w:val="Heading8"/>
        <w:numPr>
          <w:ilvl w:val="7"/>
          <w:numId w:val="24"/>
        </w:numPr>
      </w:pPr>
      <w:r w:rsidRPr="00503E0B">
        <w:t>any agreement to create any of the</w:t>
      </w:r>
      <w:r>
        <w:t xml:space="preserve"> above</w:t>
      </w:r>
      <w:r w:rsidRPr="00503E0B">
        <w:t xml:space="preserve"> or allow them to exist</w:t>
      </w:r>
      <w:r>
        <w:t>.</w:t>
      </w:r>
    </w:p>
    <w:p w:rsidR="006C6F7E" w:rsidRPr="00273662" w:rsidP="00055B97" w14:paraId="089A37B0" w14:textId="77777777">
      <w:pPr>
        <w:pStyle w:val="Heading7"/>
      </w:pPr>
      <w:r>
        <w:rPr>
          <w:b/>
          <w:bCs/>
        </w:rPr>
        <w:t>Settlements Ready Data</w:t>
      </w:r>
      <w:r>
        <w:t xml:space="preserve"> has the meaning given in the NER. </w:t>
      </w:r>
    </w:p>
    <w:p w:rsidR="00361509" w:rsidRPr="00935CD5" w:rsidP="00055B97" w14:paraId="1F570FEA" w14:textId="77777777">
      <w:pPr>
        <w:pStyle w:val="Heading7"/>
      </w:pPr>
      <w:r>
        <w:rPr>
          <w:b/>
        </w:rPr>
        <w:t xml:space="preserve">Signing Date </w:t>
      </w:r>
      <w:r w:rsidRPr="00262925">
        <w:rPr>
          <w:bCs/>
        </w:rPr>
        <w:t xml:space="preserve">means the date </w:t>
      </w:r>
      <w:r w:rsidR="009D48A2">
        <w:rPr>
          <w:bCs/>
        </w:rPr>
        <w:t xml:space="preserve">on which the </w:t>
      </w:r>
      <w:r w:rsidRPr="00262925">
        <w:rPr>
          <w:bCs/>
        </w:rPr>
        <w:t>last of the parties signs this agreement.</w:t>
      </w:r>
    </w:p>
    <w:p w:rsidR="002F3F6B" w:rsidP="00055B97" w14:paraId="6A0A4797" w14:textId="77777777">
      <w:pPr>
        <w:pStyle w:val="Heading7"/>
      </w:pPr>
      <w:r>
        <w:rPr>
          <w:b/>
        </w:rPr>
        <w:t xml:space="preserve">Social Licence Commitments </w:t>
      </w:r>
      <w:r w:rsidR="005946F7">
        <w:rPr>
          <w:bCs/>
        </w:rPr>
        <w:t>has the meaning given in the PDA</w:t>
      </w:r>
      <w:r>
        <w:rPr>
          <w:bCs/>
        </w:rPr>
        <w:t>.</w:t>
      </w:r>
    </w:p>
    <w:p w:rsidR="0059058B" w:rsidRPr="00DA1230" w:rsidP="00055B97" w14:paraId="276965EA" w14:textId="77777777">
      <w:pPr>
        <w:pStyle w:val="Heading7"/>
      </w:pPr>
      <w:r>
        <w:rPr>
          <w:b/>
        </w:rPr>
        <w:t xml:space="preserve">State </w:t>
      </w:r>
      <w:r>
        <w:rPr>
          <w:bCs/>
        </w:rPr>
        <w:t xml:space="preserve">means the </w:t>
      </w:r>
      <w:bookmarkStart w:id="145" w:name="_9kR3WTr26649DMI177"/>
      <w:r>
        <w:rPr>
          <w:bCs/>
        </w:rPr>
        <w:t>Crown</w:t>
      </w:r>
      <w:bookmarkEnd w:id="145"/>
      <w:r>
        <w:rPr>
          <w:bCs/>
        </w:rPr>
        <w:t xml:space="preserve"> in right of the state of New South Wales.</w:t>
      </w:r>
    </w:p>
    <w:p w:rsidR="00DA1230" w:rsidRPr="00D15C8F" w:rsidP="00DA1230" w14:paraId="117797BB" w14:textId="3E572CA2">
      <w:pPr>
        <w:pStyle w:val="Heading7"/>
        <w:numPr>
          <w:ilvl w:val="0"/>
          <w:numId w:val="0"/>
        </w:numPr>
        <w:ind w:left="737"/>
      </w:pPr>
      <w:r>
        <w:rPr>
          <w:b/>
        </w:rPr>
        <w:t>Storage Capacity</w:t>
      </w:r>
      <w:r w:rsidR="00194F22">
        <w:rPr>
          <w:b/>
        </w:rPr>
        <w:t xml:space="preserve"> Rebate</w:t>
      </w:r>
      <w:r w:rsidRPr="00D15C8F">
        <w:rPr>
          <w:b/>
        </w:rPr>
        <w:t xml:space="preserve"> </w:t>
      </w:r>
      <w:r>
        <w:rPr>
          <w:b/>
        </w:rPr>
        <w:t>Percentage</w:t>
      </w:r>
      <w:r w:rsidRPr="00D15C8F">
        <w:rPr>
          <w:bCs/>
        </w:rPr>
        <w:t xml:space="preserve"> has the meaning given in item</w:t>
      </w:r>
      <w:r>
        <w:rPr>
          <w:bCs/>
        </w:rPr>
        <w:t xml:space="preserve"> </w:t>
      </w:r>
      <w:r>
        <w:rPr>
          <w:bCs/>
        </w:rPr>
        <w:fldChar w:fldCharType="begin"/>
      </w:r>
      <w:r>
        <w:rPr>
          <w:bCs/>
        </w:rPr>
        <w:instrText xml:space="preserve"> REF _Ref124255946 \n \h </w:instrText>
      </w:r>
      <w:r>
        <w:rPr>
          <w:bCs/>
        </w:rPr>
        <w:fldChar w:fldCharType="separate"/>
      </w:r>
      <w:r w:rsidR="00527F8F">
        <w:rPr>
          <w:bCs/>
        </w:rPr>
        <w:t>6.4</w:t>
      </w:r>
      <w:r>
        <w:rPr>
          <w:bCs/>
        </w:rPr>
        <w:fldChar w:fldCharType="end"/>
      </w:r>
      <w:r w:rsidRPr="00D15C8F">
        <w:rPr>
          <w:bCs/>
        </w:rPr>
        <w:t xml:space="preserve"> of </w:t>
      </w:r>
      <w:r w:rsidRPr="00D15C8F">
        <w:rPr>
          <w:bCs/>
        </w:rPr>
        <w:fldChar w:fldCharType="begin"/>
      </w:r>
      <w:r w:rsidRPr="00D15C8F">
        <w:rPr>
          <w:bCs/>
        </w:rPr>
        <w:instrText xml:space="preserve"> REF _Ref106629549 \r \h </w:instrText>
      </w:r>
      <w:r w:rsidRPr="00D15C8F">
        <w:rPr>
          <w:bCs/>
        </w:rPr>
        <w:fldChar w:fldCharType="separate"/>
      </w:r>
      <w:r w:rsidR="00527F8F">
        <w:rPr>
          <w:bCs/>
        </w:rPr>
        <w:t>Schedule 2</w:t>
      </w:r>
      <w:r w:rsidRPr="00D15C8F">
        <w:rPr>
          <w:bCs/>
        </w:rPr>
        <w:fldChar w:fldCharType="end"/>
      </w:r>
      <w:r w:rsidRPr="00D15C8F">
        <w:rPr>
          <w:bCs/>
        </w:rPr>
        <w:t xml:space="preserve"> (“</w:t>
      </w:r>
      <w:r w:rsidRPr="00D15C8F">
        <w:rPr>
          <w:bCs/>
        </w:rPr>
        <w:fldChar w:fldCharType="begin"/>
      </w:r>
      <w:r w:rsidRPr="00D15C8F">
        <w:rPr>
          <w:bCs/>
        </w:rPr>
        <w:instrText xml:space="preserve"> REF _Ref106629549 \h </w:instrText>
      </w:r>
      <w:r w:rsidRPr="00D15C8F">
        <w:rPr>
          <w:bCs/>
        </w:rPr>
        <w:fldChar w:fldCharType="separate"/>
      </w:r>
      <w:r w:rsidR="00527F8F">
        <w:t>Annuity Product terms</w:t>
      </w:r>
      <w:r w:rsidRPr="00D15C8F">
        <w:rPr>
          <w:bCs/>
        </w:rPr>
        <w:fldChar w:fldCharType="end"/>
      </w:r>
      <w:r w:rsidRPr="00D15C8F">
        <w:rPr>
          <w:bCs/>
        </w:rPr>
        <w:t xml:space="preserve">”). </w:t>
      </w:r>
    </w:p>
    <w:p w:rsidR="00D15C8F" w:rsidP="009E5419" w14:paraId="34048C9E" w14:textId="7167BAA7">
      <w:pPr>
        <w:pStyle w:val="Heading7"/>
        <w:numPr>
          <w:ilvl w:val="0"/>
          <w:numId w:val="0"/>
        </w:numPr>
        <w:ind w:left="737"/>
        <w:rPr>
          <w:bCs/>
        </w:rPr>
      </w:pPr>
      <w:r>
        <w:rPr>
          <w:b/>
        </w:rPr>
        <w:t>Storage Capacity</w:t>
      </w:r>
      <w:r w:rsidRPr="00D15C8F">
        <w:rPr>
          <w:b/>
        </w:rPr>
        <w:t xml:space="preserve"> Rebate</w:t>
      </w:r>
      <w:r w:rsidRPr="00D15C8F">
        <w:rPr>
          <w:bCs/>
        </w:rPr>
        <w:t xml:space="preserve"> has the meaning given in item</w:t>
      </w:r>
      <w:r>
        <w:rPr>
          <w:bCs/>
        </w:rPr>
        <w:t xml:space="preserve"> </w:t>
      </w:r>
      <w:r>
        <w:rPr>
          <w:bCs/>
        </w:rPr>
        <w:fldChar w:fldCharType="begin"/>
      </w:r>
      <w:r>
        <w:rPr>
          <w:bCs/>
        </w:rPr>
        <w:instrText xml:space="preserve"> REF _Ref124255507 \n \h </w:instrText>
      </w:r>
      <w:r>
        <w:rPr>
          <w:bCs/>
        </w:rPr>
        <w:fldChar w:fldCharType="separate"/>
      </w:r>
      <w:r w:rsidR="00527F8F">
        <w:rPr>
          <w:bCs/>
        </w:rPr>
        <w:t>6.3</w:t>
      </w:r>
      <w:r>
        <w:rPr>
          <w:bCs/>
        </w:rPr>
        <w:fldChar w:fldCharType="end"/>
      </w:r>
      <w:r w:rsidRPr="00D15C8F">
        <w:rPr>
          <w:bCs/>
        </w:rPr>
        <w:t xml:space="preserve"> of </w:t>
      </w:r>
      <w:r w:rsidRPr="00D15C8F">
        <w:rPr>
          <w:bCs/>
        </w:rPr>
        <w:fldChar w:fldCharType="begin"/>
      </w:r>
      <w:r w:rsidRPr="00D15C8F">
        <w:rPr>
          <w:bCs/>
        </w:rPr>
        <w:instrText xml:space="preserve"> REF _Ref106629549 \r \h </w:instrText>
      </w:r>
      <w:r w:rsidRPr="00D15C8F">
        <w:rPr>
          <w:bCs/>
        </w:rPr>
        <w:fldChar w:fldCharType="separate"/>
      </w:r>
      <w:r w:rsidR="00527F8F">
        <w:rPr>
          <w:bCs/>
        </w:rPr>
        <w:t>Schedule 2</w:t>
      </w:r>
      <w:r w:rsidRPr="00D15C8F">
        <w:rPr>
          <w:bCs/>
        </w:rPr>
        <w:fldChar w:fldCharType="end"/>
      </w:r>
      <w:r w:rsidRPr="00D15C8F">
        <w:rPr>
          <w:bCs/>
        </w:rPr>
        <w:t xml:space="preserve"> (“</w:t>
      </w:r>
      <w:r w:rsidRPr="00D15C8F">
        <w:rPr>
          <w:bCs/>
        </w:rPr>
        <w:fldChar w:fldCharType="begin"/>
      </w:r>
      <w:r w:rsidRPr="00D15C8F">
        <w:rPr>
          <w:bCs/>
        </w:rPr>
        <w:instrText xml:space="preserve"> REF _Ref106629549 \h </w:instrText>
      </w:r>
      <w:r w:rsidRPr="00D15C8F">
        <w:rPr>
          <w:bCs/>
        </w:rPr>
        <w:fldChar w:fldCharType="separate"/>
      </w:r>
      <w:r w:rsidR="00527F8F">
        <w:t>Annuity Product terms</w:t>
      </w:r>
      <w:r w:rsidRPr="00D15C8F">
        <w:rPr>
          <w:bCs/>
        </w:rPr>
        <w:fldChar w:fldCharType="end"/>
      </w:r>
      <w:r w:rsidRPr="00D15C8F">
        <w:rPr>
          <w:bCs/>
        </w:rPr>
        <w:t xml:space="preserve">”). </w:t>
      </w:r>
    </w:p>
    <w:p w:rsidR="00556369" w:rsidRPr="00556369" w:rsidP="009E5419" w14:paraId="2D935F45" w14:textId="7F554F65">
      <w:pPr>
        <w:pStyle w:val="Heading7"/>
        <w:numPr>
          <w:ilvl w:val="0"/>
          <w:numId w:val="0"/>
        </w:numPr>
        <w:ind w:left="737"/>
        <w:rPr>
          <w:bCs/>
        </w:rPr>
      </w:pPr>
      <w:r>
        <w:rPr>
          <w:b/>
        </w:rPr>
        <w:t xml:space="preserve">Storage Capacity Report </w:t>
      </w:r>
      <w:r>
        <w:rPr>
          <w:bCs/>
        </w:rPr>
        <w:t xml:space="preserve">has the meaning given in clause </w:t>
      </w:r>
      <w:r>
        <w:rPr>
          <w:bCs/>
        </w:rPr>
        <w:fldChar w:fldCharType="begin"/>
      </w:r>
      <w:r>
        <w:rPr>
          <w:bCs/>
        </w:rPr>
        <w:instrText xml:space="preserve"> REF _Ref124255995 \r \h </w:instrText>
      </w:r>
      <w:r>
        <w:rPr>
          <w:bCs/>
        </w:rPr>
        <w:fldChar w:fldCharType="separate"/>
      </w:r>
      <w:r w:rsidR="00527F8F">
        <w:rPr>
          <w:bCs/>
        </w:rPr>
        <w:t>9.2(c)</w:t>
      </w:r>
      <w:r>
        <w:rPr>
          <w:bCs/>
        </w:rPr>
        <w:fldChar w:fldCharType="end"/>
      </w:r>
      <w:r>
        <w:rPr>
          <w:bCs/>
        </w:rPr>
        <w:t>.</w:t>
      </w:r>
    </w:p>
    <w:p w:rsidR="00AC705D" w:rsidP="00AC705D" w14:paraId="09BA93B1" w14:textId="77777777">
      <w:pPr>
        <w:pStyle w:val="Heading7"/>
        <w:numPr>
          <w:ilvl w:val="0"/>
          <w:numId w:val="0"/>
        </w:numPr>
        <w:ind w:left="737"/>
        <w:rPr>
          <w:bCs/>
        </w:rPr>
      </w:pPr>
      <w:bookmarkStart w:id="146" w:name="_9kR3WTr266489ZbrqykljtI"/>
      <w:r w:rsidRPr="00111315">
        <w:rPr>
          <w:b/>
        </w:rPr>
        <w:t>Subsidiary</w:t>
      </w:r>
      <w:bookmarkEnd w:id="146"/>
      <w:r w:rsidRPr="00111315">
        <w:rPr>
          <w:b/>
        </w:rPr>
        <w:t xml:space="preserve"> </w:t>
      </w:r>
      <w:r w:rsidRPr="00111315">
        <w:rPr>
          <w:bCs/>
        </w:rPr>
        <w:t>of an entity means another entity which</w:t>
      </w:r>
      <w:r>
        <w:rPr>
          <w:bCs/>
        </w:rPr>
        <w:t>:</w:t>
      </w:r>
      <w:r w:rsidRPr="00111315">
        <w:rPr>
          <w:bCs/>
        </w:rPr>
        <w:t xml:space="preserve"> </w:t>
      </w:r>
    </w:p>
    <w:p w:rsidR="00AC705D" w:rsidRPr="007923C9" w:rsidP="00055B97" w14:paraId="55C09490" w14:textId="77777777">
      <w:pPr>
        <w:pStyle w:val="Heading8"/>
      </w:pPr>
      <w:r w:rsidRPr="00111315">
        <w:rPr>
          <w:bCs/>
        </w:rPr>
        <w:t>is a subsidiary of the first entity within the meaning of the Corporations Act</w:t>
      </w:r>
      <w:r>
        <w:rPr>
          <w:bCs/>
        </w:rPr>
        <w:t>; or</w:t>
      </w:r>
    </w:p>
    <w:p w:rsidR="00AC705D" w:rsidRPr="007923C9" w:rsidP="00055B97" w14:paraId="5810390B" w14:textId="77777777">
      <w:pPr>
        <w:pStyle w:val="Heading8"/>
      </w:pPr>
      <w:r>
        <w:t xml:space="preserve">is part of the consolidated entity constituted by the first entity and the entities it is required to include in the consolidated financial statements it </w:t>
      </w:r>
      <w:r>
        <w:t>prepares, or</w:t>
      </w:r>
      <w:r>
        <w:t xml:space="preserve"> would be if the first entity was required to prepare consolidated financial statements</w:t>
      </w:r>
      <w:r>
        <w:rPr>
          <w:bCs/>
        </w:rPr>
        <w:t>.</w:t>
      </w:r>
      <w:r w:rsidRPr="00111315">
        <w:rPr>
          <w:bCs/>
        </w:rPr>
        <w:t xml:space="preserve"> </w:t>
      </w:r>
    </w:p>
    <w:p w:rsidR="00AC705D" w:rsidRPr="00BA0ADA" w:rsidP="007B6DBE" w14:paraId="016947F2" w14:textId="77777777">
      <w:pPr>
        <w:pStyle w:val="Indent2"/>
      </w:pPr>
      <w:r>
        <w:t>A trust may be a subsidiary (and an entity may be a subsidiary of a trust) if it would have been a subsidiary under this definition if that trust were a body corporate.</w:t>
      </w:r>
      <w:r w:rsidR="001B2974">
        <w:t xml:space="preserve"> </w:t>
      </w:r>
      <w:r>
        <w:t>For these purposes, a unit or other beneficial interest in a trust is to be regarded as a share.</w:t>
      </w:r>
    </w:p>
    <w:p w:rsidR="00262925" w:rsidP="00055B97" w14:paraId="3EF9C670" w14:textId="77777777">
      <w:pPr>
        <w:pStyle w:val="Heading7"/>
      </w:pPr>
      <w:r w:rsidRPr="00DE0170">
        <w:rPr>
          <w:b/>
        </w:rPr>
        <w:t>Tax Invoice</w:t>
      </w:r>
      <w:r>
        <w:t xml:space="preserve"> has the meaning given to that term by the GST Law.</w:t>
      </w:r>
    </w:p>
    <w:p w:rsidR="00AA1C56" w:rsidP="00055B97" w14:paraId="0F3E8105" w14:textId="77777777">
      <w:pPr>
        <w:pStyle w:val="Heading7"/>
      </w:pPr>
      <w:r w:rsidRPr="00AA1C56">
        <w:rPr>
          <w:b/>
        </w:rPr>
        <w:t>Taxable Supply</w:t>
      </w:r>
      <w:r w:rsidRPr="00AA1C56">
        <w:t xml:space="preserve"> has the meaning given to that term by the GST Law.</w:t>
      </w:r>
    </w:p>
    <w:p w:rsidR="002E50D5" w:rsidRPr="00AA1C56" w:rsidP="00055B97" w14:paraId="6BE862F2" w14:textId="456E46CD">
      <w:pPr>
        <w:pStyle w:val="Heading7"/>
      </w:pPr>
      <w:r>
        <w:rPr>
          <w:b/>
        </w:rPr>
        <w:t xml:space="preserve">Tender Date </w:t>
      </w:r>
      <w:r w:rsidRPr="007368E4">
        <w:rPr>
          <w:bCs/>
        </w:rPr>
        <w:t>means the</w:t>
      </w:r>
      <w:r>
        <w:rPr>
          <w:b/>
        </w:rPr>
        <w:t xml:space="preserve"> </w:t>
      </w:r>
      <w:r>
        <w:rPr>
          <w:szCs w:val="18"/>
        </w:rPr>
        <w:t xml:space="preserve">date on which </w:t>
      </w:r>
      <w:r w:rsidRPr="004570A8">
        <w:t xml:space="preserve">LTES Operator submitted </w:t>
      </w:r>
      <w:r>
        <w:t xml:space="preserve">its tender bid for this agreement. </w:t>
      </w:r>
    </w:p>
    <w:p w:rsidR="008C1FCC" w:rsidP="00055B97" w14:paraId="4D28DEB7" w14:textId="0C5122B3">
      <w:pPr>
        <w:pStyle w:val="Heading7"/>
      </w:pPr>
      <w:r>
        <w:rPr>
          <w:b/>
        </w:rPr>
        <w:t xml:space="preserve">Term </w:t>
      </w:r>
      <w:r>
        <w:rPr>
          <w:bCs/>
        </w:rPr>
        <w:t xml:space="preserve">has the meaning given in clause </w:t>
      </w:r>
      <w:r>
        <w:rPr>
          <w:bCs/>
        </w:rPr>
        <w:fldChar w:fldCharType="begin"/>
      </w:r>
      <w:r>
        <w:rPr>
          <w:bCs/>
        </w:rPr>
        <w:instrText xml:space="preserve"> REF _Ref493324294 \w \h </w:instrText>
      </w:r>
      <w:r>
        <w:rPr>
          <w:bCs/>
        </w:rPr>
        <w:fldChar w:fldCharType="separate"/>
      </w:r>
      <w:r w:rsidR="00527F8F">
        <w:rPr>
          <w:bCs/>
        </w:rPr>
        <w:t>2</w:t>
      </w:r>
      <w:r>
        <w:rPr>
          <w:bCs/>
        </w:rPr>
        <w:fldChar w:fldCharType="end"/>
      </w:r>
      <w:r>
        <w:rPr>
          <w:bCs/>
        </w:rPr>
        <w:t xml:space="preserve"> (“</w:t>
      </w:r>
      <w:r>
        <w:rPr>
          <w:bCs/>
        </w:rPr>
        <w:fldChar w:fldCharType="begin"/>
      </w:r>
      <w:r>
        <w:rPr>
          <w:bCs/>
        </w:rPr>
        <w:instrText xml:space="preserve">  REF _Ref493324294 \h </w:instrText>
      </w:r>
      <w:r>
        <w:rPr>
          <w:bCs/>
        </w:rPr>
        <w:fldChar w:fldCharType="separate"/>
      </w:r>
      <w:r w:rsidR="00527F8F">
        <w:t>Term</w:t>
      </w:r>
      <w:r>
        <w:rPr>
          <w:bCs/>
        </w:rPr>
        <w:fldChar w:fldCharType="end"/>
      </w:r>
      <w:r>
        <w:rPr>
          <w:bCs/>
        </w:rPr>
        <w:t>”).</w:t>
      </w:r>
    </w:p>
    <w:p w:rsidR="003C3DA7" w:rsidRPr="00820BB3" w:rsidP="00055B97" w14:paraId="33F4F59D" w14:textId="77777777">
      <w:pPr>
        <w:pStyle w:val="Heading7"/>
      </w:pPr>
      <w:r>
        <w:rPr>
          <w:b/>
        </w:rPr>
        <w:t>Termination Payment</w:t>
      </w:r>
      <w:r>
        <w:rPr>
          <w:bCs/>
        </w:rPr>
        <w:t xml:space="preserve"> means a </w:t>
      </w:r>
      <w:bookmarkStart w:id="147" w:name="_9kR3WTr2664ACNC1yfVRw5xzsz84AXRCLLLNM96"/>
      <w:r>
        <w:rPr>
          <w:bCs/>
        </w:rPr>
        <w:t>Fixed Termination Amount or an Early Termination Amount</w:t>
      </w:r>
      <w:bookmarkEnd w:id="147"/>
      <w:r>
        <w:rPr>
          <w:bCs/>
        </w:rPr>
        <w:t>.</w:t>
      </w:r>
    </w:p>
    <w:p w:rsidR="00820BB3" w:rsidRPr="000C079D" w:rsidP="00055B97" w14:paraId="577F476C" w14:textId="77777777">
      <w:pPr>
        <w:pStyle w:val="Heading7"/>
      </w:pPr>
      <w:r>
        <w:rPr>
          <w:b/>
        </w:rPr>
        <w:t xml:space="preserve">Trading Interval </w:t>
      </w:r>
      <w:r w:rsidRPr="00820BB3">
        <w:rPr>
          <w:bCs/>
        </w:rPr>
        <w:t>has the meaning given to that term in the NER.</w:t>
      </w:r>
      <w:r>
        <w:rPr>
          <w:b/>
        </w:rPr>
        <w:t xml:space="preserve"> </w:t>
      </w:r>
    </w:p>
    <w:p w:rsidR="000C079D" w:rsidP="009E5419" w14:paraId="48E3EDB3" w14:textId="77777777">
      <w:pPr>
        <w:pStyle w:val="Heading7"/>
        <w:numPr>
          <w:ilvl w:val="0"/>
          <w:numId w:val="0"/>
        </w:numPr>
        <w:ind w:left="737"/>
      </w:pPr>
      <w:r w:rsidRPr="00924CAB">
        <w:t>[</w:t>
      </w:r>
      <w:r w:rsidRPr="000C079D">
        <w:rPr>
          <w:b/>
          <w:bCs/>
        </w:rPr>
        <w:t>Trust</w:t>
      </w:r>
      <w:r w:rsidRPr="00924CAB">
        <w:t xml:space="preserve"> means [</w:t>
      </w:r>
      <w:r w:rsidRPr="000C079D">
        <w:rPr>
          <w:highlight w:val="yellow"/>
        </w:rPr>
        <w:t>insert</w:t>
      </w:r>
      <w:r w:rsidRPr="00924CAB">
        <w:t>]</w:t>
      </w:r>
      <w:r w:rsidR="00DC698D">
        <w:t>]</w:t>
      </w:r>
      <w:r w:rsidRPr="00924CAB">
        <w:t>.</w:t>
      </w:r>
    </w:p>
    <w:p w:rsidR="000C079D" w:rsidRPr="000C079D" w:rsidP="009E5419" w14:paraId="6B22C258" w14:textId="77777777">
      <w:pPr>
        <w:pStyle w:val="Heading7"/>
        <w:numPr>
          <w:ilvl w:val="0"/>
          <w:numId w:val="0"/>
        </w:numPr>
        <w:ind w:left="737"/>
      </w:pPr>
      <w:bookmarkStart w:id="148" w:name="_Hlk114136829"/>
      <w:r w:rsidRPr="000C079D">
        <w:rPr>
          <w:b/>
          <w:bCs/>
        </w:rPr>
        <w:t>Trust Deed</w:t>
      </w:r>
      <w:r>
        <w:t xml:space="preserve"> means </w:t>
      </w:r>
      <w:r w:rsidR="00844C61">
        <w:t>the trust deed establishing the Trust</w:t>
      </w:r>
      <w:r>
        <w:t>.</w:t>
      </w:r>
    </w:p>
    <w:bookmarkEnd w:id="148"/>
    <w:p w:rsidR="00F5213C" w:rsidRPr="000C079D" w:rsidP="00055B97" w14:paraId="2F868D66" w14:textId="77777777">
      <w:pPr>
        <w:pStyle w:val="Heading7"/>
      </w:pPr>
      <w:r w:rsidRPr="005E5705">
        <w:rPr>
          <w:b/>
        </w:rPr>
        <w:t xml:space="preserve">Trust Property </w:t>
      </w:r>
      <w:r w:rsidRPr="005E5705">
        <w:rPr>
          <w:bCs/>
        </w:rPr>
        <w:t xml:space="preserve">means </w:t>
      </w:r>
      <w:r w:rsidRPr="005E5705">
        <w:rPr>
          <w:bCs/>
        </w:rPr>
        <w:t>all of</w:t>
      </w:r>
      <w:r w:rsidRPr="005E5705">
        <w:rPr>
          <w:bCs/>
        </w:rPr>
        <w:t xml:space="preserve"> the assets of the </w:t>
      </w:r>
      <w:bookmarkStart w:id="149" w:name="_9kMHG5YVt48869Gib9BB"/>
      <w:r w:rsidRPr="005E5705">
        <w:rPr>
          <w:bCs/>
        </w:rPr>
        <w:t>Trust</w:t>
      </w:r>
      <w:bookmarkEnd w:id="149"/>
      <w:r w:rsidR="00DC698D">
        <w:rPr>
          <w:bCs/>
        </w:rPr>
        <w:t>.</w:t>
      </w:r>
      <w:r w:rsidR="0003382A">
        <w:rPr>
          <w:bCs/>
        </w:rPr>
        <w:t>]</w:t>
      </w:r>
    </w:p>
    <w:p w:rsidR="000C079D" w:rsidRPr="004B391C" w:rsidP="00055B97" w14:paraId="57EB5D64" w14:textId="77777777">
      <w:pPr>
        <w:pStyle w:val="Heading7"/>
      </w:pPr>
      <w:bookmarkStart w:id="150" w:name="_Hlk134713590"/>
      <w:r>
        <w:t>[</w:t>
      </w:r>
      <w:r w:rsidRPr="00FB430B">
        <w:rPr>
          <w:b/>
          <w:bCs/>
          <w:i/>
          <w:iCs/>
          <w:highlight w:val="lightGray"/>
        </w:rPr>
        <w:t>Note: to be included if LTES Operator is trustee of a trust.</w:t>
      </w:r>
      <w:r>
        <w:t>]</w:t>
      </w:r>
    </w:p>
    <w:bookmarkEnd w:id="150"/>
    <w:p w:rsidR="00E50CB9" w:rsidRPr="003B4FF0" w:rsidP="00055B97" w14:paraId="7B6AAF46" w14:textId="77777777">
      <w:pPr>
        <w:pStyle w:val="Heading7"/>
        <w:rPr>
          <w:highlight w:val="green"/>
        </w:rPr>
      </w:pPr>
      <w:r>
        <w:rPr>
          <w:b/>
        </w:rPr>
        <w:t xml:space="preserve">Ultimate Holding Company </w:t>
      </w:r>
      <w:r>
        <w:rPr>
          <w:bCs/>
        </w:rPr>
        <w:t xml:space="preserve">has the meaning given in the Corporations Act but on the basis that ‘subsidiary’ has the meaning given to </w:t>
      </w:r>
      <w:bookmarkStart w:id="151" w:name="_9kMHG5YVt4886ABbdts0mnlvK"/>
      <w:r>
        <w:rPr>
          <w:bCs/>
        </w:rPr>
        <w:t>Subsidiary</w:t>
      </w:r>
      <w:bookmarkEnd w:id="151"/>
      <w:r>
        <w:rPr>
          <w:bCs/>
        </w:rPr>
        <w:t xml:space="preserve"> in this agreement and that ‘body corporate’ includes any entity and a trust.</w:t>
      </w:r>
      <w:r w:rsidRPr="003B4FF0">
        <w:rPr>
          <w:highlight w:val="green"/>
        </w:rPr>
        <w:t xml:space="preserve"> </w:t>
      </w:r>
      <w:bookmarkStart w:id="152" w:name="_Toc128607060"/>
      <w:bookmarkEnd w:id="152"/>
    </w:p>
    <w:p w:rsidR="00907F1C" w:rsidP="00055B97" w14:paraId="46D30A7D" w14:textId="1C43A329">
      <w:pPr>
        <w:pStyle w:val="Heading2"/>
      </w:pPr>
      <w:bookmarkStart w:id="153" w:name="_Toc492504654"/>
      <w:bookmarkStart w:id="154" w:name="_Toc515358757"/>
      <w:bookmarkStart w:id="155" w:name="_Toc211330471"/>
      <w:r>
        <w:t xml:space="preserve">Interpretation </w:t>
      </w:r>
      <w:r w:rsidR="0003382A">
        <w:t>p</w:t>
      </w:r>
      <w:r>
        <w:t>rovisions</w:t>
      </w:r>
      <w:bookmarkEnd w:id="153"/>
      <w:bookmarkEnd w:id="154"/>
      <w:bookmarkEnd w:id="155"/>
    </w:p>
    <w:p w:rsidR="00652C71" w:rsidP="00652C71" w14:paraId="29463334" w14:textId="77777777">
      <w:pPr>
        <w:pStyle w:val="Heading3"/>
        <w:keepNext/>
        <w:numPr>
          <w:ilvl w:val="0"/>
          <w:numId w:val="0"/>
        </w:numPr>
        <w:ind w:left="709"/>
      </w:pPr>
      <w:bookmarkStart w:id="156" w:name="_Toc515358758"/>
      <w:bookmarkStart w:id="157" w:name="_Toc515358769"/>
      <w:r w:rsidRPr="00354E1C">
        <w:t>Headings are for convenience only and do not affect interpretation.</w:t>
      </w:r>
      <w:r w:rsidR="001B2974">
        <w:t xml:space="preserve"> </w:t>
      </w:r>
      <w:r w:rsidRPr="00354E1C">
        <w:t>Unless the</w:t>
      </w:r>
      <w:r>
        <w:t xml:space="preserve"> </w:t>
      </w:r>
      <w:r w:rsidRPr="00354E1C">
        <w:t xml:space="preserve">contrary intention appears, in </w:t>
      </w:r>
      <w:r>
        <w:t>this agreement:</w:t>
      </w:r>
      <w:bookmarkEnd w:id="156"/>
    </w:p>
    <w:p w:rsidR="00652C71" w:rsidP="00CD18B5" w14:paraId="05272AE9" w14:textId="77777777">
      <w:pPr>
        <w:pStyle w:val="Heading3"/>
        <w:numPr>
          <w:ilvl w:val="2"/>
          <w:numId w:val="19"/>
        </w:numPr>
      </w:pPr>
      <w:bookmarkStart w:id="158" w:name="_Toc515358759"/>
      <w:r>
        <w:t xml:space="preserve">labels used for definitions are for convenience only and do not affect </w:t>
      </w:r>
      <w:r>
        <w:t>interpretation;</w:t>
      </w:r>
      <w:bookmarkEnd w:id="158"/>
    </w:p>
    <w:p w:rsidR="00652C71" w:rsidP="00CD18B5" w14:paraId="4AA5D807" w14:textId="77777777">
      <w:pPr>
        <w:pStyle w:val="Heading3"/>
        <w:numPr>
          <w:ilvl w:val="2"/>
          <w:numId w:val="19"/>
        </w:numPr>
      </w:pPr>
      <w:bookmarkStart w:id="159" w:name="_Toc515358760"/>
      <w:r w:rsidRPr="00354E1C">
        <w:t xml:space="preserve">the singular includes the plural and </w:t>
      </w:r>
      <w:r w:rsidRPr="00354E1C">
        <w:t>vice versa</w:t>
      </w:r>
      <w:r>
        <w:t>;</w:t>
      </w:r>
      <w:bookmarkEnd w:id="159"/>
    </w:p>
    <w:p w:rsidR="00652C71" w:rsidP="00CD18B5" w14:paraId="575D64E6" w14:textId="77777777">
      <w:pPr>
        <w:pStyle w:val="Heading3"/>
        <w:numPr>
          <w:ilvl w:val="2"/>
          <w:numId w:val="19"/>
        </w:numPr>
      </w:pPr>
      <w:bookmarkStart w:id="160" w:name="_Toc515358761"/>
      <w:r w:rsidRPr="00354E1C">
        <w:t>the meaning of general words is not limited by specific examples introduced by “including”, “for example”</w:t>
      </w:r>
      <w:r>
        <w:t>,</w:t>
      </w:r>
      <w:r w:rsidRPr="00354E1C">
        <w:t xml:space="preserve"> “such as” or similar </w:t>
      </w:r>
      <w:r w:rsidRPr="00354E1C">
        <w:t>expressions</w:t>
      </w:r>
      <w:r>
        <w:t>;</w:t>
      </w:r>
      <w:bookmarkEnd w:id="160"/>
    </w:p>
    <w:p w:rsidR="00652C71" w:rsidP="00CD18B5" w14:paraId="34F4BC06" w14:textId="77777777">
      <w:pPr>
        <w:pStyle w:val="Heading3"/>
        <w:numPr>
          <w:ilvl w:val="2"/>
          <w:numId w:val="19"/>
        </w:numPr>
      </w:pPr>
      <w:bookmarkStart w:id="161" w:name="_Toc515358762"/>
      <w:r w:rsidRPr="00354E1C">
        <w:t xml:space="preserve">a reference to a document also includes any variation, replacement or novation of </w:t>
      </w:r>
      <w:r w:rsidRPr="00354E1C">
        <w:t>it</w:t>
      </w:r>
      <w:r>
        <w:t>;</w:t>
      </w:r>
      <w:bookmarkEnd w:id="161"/>
    </w:p>
    <w:p w:rsidR="00652C71" w:rsidP="00CD18B5" w14:paraId="2BDDFE4F" w14:textId="77777777">
      <w:pPr>
        <w:pStyle w:val="Heading3"/>
        <w:numPr>
          <w:ilvl w:val="2"/>
          <w:numId w:val="19"/>
        </w:numPr>
      </w:pPr>
      <w:bookmarkStart w:id="162"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 xml:space="preserve">or any other entity or </w:t>
      </w:r>
      <w:r w:rsidRPr="00354E1C">
        <w:t>organisation</w:t>
      </w:r>
      <w:r>
        <w:t>;</w:t>
      </w:r>
    </w:p>
    <w:p w:rsidR="00652C71" w:rsidP="00CD18B5" w14:paraId="7E71E527" w14:textId="77777777">
      <w:pPr>
        <w:pStyle w:val="Heading3"/>
        <w:numPr>
          <w:ilvl w:val="2"/>
          <w:numId w:val="19"/>
        </w:numPr>
      </w:pPr>
      <w:r w:rsidRPr="00354E1C">
        <w:t xml:space="preserve">a reference to a particular person includes the person’s executors, administrators, successors, substitutes (including persons taking by novation) and </w:t>
      </w:r>
      <w:r w:rsidRPr="00354E1C">
        <w:t>assigns</w:t>
      </w:r>
      <w:r>
        <w:t>;</w:t>
      </w:r>
      <w:bookmarkEnd w:id="162"/>
    </w:p>
    <w:p w:rsidR="00652C71" w:rsidP="00CD18B5" w14:paraId="7270FBCE" w14:textId="77777777">
      <w:pPr>
        <w:pStyle w:val="Heading3"/>
        <w:numPr>
          <w:ilvl w:val="2"/>
          <w:numId w:val="19"/>
        </w:numPr>
      </w:pPr>
      <w:bookmarkStart w:id="163" w:name="_Toc515358764"/>
      <w:r w:rsidRPr="00354E1C">
        <w:t xml:space="preserve">a reference to a time of day is a reference to </w:t>
      </w:r>
      <w:r>
        <w:t>Sydney</w:t>
      </w:r>
      <w:r w:rsidRPr="00354E1C">
        <w:t xml:space="preserve"> </w:t>
      </w:r>
      <w:r w:rsidRPr="00354E1C">
        <w:t>time</w:t>
      </w:r>
      <w:r>
        <w:t>;</w:t>
      </w:r>
      <w:bookmarkEnd w:id="163"/>
    </w:p>
    <w:p w:rsidR="00652C71" w:rsidP="00CD18B5" w14:paraId="73790ABD" w14:textId="2113C0B4">
      <w:pPr>
        <w:pStyle w:val="Heading3"/>
        <w:numPr>
          <w:ilvl w:val="2"/>
          <w:numId w:val="19"/>
        </w:numPr>
      </w:pPr>
      <w:bookmarkStart w:id="164" w:name="_Toc515358765"/>
      <w:r w:rsidRPr="00354E1C">
        <w:t xml:space="preserve">a reference to </w:t>
      </w:r>
      <w:r w:rsidR="0003382A">
        <w:t>AUD</w:t>
      </w:r>
      <w:r w:rsidR="00F4029C">
        <w:t>,</w:t>
      </w:r>
      <w:r w:rsidR="0003382A">
        <w:t xml:space="preserve"> </w:t>
      </w:r>
      <w:r w:rsidRPr="00354E1C">
        <w:t xml:space="preserve">dollars, $ or A$ is a reference to the currency of </w:t>
      </w:r>
      <w:r w:rsidRPr="00354E1C">
        <w:t>Australia</w:t>
      </w:r>
      <w:r>
        <w:t>;</w:t>
      </w:r>
      <w:bookmarkEnd w:id="164"/>
    </w:p>
    <w:p w:rsidR="00652C71" w:rsidRPr="00354E1C" w:rsidP="00CD18B5" w14:paraId="059DED13" w14:textId="77777777">
      <w:pPr>
        <w:pStyle w:val="Heading3"/>
        <w:numPr>
          <w:ilvl w:val="2"/>
          <w:numId w:val="19"/>
        </w:numPr>
      </w:pPr>
      <w:r w:rsidRPr="00354E1C">
        <w:t xml:space="preserve">a reference to any legislation includes regulations under it and any consolidations, amendments, re-enactments or replacements of any of </w:t>
      </w:r>
      <w:r w:rsidRPr="00354E1C">
        <w:t>them;</w:t>
      </w:r>
    </w:p>
    <w:p w:rsidR="00652C71" w:rsidP="00CD18B5" w14:paraId="169CA17C" w14:textId="77777777">
      <w:pPr>
        <w:pStyle w:val="Heading3"/>
        <w:numPr>
          <w:ilvl w:val="2"/>
          <w:numId w:val="19"/>
        </w:numPr>
      </w:pPr>
      <w:bookmarkStart w:id="165"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rsidRPr="00354E1C">
        <w:t>)</w:t>
      </w:r>
      <w:r>
        <w:t>;</w:t>
      </w:r>
    </w:p>
    <w:bookmarkEnd w:id="165"/>
    <w:p w:rsidR="00652C71" w:rsidP="00CD18B5" w14:paraId="11EBD2A3" w14:textId="77777777">
      <w:pPr>
        <w:pStyle w:val="Heading3"/>
        <w:numPr>
          <w:ilvl w:val="2"/>
          <w:numId w:val="19"/>
        </w:numPr>
      </w:pPr>
      <w:r>
        <w:t xml:space="preserve">[subject to clause 1.9 (“[References to LTES Operator]”),] </w:t>
      </w:r>
      <w:r w:rsidRPr="00354E1C">
        <w:t xml:space="preserve">a reference to a group of persons is a reference to any 2 or more of them jointly and to each of them </w:t>
      </w:r>
      <w:r w:rsidRPr="00354E1C">
        <w:t>individually</w:t>
      </w:r>
      <w:r>
        <w:t>;</w:t>
      </w:r>
    </w:p>
    <w:p w:rsidR="00652C71" w:rsidP="00CD18B5" w14:paraId="1EFC80B9" w14:textId="77777777">
      <w:pPr>
        <w:pStyle w:val="Heading3"/>
        <w:numPr>
          <w:ilvl w:val="2"/>
          <w:numId w:val="19"/>
        </w:numPr>
      </w:pPr>
      <w:r>
        <w:t xml:space="preserve">a reference to </w:t>
      </w:r>
      <w:r>
        <w:t>any thing</w:t>
      </w:r>
      <w:r>
        <w:t xml:space="preserve"> (including an amount) is a reference to the whole and each part of </w:t>
      </w:r>
      <w:r>
        <w:t>it;</w:t>
      </w:r>
    </w:p>
    <w:p w:rsidR="00652C71" w:rsidP="00CD18B5" w14:paraId="57E2F3F3" w14:textId="77777777">
      <w:pPr>
        <w:pStyle w:val="Heading3"/>
        <w:numPr>
          <w:ilvl w:val="2"/>
          <w:numId w:val="19"/>
        </w:numPr>
      </w:pPr>
      <w:r>
        <w:t xml:space="preserve">a period of time dating from a given day or the day of an act or event is to be calculated exclusive of that </w:t>
      </w:r>
      <w:r>
        <w:t>day;</w:t>
      </w:r>
    </w:p>
    <w:p w:rsidR="00652C71" w:rsidRPr="001E04E3" w:rsidP="00CD18B5" w14:paraId="38B59AB4" w14:textId="77777777">
      <w:pPr>
        <w:pStyle w:val="Heading3"/>
        <w:numPr>
          <w:ilvl w:val="2"/>
          <w:numId w:val="19"/>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 xml:space="preserve">Business </w:t>
      </w:r>
      <w:r>
        <w:t>Day</w:t>
      </w:r>
      <w:r>
        <w:rPr>
          <w:rStyle w:val="CommentReference"/>
        </w:rPr>
        <w:t>;</w:t>
      </w:r>
      <w:r>
        <w:rPr>
          <w:rStyle w:val="CommentReference"/>
        </w:rPr>
        <w:t xml:space="preserve"> </w:t>
      </w:r>
    </w:p>
    <w:p w:rsidR="00652C71" w:rsidP="00CD18B5" w14:paraId="29FCB4AC" w14:textId="77777777">
      <w:pPr>
        <w:pStyle w:val="Heading3"/>
        <w:numPr>
          <w:ilvl w:val="2"/>
          <w:numId w:val="19"/>
        </w:numPr>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055B97" w14:paraId="5EABF6AF" w14:textId="77777777">
      <w:pPr>
        <w:pStyle w:val="Heading3"/>
      </w:pPr>
      <w:r>
        <w:t xml:space="preserve">the Details, Reference Details, </w:t>
      </w:r>
      <w:r w:rsidR="00853276">
        <w:t>s</w:t>
      </w:r>
      <w:r>
        <w:t xml:space="preserve">chedules and </w:t>
      </w:r>
      <w:r w:rsidR="00853276">
        <w:t>a</w:t>
      </w:r>
      <w:r>
        <w:t>nnexures to this agreement form part of this agreement.</w:t>
      </w:r>
      <w:bookmarkEnd w:id="157"/>
    </w:p>
    <w:p w:rsidR="00F177CD" w:rsidRPr="00293234" w:rsidP="00055B97" w14:paraId="06238D5E" w14:textId="77777777">
      <w:pPr>
        <w:pStyle w:val="Heading2"/>
      </w:pPr>
      <w:bookmarkStart w:id="166" w:name="_Toc94798071"/>
      <w:bookmarkStart w:id="167" w:name="_Toc94871996"/>
      <w:bookmarkStart w:id="168" w:name="_Toc94885218"/>
      <w:bookmarkStart w:id="169" w:name="_Toc94885654"/>
      <w:bookmarkStart w:id="170" w:name="_Toc94886091"/>
      <w:bookmarkStart w:id="171" w:name="_Toc99723193"/>
      <w:bookmarkStart w:id="172" w:name="_Toc94798072"/>
      <w:bookmarkStart w:id="173" w:name="_Toc94871997"/>
      <w:bookmarkStart w:id="174" w:name="_Toc94885219"/>
      <w:bookmarkStart w:id="175" w:name="_Toc94885655"/>
      <w:bookmarkStart w:id="176" w:name="_Toc94886092"/>
      <w:bookmarkStart w:id="177" w:name="_Toc99723194"/>
      <w:bookmarkStart w:id="178" w:name="_Toc211330472"/>
      <w:bookmarkEnd w:id="166"/>
      <w:bookmarkEnd w:id="167"/>
      <w:bookmarkEnd w:id="168"/>
      <w:bookmarkEnd w:id="169"/>
      <w:bookmarkEnd w:id="170"/>
      <w:bookmarkEnd w:id="171"/>
      <w:bookmarkEnd w:id="172"/>
      <w:bookmarkEnd w:id="173"/>
      <w:bookmarkEnd w:id="174"/>
      <w:bookmarkEnd w:id="175"/>
      <w:bookmarkEnd w:id="176"/>
      <w:bookmarkEnd w:id="177"/>
      <w:r w:rsidRPr="00293234">
        <w:t>Inconsistency</w:t>
      </w:r>
      <w:bookmarkEnd w:id="178"/>
    </w:p>
    <w:p w:rsidR="00F5213C" w:rsidP="00E717A8" w14:paraId="1CF2F0F2" w14:textId="77777777">
      <w:pPr>
        <w:pStyle w:val="Indent2"/>
      </w:pPr>
      <w:r>
        <w:t xml:space="preserve">In the event of any inconsistency between the terms of this agreement and the PDA, the terms of this agreement will prevail to the extent of any such </w:t>
      </w:r>
      <w:r>
        <w:rPr>
          <w:lang w:eastAsia="en-AU"/>
        </w:rPr>
        <w:t>inconsistency</w:t>
      </w:r>
      <w:r>
        <w:t>.</w:t>
      </w:r>
      <w:r w:rsidRPr="00F5213C">
        <w:t xml:space="preserve"> </w:t>
      </w:r>
    </w:p>
    <w:p w:rsidR="00652C71" w:rsidP="00055B97" w14:paraId="2F122452" w14:textId="6200C860">
      <w:pPr>
        <w:pStyle w:val="Heading2"/>
      </w:pPr>
      <w:bookmarkStart w:id="179" w:name="_Ref104383442"/>
      <w:bookmarkStart w:id="180" w:name="_Toc211330473"/>
      <w:r>
        <w:t xml:space="preserve">Legislation </w:t>
      </w:r>
      <w:r w:rsidR="0079616D">
        <w:t>definition change</w:t>
      </w:r>
      <w:bookmarkEnd w:id="179"/>
      <w:bookmarkEnd w:id="180"/>
    </w:p>
    <w:p w:rsidR="00652C71" w:rsidP="00096372" w14:paraId="66081E4D" w14:textId="77777777">
      <w:pPr>
        <w:pStyle w:val="Heading3"/>
        <w:numPr>
          <w:ilvl w:val="2"/>
          <w:numId w:val="20"/>
        </w:numPr>
      </w:pPr>
      <w:r>
        <w:t>If:</w:t>
      </w:r>
    </w:p>
    <w:p w:rsidR="00652C71" w:rsidP="00096372" w14:paraId="607F58DF" w14:textId="4430BD6D">
      <w:pPr>
        <w:pStyle w:val="Heading4"/>
        <w:numPr>
          <w:ilvl w:val="3"/>
          <w:numId w:val="20"/>
        </w:numPr>
      </w:pPr>
      <w:r>
        <w:t xml:space="preserve">a term used in this agreement (including </w:t>
      </w:r>
      <w:r>
        <w:t>as a result of</w:t>
      </w:r>
      <w:r>
        <w:t xml:space="preserve"> a prior application of this clause </w:t>
      </w:r>
      <w:r w:rsidR="00C52D84">
        <w:fldChar w:fldCharType="begin"/>
      </w:r>
      <w:r w:rsidR="00C52D84">
        <w:instrText xml:space="preserve"> REF _Ref104383442 \n \h </w:instrText>
      </w:r>
      <w:r w:rsidR="00C52D84">
        <w:fldChar w:fldCharType="separate"/>
      </w:r>
      <w:r w:rsidR="00527F8F">
        <w:t>1.4</w:t>
      </w:r>
      <w:r w:rsidR="00C52D84">
        <w:fldChar w:fldCharType="end"/>
      </w:r>
      <w:r>
        <w:t xml:space="preserve">) has the meaning given to it in </w:t>
      </w:r>
      <w:r w:rsidR="0003382A">
        <w:t xml:space="preserve">legislation (including the </w:t>
      </w:r>
      <w:r>
        <w:t>NER</w:t>
      </w:r>
      <w:r w:rsidR="0003382A">
        <w:t xml:space="preserve"> and the Corporations Act)</w:t>
      </w:r>
      <w:r>
        <w:t>; and</w:t>
      </w:r>
    </w:p>
    <w:p w:rsidR="00434DD2" w:rsidP="00096372" w14:paraId="1081483E" w14:textId="17BE7D51">
      <w:pPr>
        <w:pStyle w:val="Heading4"/>
        <w:numPr>
          <w:ilvl w:val="3"/>
          <w:numId w:val="20"/>
        </w:numPr>
      </w:pPr>
      <w:r>
        <w:t xml:space="preserve">the term in the </w:t>
      </w:r>
      <w:r w:rsidR="0003382A">
        <w:t xml:space="preserve">relevant legislation </w:t>
      </w:r>
      <w:r>
        <w:t>is subsequently renamed or replaced with another term of similar effect,</w:t>
      </w:r>
    </w:p>
    <w:p w:rsidR="00652C71" w:rsidP="00024F3A" w14:paraId="4ABD3536" w14:textId="77777777">
      <w:pPr>
        <w:pStyle w:val="Indent3"/>
      </w:pPr>
      <w:r>
        <w:t>then the new term will be used in place of the term which was renamed or replaced</w:t>
      </w:r>
      <w:r w:rsidR="00981755">
        <w:t>.</w:t>
      </w:r>
    </w:p>
    <w:p w:rsidR="00096372" w:rsidP="00981755" w14:paraId="57AF256B" w14:textId="01DA46B9">
      <w:pPr>
        <w:pStyle w:val="Heading3"/>
        <w:numPr>
          <w:ilvl w:val="2"/>
          <w:numId w:val="20"/>
        </w:numPr>
      </w:pPr>
      <w:r w:rsidRPr="000D3930">
        <w:t xml:space="preserve">If there is a change to the NER or </w:t>
      </w:r>
      <w:r>
        <w:t>the</w:t>
      </w:r>
      <w:r w:rsidRPr="000D3930">
        <w:t xml:space="preserve"> </w:t>
      </w:r>
      <w:bookmarkStart w:id="181" w:name="_9kMHG5YVt48A8FHbMuvvD1SN45wWKqyx458HDJm"/>
      <w:r w:rsidRPr="000D3930">
        <w:t>Reserve Level Declaration Guidelines</w:t>
      </w:r>
      <w:bookmarkEnd w:id="181"/>
      <w:r w:rsidRPr="000D3930">
        <w:t xml:space="preserve"> affecting the description, categorisation or thresholds of low reserve or LOR</w:t>
      </w:r>
      <w:r>
        <w:t>s</w:t>
      </w:r>
      <w:r w:rsidRPr="000D3930">
        <w:t xml:space="preserve">, then SFV </w:t>
      </w:r>
      <w:r>
        <w:t xml:space="preserve">may, acting reasonably, notify LTES Operator which low reserve </w:t>
      </w:r>
      <w:r w:rsidRPr="000D3930">
        <w:t>description</w:t>
      </w:r>
      <w:r>
        <w:t>s</w:t>
      </w:r>
      <w:r w:rsidRPr="000D3930">
        <w:t>, categorisatio</w:t>
      </w:r>
      <w:r>
        <w:t>n</w:t>
      </w:r>
      <w:r w:rsidRPr="000D3930">
        <w:t>s or thresholds</w:t>
      </w:r>
      <w:r>
        <w:t xml:space="preserve"> apply for the purposes of the definition of Actual LOR Event.  </w:t>
      </w:r>
      <w:bookmarkStart w:id="182" w:name="_Toc128605408"/>
      <w:bookmarkStart w:id="183" w:name="_Toc128605595"/>
      <w:bookmarkStart w:id="184" w:name="_Toc128607064"/>
      <w:bookmarkEnd w:id="182"/>
      <w:bookmarkEnd w:id="183"/>
      <w:bookmarkEnd w:id="184"/>
    </w:p>
    <w:p w:rsidR="00920C0D" w:rsidRPr="00BE299B" w:rsidP="00CD18B5" w14:paraId="753B5AAD" w14:textId="77777777">
      <w:pPr>
        <w:pStyle w:val="Heading2"/>
        <w:numPr>
          <w:ilvl w:val="1"/>
          <w:numId w:val="19"/>
        </w:numPr>
        <w:rPr>
          <w:bCs/>
          <w:szCs w:val="18"/>
        </w:rPr>
      </w:pPr>
      <w:bookmarkStart w:id="185" w:name="_Toc104238847"/>
      <w:bookmarkStart w:id="186" w:name="_Toc104305729"/>
      <w:bookmarkStart w:id="187" w:name="_Ref103668609"/>
      <w:bookmarkStart w:id="188" w:name="_Toc211330474"/>
      <w:r w:rsidRPr="00BE299B">
        <w:rPr>
          <w:bCs/>
          <w:szCs w:val="18"/>
        </w:rPr>
        <w:t xml:space="preserve">SFV, Consumer Trustee and </w:t>
      </w:r>
      <w:r>
        <w:rPr>
          <w:bCs/>
          <w:szCs w:val="18"/>
        </w:rPr>
        <w:t>Infrastructure Planner</w:t>
      </w:r>
      <w:r w:rsidRPr="00BE299B">
        <w:rPr>
          <w:bCs/>
          <w:szCs w:val="18"/>
        </w:rPr>
        <w:t xml:space="preserve"> interaction</w:t>
      </w:r>
      <w:bookmarkEnd w:id="185"/>
      <w:bookmarkEnd w:id="186"/>
      <w:bookmarkEnd w:id="187"/>
      <w:bookmarkEnd w:id="188"/>
    </w:p>
    <w:p w:rsidR="00920C0D" w:rsidRPr="00BE299B" w:rsidP="00024F3A" w14:paraId="011292C4" w14:textId="77777777">
      <w:pPr>
        <w:pStyle w:val="Indent2"/>
      </w:pPr>
      <w:r w:rsidRPr="00BE299B">
        <w:t>Notwithstanding anything else</w:t>
      </w:r>
      <w:r w:rsidR="00FE6728">
        <w:t xml:space="preserve"> in</w:t>
      </w:r>
      <w:r w:rsidRPr="00BE299B">
        <w:t xml:space="preserve"> this agreement</w:t>
      </w:r>
      <w:r w:rsidR="00FE6728">
        <w:t>,</w:t>
      </w:r>
      <w:r>
        <w:t xml:space="preserve"> </w:t>
      </w:r>
      <w:r w:rsidRPr="00BE299B">
        <w:t xml:space="preserve">the parties acknowledge and agree that, in </w:t>
      </w:r>
      <w:r w:rsidR="00C1520E">
        <w:t xml:space="preserve">exercising its rights or </w:t>
      </w:r>
      <w:r w:rsidRPr="00BE299B">
        <w:t xml:space="preserve">discharging its </w:t>
      </w:r>
      <w:r w:rsidRPr="00920C0D">
        <w:t>obligations</w:t>
      </w:r>
      <w:r w:rsidRPr="00BE299B">
        <w:t xml:space="preserve"> under this agreement, SFV may:</w:t>
      </w:r>
    </w:p>
    <w:p w:rsidR="00920C0D" w:rsidRPr="00BE299B" w:rsidP="00CD18B5" w14:paraId="40951CAE" w14:textId="77777777">
      <w:pPr>
        <w:pStyle w:val="Heading3"/>
        <w:numPr>
          <w:ilvl w:val="2"/>
          <w:numId w:val="20"/>
        </w:numPr>
      </w:pPr>
      <w:r w:rsidRPr="00BE299B">
        <w:t xml:space="preserve">consult with Consumer Trustee and </w:t>
      </w:r>
      <w:r>
        <w:t>Infrastructure Planner</w:t>
      </w:r>
      <w:r w:rsidRPr="00BE299B">
        <w:t xml:space="preserve">; and </w:t>
      </w:r>
    </w:p>
    <w:p w:rsidR="00920C0D" w:rsidP="00CD18B5" w14:paraId="337A10E3" w14:textId="77777777">
      <w:pPr>
        <w:pStyle w:val="Heading3"/>
        <w:numPr>
          <w:ilvl w:val="2"/>
          <w:numId w:val="20"/>
        </w:numPr>
      </w:pPr>
      <w:r w:rsidRPr="00BE299B">
        <w:t>consider Consumer Trustee</w:t>
      </w:r>
      <w:r w:rsidR="00434DD2">
        <w:t>’s</w:t>
      </w:r>
      <w:r w:rsidRPr="00BE299B">
        <w:t xml:space="preserve"> and </w:t>
      </w:r>
      <w:r>
        <w:t>Infrastructure Planner’s</w:t>
      </w:r>
      <w:r w:rsidRPr="00BE299B">
        <w:t xml:space="preserve"> advice in relation to those obligations (as relevant)</w:t>
      </w:r>
      <w:r>
        <w:t>.</w:t>
      </w:r>
    </w:p>
    <w:p w:rsidR="00C65F76" w:rsidP="00CD18B5" w14:paraId="6CE692F4" w14:textId="77777777">
      <w:pPr>
        <w:pStyle w:val="Heading2"/>
        <w:numPr>
          <w:ilvl w:val="1"/>
          <w:numId w:val="28"/>
        </w:numPr>
      </w:pPr>
      <w:bookmarkStart w:id="189" w:name="_Toc105762514"/>
      <w:bookmarkStart w:id="190" w:name="_Ref207038348"/>
      <w:bookmarkStart w:id="191" w:name="_Ref207038355"/>
      <w:bookmarkStart w:id="192" w:name="_Toc211330475"/>
      <w:r>
        <w:t>Appointment of agent</w:t>
      </w:r>
      <w:bookmarkEnd w:id="189"/>
      <w:bookmarkEnd w:id="190"/>
      <w:bookmarkEnd w:id="191"/>
      <w:bookmarkEnd w:id="192"/>
    </w:p>
    <w:p w:rsidR="00C65F76" w:rsidP="00C1520E" w14:paraId="64A08736" w14:textId="4EBEE84C">
      <w:pPr>
        <w:pStyle w:val="Heading3"/>
        <w:numPr>
          <w:ilvl w:val="2"/>
          <w:numId w:val="20"/>
        </w:numPr>
      </w:pPr>
      <w:r>
        <w:t xml:space="preserve">LTES Operator acknowledges that SFV may, </w:t>
      </w:r>
      <w:r w:rsidR="00257911">
        <w:t xml:space="preserve">at </w:t>
      </w:r>
      <w:r>
        <w:t xml:space="preserve">its sole discretion and from time to time, appoint </w:t>
      </w:r>
      <w:r w:rsidR="00C1520E">
        <w:t xml:space="preserve">in writing </w:t>
      </w:r>
      <w:r>
        <w:t xml:space="preserve">one or more persons as SFV’s agent in respect of or in connection with some or </w:t>
      </w:r>
      <w:r>
        <w:t>all of</w:t>
      </w:r>
      <w:r>
        <w:t xml:space="preserve"> SFV’s rights or obligations under this agreement.</w:t>
      </w:r>
      <w:r w:rsidR="001B2974">
        <w:t xml:space="preserve"> </w:t>
      </w:r>
    </w:p>
    <w:p w:rsidR="00C1520E" w:rsidP="00C1520E" w14:paraId="7D700418" w14:textId="77777777">
      <w:pPr>
        <w:pStyle w:val="Heading3"/>
        <w:numPr>
          <w:ilvl w:val="2"/>
          <w:numId w:val="20"/>
        </w:numPr>
      </w:pPr>
      <w:r>
        <w:t xml:space="preserve">In making such an appointment, SFV may advise LTES Operator in writing of any limitations on that appointment and, if SFV does so, LTES Operator must comply with any such limitations of which it has been advised. </w:t>
      </w:r>
    </w:p>
    <w:p w:rsidR="00C1520E" w:rsidP="00273662" w14:paraId="4D5A18FC" w14:textId="500FD799">
      <w:pPr>
        <w:pStyle w:val="Heading3"/>
        <w:numPr>
          <w:ilvl w:val="2"/>
          <w:numId w:val="20"/>
        </w:numPr>
      </w:pPr>
      <w:r>
        <w:t xml:space="preserve">Nothing in this clause </w:t>
      </w:r>
      <w:r w:rsidR="00C13E0D">
        <w:fldChar w:fldCharType="begin"/>
      </w:r>
      <w:r w:rsidR="00C13E0D">
        <w:instrText xml:space="preserve"> REF _Ref207038348 \r \h </w:instrText>
      </w:r>
      <w:r w:rsidR="00C13E0D">
        <w:fldChar w:fldCharType="separate"/>
      </w:r>
      <w:r w:rsidR="00527F8F">
        <w:t>1.6</w:t>
      </w:r>
      <w:r w:rsidR="00C13E0D">
        <w:fldChar w:fldCharType="end"/>
      </w:r>
      <w:r w:rsidR="00C13E0D">
        <w:t xml:space="preserve"> </w:t>
      </w:r>
      <w:r>
        <w:t>(“</w:t>
      </w:r>
      <w:r w:rsidR="00C13E0D">
        <w:fldChar w:fldCharType="begin"/>
      </w:r>
      <w:r w:rsidR="00C13E0D">
        <w:instrText xml:space="preserve"> REF _Ref207038355 \h </w:instrText>
      </w:r>
      <w:r w:rsidR="00C13E0D">
        <w:fldChar w:fldCharType="separate"/>
      </w:r>
      <w:r w:rsidR="00527F8F">
        <w:t>Appointment of agent</w:t>
      </w:r>
      <w:r w:rsidR="00C13E0D">
        <w:fldChar w:fldCharType="end"/>
      </w:r>
      <w:r>
        <w:t>”) relieves SFV of its obligations under this agreement.</w:t>
      </w:r>
    </w:p>
    <w:p w:rsidR="008339B9" w:rsidP="00CD18B5" w14:paraId="147D5696" w14:textId="77777777">
      <w:pPr>
        <w:pStyle w:val="Heading2"/>
        <w:numPr>
          <w:ilvl w:val="1"/>
          <w:numId w:val="28"/>
        </w:numPr>
      </w:pPr>
      <w:bookmarkStart w:id="193" w:name="_Ref108176271"/>
      <w:bookmarkStart w:id="194" w:name="_Toc211330476"/>
      <w:r>
        <w:t>Adjustment</w:t>
      </w:r>
      <w:bookmarkEnd w:id="193"/>
      <w:bookmarkEnd w:id="194"/>
    </w:p>
    <w:p w:rsidR="008339B9" w:rsidP="00DA3DA8" w14:paraId="276F8692" w14:textId="77777777">
      <w:pPr>
        <w:pStyle w:val="SchedH3"/>
        <w:numPr>
          <w:ilvl w:val="0"/>
          <w:numId w:val="0"/>
        </w:numPr>
        <w:ind w:left="737"/>
      </w:pPr>
      <w:r w:rsidRPr="00677545">
        <w:t xml:space="preserve">On each Adjustment Date, </w:t>
      </w:r>
      <w:r w:rsidR="00627E47">
        <w:t xml:space="preserve">the </w:t>
      </w:r>
      <w:bookmarkStart w:id="195" w:name="_9kR3WTr2686DLQF28TChovnbZ42485A0"/>
      <w:r w:rsidR="00917527">
        <w:t>Cost Change Threshold</w:t>
      </w:r>
      <w:bookmarkEnd w:id="195"/>
      <w:r w:rsidR="00D562F8">
        <w:t xml:space="preserve"> for the Financial Year commencing on the Adjustment Date and each subsequent Financial Year (but not </w:t>
      </w:r>
      <w:r w:rsidR="00306FA4">
        <w:t xml:space="preserve">any </w:t>
      </w:r>
      <w:bookmarkStart w:id="196" w:name="_9kMHG5YVt48A8FNSH4AVEjqxpdb646A7C2"/>
      <w:r w:rsidR="00917527">
        <w:t>Cost Change Threshold</w:t>
      </w:r>
      <w:bookmarkEnd w:id="196"/>
      <w:r w:rsidR="00917527">
        <w:t xml:space="preserve"> </w:t>
      </w:r>
      <w:r w:rsidR="00D562F8">
        <w:t xml:space="preserve">for </w:t>
      </w:r>
      <w:r w:rsidR="00917527">
        <w:t xml:space="preserve">a </w:t>
      </w:r>
      <w:r w:rsidR="00D562F8">
        <w:t>Financial Year ending prior to the Adjustment Date)</w:t>
      </w:r>
      <w:r w:rsidRPr="00677545">
        <w:t xml:space="preserve"> will be adjusted in accordance with the following formula: </w:t>
      </w:r>
    </w:p>
    <w:p w:rsidR="008339B9" w:rsidRPr="00BB1546" w:rsidP="00DA3DA8" w14:paraId="7C8A4CDA" w14:textId="77777777">
      <w:pPr>
        <w:pStyle w:val="Heading3"/>
        <w:numPr>
          <w:ilvl w:val="0"/>
          <w:numId w:val="0"/>
        </w:numPr>
        <w:rPr>
          <w:b/>
          <w:bC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b</m:t>
              </m:r>
            </m:sub>
          </m:sSub>
          <m:r>
            <m:rPr>
              <m:sty m:val="bi"/>
            </m:rPr>
            <w:rPr>
              <w:rFonts w:ascii="Cambria Math" w:hAnsi="Cambria Math"/>
            </w:rPr>
            <m:t>×</m:t>
          </m:r>
          <m:r>
            <m:rPr>
              <m:sty m:val="bi"/>
            </m:rPr>
            <w:rPr>
              <w:rFonts w:ascii="Cambria Math" w:hAnsi="Cambria Math"/>
            </w:rPr>
            <m:t>EF</m:t>
          </m:r>
        </m:oMath>
      </m:oMathPara>
    </w:p>
    <w:p w:rsidR="008339B9" w:rsidRPr="00677545" w:rsidP="00DA3DA8" w14:paraId="27CC0A7B" w14:textId="77777777">
      <w:pPr>
        <w:pStyle w:val="Indent3"/>
        <w:ind w:left="0" w:firstLine="737"/>
      </w:pPr>
      <w:r w:rsidRPr="00677545">
        <w:t xml:space="preserve">where: </w:t>
      </w:r>
    </w:p>
    <w:p w:rsidR="008339B9" w:rsidRPr="00677545" w:rsidP="008339B9" w14:paraId="59BAE820" w14:textId="77777777">
      <w:pPr>
        <w:pStyle w:val="Indent3"/>
        <w:tabs>
          <w:tab w:val="left" w:pos="1890"/>
        </w:tabs>
        <w:ind w:left="2211" w:hanging="737"/>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w:t>
      </w:r>
      <w:r w:rsidRPr="00677545">
        <w:t>Date;</w:t>
      </w:r>
      <w:r>
        <w:t xml:space="preserve"> </w:t>
      </w:r>
    </w:p>
    <w:p w:rsidR="008339B9" w:rsidP="008339B9" w14:paraId="7267EC7D" w14:textId="77777777">
      <w:pPr>
        <w:pStyle w:val="Indent3"/>
        <w:tabs>
          <w:tab w:val="left" w:pos="1890"/>
        </w:tabs>
        <w:ind w:left="2211"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t>; and</w:t>
      </w:r>
    </w:p>
    <w:p w:rsidR="008339B9" w:rsidP="008339B9" w14:paraId="17E86196" w14:textId="77777777">
      <w:pPr>
        <w:pStyle w:val="Indent3"/>
        <w:tabs>
          <w:tab w:val="left" w:pos="1890"/>
        </w:tabs>
        <w:ind w:left="2211" w:hanging="737"/>
      </w:pPr>
      <w:r>
        <w:t>EF</w:t>
      </w:r>
      <w:r>
        <w:tab/>
        <w:t>=</w:t>
      </w:r>
      <w:r>
        <w:tab/>
      </w:r>
      <w:r w:rsidR="00FD0CAF">
        <w:t>1.02</w:t>
      </w:r>
    </w:p>
    <w:p w:rsidR="008B7F85" w:rsidP="001775D4" w14:paraId="48F479CE" w14:textId="77777777">
      <w:pPr>
        <w:pStyle w:val="Heading2"/>
        <w:numPr>
          <w:ilvl w:val="1"/>
          <w:numId w:val="28"/>
        </w:numPr>
        <w:rPr>
          <w:b w:val="0"/>
          <w:bCs/>
        </w:rPr>
      </w:pPr>
      <w:bookmarkStart w:id="197" w:name="_Ref206774462"/>
      <w:bookmarkStart w:id="198" w:name="_Toc211330477"/>
      <w:r>
        <w:t>Accuracy and rounding</w:t>
      </w:r>
      <w:bookmarkEnd w:id="198"/>
    </w:p>
    <w:p w:rsidR="008B7F85" w:rsidP="008B7F85" w14:paraId="65F1A428" w14:textId="77777777">
      <w:pPr>
        <w:pStyle w:val="Indent2"/>
      </w:pPr>
      <w:r>
        <w:t>Unless otherwise provided for in this agreement:</w:t>
      </w:r>
    </w:p>
    <w:p w:rsidR="008B7F85" w:rsidP="008B7F85" w14:paraId="023387F3" w14:textId="77777777">
      <w:pPr>
        <w:pStyle w:val="Heading3"/>
        <w:numPr>
          <w:ilvl w:val="2"/>
          <w:numId w:val="28"/>
        </w:numPr>
      </w:pPr>
      <w:r>
        <w:t xml:space="preserve">all data which is to be utilised in calculations made under this agreement will be utilised to the accuracy, in terms of decimal places, to which the data is </w:t>
      </w:r>
      <w:r>
        <w:t>given;</w:t>
      </w:r>
    </w:p>
    <w:p w:rsidR="008B7F85" w:rsidP="008B7F85" w14:paraId="0DF31A98" w14:textId="77777777">
      <w:pPr>
        <w:pStyle w:val="Heading3"/>
        <w:numPr>
          <w:ilvl w:val="2"/>
          <w:numId w:val="28"/>
        </w:numPr>
      </w:pPr>
      <w:r>
        <w:t>all indices will be calculated to 2 decimal places with the 3</w:t>
      </w:r>
      <w:r w:rsidRPr="00273662">
        <w:rPr>
          <w:vertAlign w:val="superscript"/>
        </w:rPr>
        <w:t>rd</w:t>
      </w:r>
      <w:r>
        <w:t xml:space="preserve"> decimal place being </w:t>
      </w:r>
      <w:r>
        <w:t>rounded;</w:t>
      </w:r>
    </w:p>
    <w:p w:rsidR="008B7F85" w:rsidP="008B7F85" w14:paraId="424FFE3B" w14:textId="77777777">
      <w:pPr>
        <w:pStyle w:val="Heading3"/>
        <w:numPr>
          <w:ilvl w:val="2"/>
          <w:numId w:val="28"/>
        </w:numPr>
      </w:pPr>
      <w:r>
        <w:t>if:</w:t>
      </w:r>
    </w:p>
    <w:p w:rsidR="008B7F85" w:rsidP="008B7F85" w14:paraId="11D8F314" w14:textId="77777777">
      <w:pPr>
        <w:pStyle w:val="Heading4"/>
        <w:numPr>
          <w:ilvl w:val="3"/>
          <w:numId w:val="28"/>
        </w:numPr>
      </w:pPr>
      <w:r>
        <w:t>LTES Operator is required to perform any obligation under this agreement for the Minimum Hours; and</w:t>
      </w:r>
    </w:p>
    <w:p w:rsidR="008B7F85" w:rsidP="008B7F85" w14:paraId="4AF21158" w14:textId="77777777">
      <w:pPr>
        <w:pStyle w:val="Heading4"/>
        <w:numPr>
          <w:ilvl w:val="3"/>
          <w:numId w:val="28"/>
        </w:numPr>
      </w:pPr>
      <w:r>
        <w:t xml:space="preserve">the relevant Minimum Hours for that obligation does not end at the same time as the then current Trading Interval ends, </w:t>
      </w:r>
    </w:p>
    <w:p w:rsidR="008B7F85" w:rsidP="008B7F85" w14:paraId="439036F5" w14:textId="77777777">
      <w:pPr>
        <w:pStyle w:val="Heading4"/>
        <w:numPr>
          <w:ilvl w:val="0"/>
          <w:numId w:val="0"/>
        </w:numPr>
        <w:ind w:left="1474"/>
      </w:pPr>
      <w:r>
        <w:t xml:space="preserve">the duration of the Minimum Hours will be rounded upwards to end at the same time as the then current Trading Interval </w:t>
      </w:r>
      <w:r>
        <w:t>ends;</w:t>
      </w:r>
    </w:p>
    <w:p w:rsidR="008B7F85" w:rsidP="008B7F85" w14:paraId="0E99349E" w14:textId="77777777">
      <w:pPr>
        <w:pStyle w:val="Heading3"/>
        <w:numPr>
          <w:ilvl w:val="2"/>
          <w:numId w:val="28"/>
        </w:numPr>
      </w:pPr>
      <w:r>
        <w:t xml:space="preserve">any other calculation will be performed to the accuracy, in terms of the number of decimal places, as provided in this agreement or as agreed between the parties, </w:t>
      </w:r>
      <w:r>
        <w:t>taking into account</w:t>
      </w:r>
      <w:r>
        <w:t xml:space="preserve"> the factors set out above; and</w:t>
      </w:r>
    </w:p>
    <w:p w:rsidR="008B7F85" w:rsidRPr="008B7F85" w:rsidP="00273662" w14:paraId="26843C2F" w14:textId="77777777">
      <w:pPr>
        <w:pStyle w:val="Heading3"/>
        <w:numPr>
          <w:ilvl w:val="2"/>
          <w:numId w:val="28"/>
        </w:numPr>
      </w:pPr>
      <w:r>
        <w:t xml:space="preserve">each calculation will be rounded to the required decimal place, with a figure of 5 or more in the last place of decimals being rounded upwards. </w:t>
      </w:r>
    </w:p>
    <w:p w:rsidR="001775D4" w:rsidP="001775D4" w14:paraId="3A05A60D" w14:textId="77777777">
      <w:pPr>
        <w:pStyle w:val="Heading2"/>
        <w:numPr>
          <w:ilvl w:val="1"/>
          <w:numId w:val="28"/>
        </w:numPr>
      </w:pPr>
      <w:bookmarkStart w:id="199" w:name="_Toc211330478"/>
      <w:r>
        <w:t>Regulatory disclosure</w:t>
      </w:r>
      <w:bookmarkEnd w:id="197"/>
      <w:bookmarkEnd w:id="199"/>
    </w:p>
    <w:p w:rsidR="001775D4" w:rsidP="001775D4" w14:paraId="05C00570" w14:textId="77777777">
      <w:pPr>
        <w:pStyle w:val="Indent2"/>
      </w:pPr>
      <w:r>
        <w:t>LTES Operator acknowledges and agrees that:</w:t>
      </w:r>
    </w:p>
    <w:p w:rsidR="001775D4" w:rsidP="001775D4" w14:paraId="329D3C75" w14:textId="77777777">
      <w:pPr>
        <w:pStyle w:val="Heading3"/>
        <w:numPr>
          <w:ilvl w:val="2"/>
          <w:numId w:val="20"/>
        </w:numPr>
      </w:pPr>
      <w:bookmarkStart w:id="200" w:name="_Ref208219105"/>
      <w:r>
        <w:t>as SFV does not hold an Australian financial services licence, SFV has appointed the Financial Trustee (AFSL number 240975):</w:t>
      </w:r>
      <w:bookmarkEnd w:id="200"/>
    </w:p>
    <w:p w:rsidR="001775D4" w:rsidP="001775D4" w14:paraId="552512C5" w14:textId="77777777">
      <w:pPr>
        <w:pStyle w:val="Heading4"/>
        <w:numPr>
          <w:ilvl w:val="3"/>
          <w:numId w:val="20"/>
        </w:numPr>
      </w:pPr>
      <w:r>
        <w:t>as intermediary under section 911A(2)(b) of the Corporations Act authorising the Financial Trustee to make offers to LTES Operator to arrange dealings in derivatives (within the meaning of the Corporations Act) by SFV under this agreement (including any Option or Annuity Product); and</w:t>
      </w:r>
    </w:p>
    <w:p w:rsidR="001775D4" w:rsidP="001775D4" w14:paraId="0A4DE73C" w14:textId="77777777">
      <w:pPr>
        <w:pStyle w:val="Heading4"/>
        <w:numPr>
          <w:ilvl w:val="3"/>
          <w:numId w:val="20"/>
        </w:numPr>
      </w:pPr>
      <w:r>
        <w:t xml:space="preserve">to act on its behalf in relation to entry into this </w:t>
      </w:r>
      <w:r>
        <w:t>agreement;</w:t>
      </w:r>
      <w:r>
        <w:t xml:space="preserve"> </w:t>
      </w:r>
    </w:p>
    <w:p w:rsidR="00680366" w:rsidP="00680366" w14:paraId="69ACB034" w14:textId="77777777">
      <w:pPr>
        <w:pStyle w:val="Heading3"/>
        <w:numPr>
          <w:ilvl w:val="2"/>
          <w:numId w:val="20"/>
        </w:numPr>
      </w:pPr>
      <w:r>
        <w:t>SFV has appointed the Financial Trustee to enter into this agreement and execute the agreement on behalf of SFV (without making the Financial Trustee a party to this agreement</w:t>
      </w:r>
      <w:r>
        <w:t>);</w:t>
      </w:r>
    </w:p>
    <w:p w:rsidR="00680366" w:rsidP="00680366" w14:paraId="20F098B4" w14:textId="77777777">
      <w:pPr>
        <w:pStyle w:val="Heading3"/>
        <w:numPr>
          <w:ilvl w:val="2"/>
          <w:numId w:val="20"/>
        </w:numPr>
      </w:pPr>
      <w:r>
        <w:t>the parties acknowledge that the Financial Trustee is not:</w:t>
      </w:r>
    </w:p>
    <w:p w:rsidR="00680366" w:rsidP="00680366" w14:paraId="491EF4C0" w14:textId="77777777">
      <w:pPr>
        <w:pStyle w:val="Heading4"/>
        <w:numPr>
          <w:ilvl w:val="3"/>
          <w:numId w:val="20"/>
        </w:numPr>
      </w:pPr>
      <w:r>
        <w:t>incurring any obligations or liability; or</w:t>
      </w:r>
    </w:p>
    <w:p w:rsidR="00680366" w:rsidP="00680366" w14:paraId="43A04EE7" w14:textId="77777777">
      <w:pPr>
        <w:pStyle w:val="Heading4"/>
        <w:numPr>
          <w:ilvl w:val="3"/>
          <w:numId w:val="20"/>
        </w:numPr>
      </w:pPr>
      <w:r>
        <w:t xml:space="preserve">giving any representation or warranty, </w:t>
      </w:r>
    </w:p>
    <w:p w:rsidR="00680366" w:rsidP="00680366" w14:paraId="77FFD5FF" w14:textId="77777777">
      <w:pPr>
        <w:pStyle w:val="Heading4"/>
        <w:numPr>
          <w:ilvl w:val="0"/>
          <w:numId w:val="0"/>
        </w:numPr>
        <w:ind w:left="1474"/>
      </w:pPr>
      <w:r>
        <w:t>in connection with this agreement; and</w:t>
      </w:r>
    </w:p>
    <w:p w:rsidR="00680366" w:rsidP="00680366" w14:paraId="2CC18EED" w14:textId="3F272B84">
      <w:pPr>
        <w:pStyle w:val="Heading3"/>
        <w:numPr>
          <w:ilvl w:val="2"/>
          <w:numId w:val="20"/>
        </w:numPr>
      </w:pPr>
      <w:r>
        <w:t xml:space="preserve">to the maximum extent permitted by law, LTES Operator releases the Financial Trustee from any liability (whether in contract, tort or otherwise) to LTES Operator in connection with the offer under paragraph </w:t>
      </w:r>
      <w:r w:rsidR="00CF03B3">
        <w:fldChar w:fldCharType="begin"/>
      </w:r>
      <w:r w:rsidR="00CF03B3">
        <w:instrText xml:space="preserve"> REF _Ref208219105 \n \h </w:instrText>
      </w:r>
      <w:r w:rsidR="00CF03B3">
        <w:fldChar w:fldCharType="separate"/>
      </w:r>
      <w:r w:rsidR="00527F8F">
        <w:t>(a)</w:t>
      </w:r>
      <w:r w:rsidR="00CF03B3">
        <w:fldChar w:fldCharType="end"/>
      </w:r>
      <w:r w:rsidR="00CF03B3">
        <w:t xml:space="preserve"> and the Financial Trustee’s role as agent as described in this clause</w:t>
      </w:r>
      <w:r>
        <w:t xml:space="preserve">. </w:t>
      </w:r>
    </w:p>
    <w:p w:rsidR="00680366" w:rsidP="00273662" w14:paraId="1894D42B" w14:textId="64994FD6">
      <w:pPr>
        <w:pStyle w:val="Heading3"/>
        <w:numPr>
          <w:ilvl w:val="0"/>
          <w:numId w:val="0"/>
        </w:numPr>
        <w:ind w:left="737"/>
      </w:pPr>
      <w:r>
        <w:t xml:space="preserve">SFV holds the rights under this clause </w:t>
      </w:r>
      <w:r>
        <w:fldChar w:fldCharType="begin"/>
      </w:r>
      <w:r>
        <w:instrText xml:space="preserve"> REF _Ref206774462 \r \h </w:instrText>
      </w:r>
      <w:r>
        <w:fldChar w:fldCharType="separate"/>
      </w:r>
      <w:r w:rsidR="00527F8F">
        <w:t>1.8</w:t>
      </w:r>
      <w:r>
        <w:fldChar w:fldCharType="end"/>
      </w:r>
      <w:r>
        <w:t xml:space="preserve"> on trust for the Financial Trustee. </w:t>
      </w:r>
    </w:p>
    <w:p w:rsidR="002E4B3B" w:rsidP="002E4B3B" w14:paraId="209C46B2" w14:textId="77777777">
      <w:pPr>
        <w:spacing w:after="120"/>
      </w:pPr>
      <w:r>
        <w:t>[</w:t>
      </w:r>
      <w:r w:rsidRPr="00273662">
        <w:rPr>
          <w:b/>
          <w:bCs/>
          <w:i/>
          <w:iCs/>
          <w:highlight w:val="lightGray"/>
        </w:rPr>
        <w:t>Note: clause 1.9 is only to be included where more than one entity is to perform the obligations of LTES Operator under this contract</w:t>
      </w:r>
      <w:r>
        <w:t xml:space="preserve">] </w:t>
      </w:r>
    </w:p>
    <w:p w:rsidR="002E4B3B" w:rsidP="002E4B3B" w14:paraId="2650E2AC" w14:textId="77777777">
      <w:pPr>
        <w:pStyle w:val="Heading2"/>
        <w:numPr>
          <w:ilvl w:val="1"/>
          <w:numId w:val="28"/>
        </w:numPr>
      </w:pPr>
      <w:bookmarkStart w:id="201" w:name="_Ref206774636"/>
      <w:bookmarkStart w:id="202" w:name="_Toc211330479"/>
      <w:r>
        <w:t>[References to LTES Operator</w:t>
      </w:r>
      <w:bookmarkEnd w:id="201"/>
      <w:bookmarkEnd w:id="202"/>
    </w:p>
    <w:p w:rsidR="002E4B3B" w:rsidP="002E4B3B" w14:paraId="0814A952" w14:textId="77777777">
      <w:pPr>
        <w:pStyle w:val="Indent2"/>
      </w:pPr>
      <w:r>
        <w:t>In this agreement, unless expressly stated otherwise:</w:t>
      </w:r>
    </w:p>
    <w:p w:rsidR="002E4B3B" w:rsidP="002E4B3B" w14:paraId="1BB0512F" w14:textId="0E631023">
      <w:pPr>
        <w:pStyle w:val="Heading3"/>
        <w:numPr>
          <w:ilvl w:val="2"/>
          <w:numId w:val="20"/>
        </w:numPr>
      </w:pPr>
      <w:r>
        <w:t xml:space="preserve">subject to the other provisions of this clause </w:t>
      </w:r>
      <w:r>
        <w:fldChar w:fldCharType="begin"/>
      </w:r>
      <w:r>
        <w:instrText xml:space="preserve"> REF _Ref206774636 \n \h </w:instrText>
      </w:r>
      <w:r>
        <w:fldChar w:fldCharType="separate"/>
      </w:r>
      <w:r w:rsidR="00527F8F">
        <w:t>1.10</w:t>
      </w:r>
      <w:r>
        <w:fldChar w:fldCharType="end"/>
      </w:r>
      <w:r>
        <w:t xml:space="preserve"> (“</w:t>
      </w:r>
      <w:r>
        <w:fldChar w:fldCharType="begin"/>
      </w:r>
      <w:r>
        <w:instrText xml:space="preserve"> REF _Ref206774636 \h </w:instrText>
      </w:r>
      <w:r>
        <w:fldChar w:fldCharType="separate"/>
      </w:r>
      <w:r w:rsidR="00527F8F">
        <w:t>[References to LTES Operator</w:t>
      </w:r>
      <w:r>
        <w:fldChar w:fldCharType="end"/>
      </w:r>
      <w:r>
        <w:t>”), a reference to LTES Operator is a reference to [</w:t>
      </w:r>
      <w:r w:rsidRPr="00273662">
        <w:rPr>
          <w:highlight w:val="yellow"/>
        </w:rPr>
        <w:t>insert parties</w:t>
      </w:r>
      <w:r>
        <w:t xml:space="preserve">] jointly and to each of them individually;  </w:t>
      </w:r>
    </w:p>
    <w:p w:rsidR="00C73EE6" w:rsidP="00C73EE6" w14:paraId="562739DC" w14:textId="77777777">
      <w:pPr>
        <w:pStyle w:val="Heading3"/>
        <w:numPr>
          <w:ilvl w:val="2"/>
          <w:numId w:val="20"/>
        </w:numPr>
      </w:pPr>
      <w:r>
        <w:t>an obligation or liability of LTES Operator under this agreement is an obligation or liability for which each of [</w:t>
      </w:r>
      <w:r w:rsidRPr="00273662">
        <w:rPr>
          <w:highlight w:val="yellow"/>
        </w:rPr>
        <w:t>insert parties</w:t>
      </w:r>
      <w:r>
        <w:t xml:space="preserve">] are responsible and liable, jointly and </w:t>
      </w:r>
      <w:r>
        <w:t>severally;</w:t>
      </w:r>
      <w:r>
        <w:t xml:space="preserve"> </w:t>
      </w:r>
    </w:p>
    <w:p w:rsidR="000052B8" w:rsidP="000052B8" w14:paraId="39E39932" w14:textId="77777777">
      <w:pPr>
        <w:pStyle w:val="Heading3"/>
        <w:numPr>
          <w:ilvl w:val="2"/>
          <w:numId w:val="20"/>
        </w:numPr>
      </w:pPr>
      <w:r>
        <w:t>the performance, satisfaction or discharge of an obligation or liability of LTES Operator under this agreement may be performed, satisfied or discharged by either of [</w:t>
      </w:r>
      <w:r w:rsidRPr="00A43D42">
        <w:rPr>
          <w:highlight w:val="yellow"/>
        </w:rPr>
        <w:t>insert parties</w:t>
      </w:r>
      <w:r>
        <w:t xml:space="preserve">] </w:t>
      </w:r>
      <w:r w:rsidR="00FA4168">
        <w:t>individually; and</w:t>
      </w:r>
      <w:r>
        <w:t xml:space="preserve">: </w:t>
      </w:r>
    </w:p>
    <w:p w:rsidR="00C73EE6" w:rsidP="00C73EE6" w14:paraId="6B78D8B2" w14:textId="77777777">
      <w:pPr>
        <w:pStyle w:val="Heading3"/>
        <w:numPr>
          <w:ilvl w:val="2"/>
          <w:numId w:val="20"/>
        </w:numPr>
      </w:pPr>
      <w:r>
        <w:t>rights conferred on LTES Operator under this agreement benefit [</w:t>
      </w:r>
      <w:r w:rsidRPr="00273662">
        <w:rPr>
          <w:highlight w:val="yellow"/>
        </w:rPr>
        <w:t>insert parties</w:t>
      </w:r>
      <w:r>
        <w:t>] jointly, in a manner such that they cannot be independently exercised or enforced by each of [</w:t>
      </w:r>
      <w:r w:rsidRPr="00273662">
        <w:rPr>
          <w:highlight w:val="yellow"/>
        </w:rPr>
        <w:t>insert parties</w:t>
      </w:r>
      <w:r>
        <w:t xml:space="preserve">] against SFV to result in: </w:t>
      </w:r>
    </w:p>
    <w:p w:rsidR="00C73EE6" w:rsidP="00C73EE6" w14:paraId="161E1416" w14:textId="77777777">
      <w:pPr>
        <w:pStyle w:val="Heading4"/>
        <w:numPr>
          <w:ilvl w:val="3"/>
          <w:numId w:val="20"/>
        </w:numPr>
      </w:pPr>
      <w:r>
        <w:t>double recovery of SFV in respect of any obligation or liability of SFV under this agreement; or</w:t>
      </w:r>
    </w:p>
    <w:p w:rsidR="00C73EE6" w:rsidP="00273662" w14:paraId="1AF5475E" w14:textId="77777777">
      <w:pPr>
        <w:pStyle w:val="Heading4"/>
        <w:numPr>
          <w:ilvl w:val="3"/>
          <w:numId w:val="20"/>
        </w:numPr>
      </w:pPr>
      <w:r>
        <w:t>any greater obligation or liability of SFV than SFV would have had under this agreement if LTES Operator was a singular person entitled to those same rights.]</w:t>
      </w:r>
    </w:p>
    <w:p w:rsidR="00E717A8" w:rsidP="001775D4" w14:paraId="4EBF9D8A" w14:textId="77777777">
      <w:r>
        <w:br w:type="page"/>
      </w:r>
    </w:p>
    <w:p w:rsidR="00CF20E7" w:rsidRPr="00ED79ED" w:rsidP="00055B97" w14:paraId="280BA069" w14:textId="77777777">
      <w:pPr>
        <w:pStyle w:val="PartHeading"/>
        <w:keepNext/>
      </w:pPr>
      <w:bookmarkStart w:id="203" w:name="_Toc108021434"/>
      <w:bookmarkStart w:id="204" w:name="_Toc108090097"/>
      <w:bookmarkStart w:id="205" w:name="_Toc108105589"/>
      <w:bookmarkStart w:id="206" w:name="_Toc108176314"/>
      <w:bookmarkStart w:id="207" w:name="_Toc108436508"/>
      <w:bookmarkStart w:id="208" w:name="_Toc108454935"/>
      <w:bookmarkStart w:id="209" w:name="_Toc108021435"/>
      <w:bookmarkStart w:id="210" w:name="_Toc108090098"/>
      <w:bookmarkStart w:id="211" w:name="_Toc108105590"/>
      <w:bookmarkStart w:id="212" w:name="_Toc108176315"/>
      <w:bookmarkStart w:id="213" w:name="_Toc108436509"/>
      <w:bookmarkStart w:id="214" w:name="_Toc108454936"/>
      <w:bookmarkStart w:id="215" w:name="_9kR3WTr8HB4CFH"/>
      <w:bookmarkStart w:id="216" w:name="_Toc108021436"/>
      <w:bookmarkStart w:id="217" w:name="_Toc108090099"/>
      <w:bookmarkStart w:id="218" w:name="_Toc108105591"/>
      <w:bookmarkStart w:id="219" w:name="_Toc108176316"/>
      <w:bookmarkStart w:id="220" w:name="_Toc108436510"/>
      <w:bookmarkStart w:id="221" w:name="_Toc108454937"/>
      <w:bookmarkStart w:id="222" w:name="_Toc108021437"/>
      <w:bookmarkStart w:id="223" w:name="_Toc108090100"/>
      <w:bookmarkStart w:id="224" w:name="_Toc108105592"/>
      <w:bookmarkStart w:id="225" w:name="_Toc108176317"/>
      <w:bookmarkStart w:id="226" w:name="_Toc108436511"/>
      <w:bookmarkStart w:id="227" w:name="_Toc108454938"/>
      <w:bookmarkStart w:id="228" w:name="_Toc108021438"/>
      <w:bookmarkStart w:id="229" w:name="_Toc108090101"/>
      <w:bookmarkStart w:id="230" w:name="_Toc108105593"/>
      <w:bookmarkStart w:id="231" w:name="_Toc108176318"/>
      <w:bookmarkStart w:id="232" w:name="_Toc108436512"/>
      <w:bookmarkStart w:id="233" w:name="_Toc108454939"/>
      <w:bookmarkStart w:id="234" w:name="_Toc108021439"/>
      <w:bookmarkStart w:id="235" w:name="_Toc108090102"/>
      <w:bookmarkStart w:id="236" w:name="_Toc108105594"/>
      <w:bookmarkStart w:id="237" w:name="_Toc108176319"/>
      <w:bookmarkStart w:id="238" w:name="_Toc108436513"/>
      <w:bookmarkStart w:id="239" w:name="_Toc108454940"/>
      <w:bookmarkStart w:id="240" w:name="_Toc108021440"/>
      <w:bookmarkStart w:id="241" w:name="_Toc108090103"/>
      <w:bookmarkStart w:id="242" w:name="_Toc108105595"/>
      <w:bookmarkStart w:id="243" w:name="_Toc108176320"/>
      <w:bookmarkStart w:id="244" w:name="_Toc108436514"/>
      <w:bookmarkStart w:id="245" w:name="_Toc108454941"/>
      <w:bookmarkStart w:id="246" w:name="_Toc108021441"/>
      <w:bookmarkStart w:id="247" w:name="_Toc108090104"/>
      <w:bookmarkStart w:id="248" w:name="_Toc108105596"/>
      <w:bookmarkStart w:id="249" w:name="_Toc108176321"/>
      <w:bookmarkStart w:id="250" w:name="_Toc108436515"/>
      <w:bookmarkStart w:id="251" w:name="_Toc108454942"/>
      <w:bookmarkStart w:id="252" w:name="_Toc108021443"/>
      <w:bookmarkStart w:id="253" w:name="_Toc108090106"/>
      <w:bookmarkStart w:id="254" w:name="_Toc108105598"/>
      <w:bookmarkStart w:id="255" w:name="_Toc108176323"/>
      <w:bookmarkStart w:id="256" w:name="_Toc108436517"/>
      <w:bookmarkStart w:id="257" w:name="_Toc108454944"/>
      <w:bookmarkStart w:id="258" w:name="_Toc108021444"/>
      <w:bookmarkStart w:id="259" w:name="_Toc108090107"/>
      <w:bookmarkStart w:id="260" w:name="_Toc108105599"/>
      <w:bookmarkStart w:id="261" w:name="_Toc108176324"/>
      <w:bookmarkStart w:id="262" w:name="_Toc108436518"/>
      <w:bookmarkStart w:id="263" w:name="_Toc108454945"/>
      <w:bookmarkStart w:id="264" w:name="_Toc108021445"/>
      <w:bookmarkStart w:id="265" w:name="_Toc108090108"/>
      <w:bookmarkStart w:id="266" w:name="_Toc108105600"/>
      <w:bookmarkStart w:id="267" w:name="_Toc108176325"/>
      <w:bookmarkStart w:id="268" w:name="_Toc108436519"/>
      <w:bookmarkStart w:id="269" w:name="_Toc108454946"/>
      <w:bookmarkStart w:id="270" w:name="_Toc108090110"/>
      <w:bookmarkStart w:id="271" w:name="_Toc108105602"/>
      <w:bookmarkStart w:id="272" w:name="_Toc108176326"/>
      <w:bookmarkStart w:id="273" w:name="_Toc108436520"/>
      <w:bookmarkStart w:id="274" w:name="_Toc108454947"/>
      <w:bookmarkStart w:id="275" w:name="_Toc106904409"/>
      <w:bookmarkStart w:id="276" w:name="_9kR3WTrAG8458j9tGp9LjTy7"/>
      <w:bookmarkStart w:id="277" w:name="_Toc211330480"/>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t>Term</w:t>
      </w:r>
      <w:bookmarkEnd w:id="276"/>
      <w:bookmarkEnd w:id="277"/>
    </w:p>
    <w:p w:rsidR="003C6447" w:rsidP="00CD18B5" w14:paraId="6115977C" w14:textId="77777777">
      <w:pPr>
        <w:pStyle w:val="Heading1"/>
        <w:numPr>
          <w:ilvl w:val="0"/>
          <w:numId w:val="27"/>
        </w:numPr>
        <w:ind w:left="0" w:firstLine="0"/>
      </w:pPr>
      <w:bookmarkStart w:id="278" w:name="_9kR3WTr8E84BHE"/>
      <w:bookmarkStart w:id="279" w:name="_Toc515358771"/>
      <w:bookmarkStart w:id="280" w:name="_Toc515470176"/>
      <w:bookmarkStart w:id="281" w:name="_Ref493324294"/>
      <w:bookmarkStart w:id="282" w:name="_Toc211330481"/>
      <w:bookmarkEnd w:id="278"/>
      <w:r>
        <w:t>Term</w:t>
      </w:r>
      <w:bookmarkEnd w:id="279"/>
      <w:bookmarkEnd w:id="280"/>
      <w:bookmarkEnd w:id="281"/>
      <w:bookmarkEnd w:id="282"/>
    </w:p>
    <w:p w:rsidR="00262925" w:rsidRPr="00262925" w:rsidP="00055B97" w14:paraId="14616ADB" w14:textId="77777777">
      <w:pPr>
        <w:pStyle w:val="Heading2"/>
      </w:pPr>
      <w:bookmarkStart w:id="283" w:name="_9kR3WTr8E84BIE"/>
      <w:bookmarkStart w:id="284" w:name="_Toc211330482"/>
      <w:bookmarkEnd w:id="283"/>
      <w:r>
        <w:t>Term</w:t>
      </w:r>
      <w:bookmarkEnd w:id="284"/>
    </w:p>
    <w:p w:rsidR="00CF20E7" w:rsidP="00B25F6E" w14:paraId="784D223B" w14:textId="77777777">
      <w:pPr>
        <w:pStyle w:val="Heading3"/>
        <w:numPr>
          <w:ilvl w:val="0"/>
          <w:numId w:val="0"/>
        </w:numPr>
        <w:ind w:left="737"/>
      </w:pPr>
      <w:bookmarkStart w:id="285" w:name="_Toc492494170"/>
      <w:bookmarkStart w:id="286" w:name="_Toc515358772"/>
      <w:bookmarkStart w:id="287" w:name="_Toc515358792"/>
      <w:bookmarkStart w:id="288" w:name="_Toc515470185"/>
      <w:bookmarkEnd w:id="285"/>
      <w:r>
        <w:t>T</w:t>
      </w:r>
      <w:r w:rsidR="00B00082">
        <w:t xml:space="preserve">his agreement </w:t>
      </w:r>
      <w:r w:rsidRPr="00F35579" w:rsidR="00B00082">
        <w:t xml:space="preserve">commences </w:t>
      </w:r>
      <w:r w:rsidR="00B252C7">
        <w:t xml:space="preserve">on the </w:t>
      </w:r>
      <w:r w:rsidR="00361509">
        <w:t>Signing</w:t>
      </w:r>
      <w:r w:rsidR="00B252C7">
        <w:t xml:space="preserve"> Date</w:t>
      </w:r>
      <w:r w:rsidR="00B00082">
        <w:t xml:space="preserve"> and, unless terminated earlier, continues until the </w:t>
      </w:r>
      <w:bookmarkStart w:id="289" w:name="_9kMHG5YVt48868ESIoF7uz"/>
      <w:r w:rsidR="006C6C1F">
        <w:t xml:space="preserve">Final </w:t>
      </w:r>
      <w:r w:rsidR="002E41A5">
        <w:t>Annuity Product</w:t>
      </w:r>
      <w:r w:rsidR="006A1A1E">
        <w:t xml:space="preserve"> </w:t>
      </w:r>
      <w:r w:rsidR="008D6712">
        <w:t>End D</w:t>
      </w:r>
      <w:r w:rsidRPr="00262925" w:rsidR="00591FDC">
        <w:t>ate</w:t>
      </w:r>
      <w:bookmarkEnd w:id="289"/>
      <w:r w:rsidRPr="00262925" w:rsidR="00591FDC">
        <w:t xml:space="preserve"> </w:t>
      </w:r>
      <w:r w:rsidR="008C1FCC">
        <w:t>(</w:t>
      </w:r>
      <w:r w:rsidR="00041233">
        <w:t>“</w:t>
      </w:r>
      <w:r w:rsidR="008C1FCC">
        <w:rPr>
          <w:b/>
          <w:bCs/>
        </w:rPr>
        <w:t>Term</w:t>
      </w:r>
      <w:r w:rsidR="00041233">
        <w:t>”</w:t>
      </w:r>
      <w:r w:rsidR="008C1FCC">
        <w:t>)</w:t>
      </w:r>
      <w:r w:rsidR="00B00082">
        <w:t>.</w:t>
      </w:r>
      <w:bookmarkEnd w:id="286"/>
    </w:p>
    <w:p w:rsidR="00262925" w:rsidP="00055B97" w14:paraId="422726FF" w14:textId="77777777">
      <w:pPr>
        <w:pStyle w:val="Heading2"/>
      </w:pPr>
      <w:bookmarkStart w:id="290" w:name="_Ref103246836"/>
      <w:bookmarkStart w:id="291" w:name="_Toc211330483"/>
      <w:r>
        <w:t>First Option Date</w:t>
      </w:r>
      <w:bookmarkEnd w:id="290"/>
      <w:bookmarkEnd w:id="291"/>
    </w:p>
    <w:p w:rsidR="00262925" w:rsidP="00055B97" w14:paraId="730FDE53" w14:textId="77777777">
      <w:pPr>
        <w:pStyle w:val="Heading3"/>
        <w:rPr>
          <w:szCs w:val="18"/>
        </w:rPr>
      </w:pPr>
      <w:bookmarkStart w:id="292" w:name="_Ref104195347"/>
      <w:r>
        <w:t>T</w:t>
      </w:r>
      <w:r w:rsidRPr="00262925">
        <w:t>he</w:t>
      </w:r>
      <w:r>
        <w:rPr>
          <w:b/>
          <w:bCs/>
        </w:rPr>
        <w:t xml:space="preserve"> “First </w:t>
      </w:r>
      <w:r w:rsidRPr="00262925">
        <w:rPr>
          <w:b/>
        </w:rPr>
        <w:t>Option</w:t>
      </w:r>
      <w:r>
        <w:rPr>
          <w:b/>
          <w:bCs/>
        </w:rPr>
        <w:t xml:space="preserve"> Date” </w:t>
      </w:r>
      <w:r>
        <w:rPr>
          <w:szCs w:val="18"/>
        </w:rPr>
        <w:t>is t</w:t>
      </w:r>
      <w:r w:rsidRPr="00841070">
        <w:rPr>
          <w:szCs w:val="18"/>
        </w:rPr>
        <w:t>he</w:t>
      </w:r>
      <w:r>
        <w:rPr>
          <w:szCs w:val="18"/>
        </w:rPr>
        <w:t xml:space="preserve"> </w:t>
      </w:r>
      <w:r w:rsidRPr="00973716">
        <w:t>earlie</w:t>
      </w:r>
      <w:r w:rsidR="00285FF8">
        <w:t>st</w:t>
      </w:r>
      <w:r>
        <w:rPr>
          <w:szCs w:val="18"/>
        </w:rPr>
        <w:t xml:space="preserve"> of:</w:t>
      </w:r>
      <w:bookmarkEnd w:id="292"/>
    </w:p>
    <w:p w:rsidR="00262925" w:rsidRPr="00262925" w:rsidP="00055B97" w14:paraId="42D10040" w14:textId="77777777">
      <w:pPr>
        <w:pStyle w:val="Heading4"/>
      </w:pPr>
      <w:r w:rsidRPr="00262925">
        <w:rPr>
          <w:szCs w:val="18"/>
        </w:rPr>
        <w:t xml:space="preserve">the </w:t>
      </w:r>
      <w:r w:rsidRPr="00973716">
        <w:t>first</w:t>
      </w:r>
      <w:r w:rsidRPr="00262925">
        <w:rPr>
          <w:szCs w:val="18"/>
        </w:rPr>
        <w:t xml:space="preserve"> 1 </w:t>
      </w:r>
      <w:r w:rsidRPr="00262925">
        <w:t>July</w:t>
      </w:r>
      <w:r w:rsidRPr="00262925">
        <w:rPr>
          <w:szCs w:val="18"/>
        </w:rPr>
        <w:t xml:space="preserve"> occurring </w:t>
      </w:r>
      <w:r w:rsidRPr="00973716">
        <w:t>not</w:t>
      </w:r>
      <w:r w:rsidRPr="00262925">
        <w:t xml:space="preserve"> less than </w:t>
      </w:r>
      <w:r w:rsidR="00AE49ED">
        <w:t>6</w:t>
      </w:r>
      <w:r w:rsidRPr="00262925">
        <w:t xml:space="preserve"> months after the Commercial Operations </w:t>
      </w:r>
      <w:r w:rsidRPr="00262925">
        <w:t>Date;</w:t>
      </w:r>
      <w:r w:rsidRPr="00262925">
        <w:t xml:space="preserve"> </w:t>
      </w:r>
    </w:p>
    <w:p w:rsidR="00262925" w:rsidP="00055B97" w14:paraId="670378E1" w14:textId="77777777">
      <w:pPr>
        <w:pStyle w:val="Heading4"/>
      </w:pPr>
      <w:bookmarkStart w:id="293" w:name="_Ref104195348"/>
      <w:r w:rsidRPr="00973716">
        <w:t>the</w:t>
      </w:r>
      <w:r w:rsidRPr="00262925">
        <w:t xml:space="preserve"> first 1 July occurring not less than </w:t>
      </w:r>
      <w:r w:rsidR="00AE49ED">
        <w:t>6</w:t>
      </w:r>
      <w:r w:rsidRPr="00262925">
        <w:t xml:space="preserve"> months after the </w:t>
      </w:r>
      <w:r w:rsidR="00C465E5">
        <w:t>“</w:t>
      </w:r>
      <w:bookmarkStart w:id="294" w:name="_9kR3WTr26649HQprwe65xzZBy3"/>
      <w:r w:rsidRPr="00262925">
        <w:t xml:space="preserve">COD </w:t>
      </w:r>
      <w:r w:rsidRPr="00973716">
        <w:t>Sunset</w:t>
      </w:r>
      <w:r w:rsidRPr="00262925">
        <w:t xml:space="preserve"> Date</w:t>
      </w:r>
      <w:bookmarkEnd w:id="293"/>
      <w:bookmarkEnd w:id="294"/>
      <w:r w:rsidR="00C465E5">
        <w:t>” (as defined in the PDA)</w:t>
      </w:r>
      <w:r w:rsidR="00285FF8">
        <w:t>; and</w:t>
      </w:r>
    </w:p>
    <w:p w:rsidR="00285FF8" w:rsidRPr="003E16BF" w:rsidP="00055B97" w14:paraId="0B414395" w14:textId="329F0FE6">
      <w:pPr>
        <w:pStyle w:val="Heading4"/>
      </w:pPr>
      <w:r>
        <w:t xml:space="preserve">any </w:t>
      </w:r>
      <w:bookmarkStart w:id="295" w:name="_9kMHG5YVt3DE67HjMs9yxD0lLD05"/>
      <w:r w:rsidR="00901E41">
        <w:t>Requested Date</w:t>
      </w:r>
      <w:bookmarkEnd w:id="295"/>
      <w:r w:rsidR="00901E41">
        <w:t xml:space="preserve"> that is</w:t>
      </w:r>
      <w:r>
        <w:t xml:space="preserve"> agreed</w:t>
      </w:r>
      <w:r w:rsidR="00901E41">
        <w:t xml:space="preserve"> between the parties</w:t>
      </w:r>
      <w:r>
        <w:t xml:space="preserve"> pursuant to paragraph</w:t>
      </w:r>
      <w:r w:rsidR="00DA3DA8">
        <w:t xml:space="preserve"> </w:t>
      </w:r>
      <w:r w:rsidR="00B9563C">
        <w:fldChar w:fldCharType="begin"/>
      </w:r>
      <w:r w:rsidR="00B9563C">
        <w:instrText xml:space="preserve"> REF _Ref105509445 \n \h </w:instrText>
      </w:r>
      <w:r w:rsidR="00B9563C">
        <w:fldChar w:fldCharType="separate"/>
      </w:r>
      <w:r w:rsidR="00B9563C">
        <w:t>(b)</w:t>
      </w:r>
      <w:r w:rsidR="00B9563C">
        <w:fldChar w:fldCharType="end"/>
      </w:r>
      <w:r>
        <w:rPr>
          <w:szCs w:val="18"/>
        </w:rPr>
        <w:t>.</w:t>
      </w:r>
    </w:p>
    <w:p w:rsidR="00A75BB4" w:rsidP="007D0B4E" w14:paraId="61CA578F" w14:textId="77777777">
      <w:pPr>
        <w:pStyle w:val="Heading3"/>
      </w:pPr>
      <w:bookmarkStart w:id="296" w:name="_Ref105509445"/>
      <w:r w:rsidRPr="002B4017">
        <w:t xml:space="preserve">SFV acknowledges that there may be a gap of up to 18 months between </w:t>
      </w:r>
      <w:r>
        <w:t xml:space="preserve">the Commercial Operations Date </w:t>
      </w:r>
      <w:r w:rsidRPr="002B4017">
        <w:t>and the F</w:t>
      </w:r>
      <w:r>
        <w:t>irst Option Date</w:t>
      </w:r>
      <w:r w:rsidRPr="002B4017">
        <w:t xml:space="preserve"> under</w:t>
      </w:r>
      <w:r>
        <w:t xml:space="preserve"> sub-paragraph</w:t>
      </w:r>
      <w:r w:rsidRPr="002B4017">
        <w:t xml:space="preserve"> (a)</w:t>
      </w:r>
      <w:r>
        <w:t>(</w:t>
      </w:r>
      <w:r>
        <w:t>i</w:t>
      </w:r>
      <w:r>
        <w:t>)</w:t>
      </w:r>
      <w:r w:rsidRPr="002B4017">
        <w:t xml:space="preserve"> if the </w:t>
      </w:r>
      <w:bookmarkStart w:id="297" w:name="_Hlk118883532"/>
      <w:r>
        <w:t>Commercial Operations Date</w:t>
      </w:r>
      <w:bookmarkEnd w:id="297"/>
      <w:r w:rsidRPr="002B4017">
        <w:t xml:space="preserve"> occurs less than 6 months before 1 July in a year or within 12 months after that 1 July.</w:t>
      </w:r>
      <w:r w:rsidR="001B2974">
        <w:t xml:space="preserve"> </w:t>
      </w:r>
      <w:r w:rsidRPr="002B4017">
        <w:t xml:space="preserve">For example, if </w:t>
      </w:r>
      <w:r w:rsidR="00AD3EBC">
        <w:t>the Commercial Operations Date</w:t>
      </w:r>
      <w:r w:rsidRPr="002B4017" w:rsidR="00AD3EBC">
        <w:t xml:space="preserve"> </w:t>
      </w:r>
      <w:r w:rsidRPr="002B4017">
        <w:t xml:space="preserve">occurs on 1 January 2024, then the earliest </w:t>
      </w:r>
      <w:r w:rsidR="00AD3EBC">
        <w:t>First Option Date</w:t>
      </w:r>
      <w:r w:rsidRPr="002B4017">
        <w:t xml:space="preserve"> would be 1 July 2025.</w:t>
      </w:r>
      <w:r>
        <w:t xml:space="preserve">  </w:t>
      </w:r>
      <w:r w:rsidR="00262925">
        <w:t>If</w:t>
      </w:r>
      <w:r>
        <w:t xml:space="preserve"> </w:t>
      </w:r>
      <w:r w:rsidR="00592B0C">
        <w:t xml:space="preserve">LTES Operator considers that </w:t>
      </w:r>
      <w:r w:rsidR="006F7EDD">
        <w:t xml:space="preserve">the </w:t>
      </w:r>
      <w:r w:rsidR="005C4971">
        <w:t xml:space="preserve">Commercial Operations Date is likely to occur before, but less than </w:t>
      </w:r>
      <w:r w:rsidR="00AE49ED">
        <w:t>6</w:t>
      </w:r>
      <w:r w:rsidR="005C4971">
        <w:t xml:space="preserve"> months before,</w:t>
      </w:r>
      <w:r w:rsidR="00332E16">
        <w:t xml:space="preserve"> </w:t>
      </w:r>
      <w:r>
        <w:t>a particular</w:t>
      </w:r>
      <w:r w:rsidR="00592B0C">
        <w:t xml:space="preserve"> </w:t>
      </w:r>
      <w:r w:rsidR="00332E16">
        <w:t>1 July, then</w:t>
      </w:r>
      <w:r w:rsidR="006879F6">
        <w:t xml:space="preserve"> </w:t>
      </w:r>
      <w:r w:rsidR="00262925">
        <w:t>LTES Operator</w:t>
      </w:r>
      <w:r w:rsidR="00332E16">
        <w:t xml:space="preserve"> may request </w:t>
      </w:r>
      <w:r>
        <w:t xml:space="preserve">that </w:t>
      </w:r>
      <w:r w:rsidR="00335081">
        <w:t xml:space="preserve">SFV </w:t>
      </w:r>
      <w:r w:rsidR="00C3132F">
        <w:t xml:space="preserve">agree to </w:t>
      </w:r>
      <w:r w:rsidR="00262925">
        <w:t xml:space="preserve">the First Option Date </w:t>
      </w:r>
      <w:r w:rsidR="00575EFA">
        <w:t xml:space="preserve">occurring </w:t>
      </w:r>
      <w:r w:rsidR="005E18D3">
        <w:t xml:space="preserve">on </w:t>
      </w:r>
      <w:r w:rsidR="00326591">
        <w:t>th</w:t>
      </w:r>
      <w:r>
        <w:t>at 1 July (“</w:t>
      </w:r>
      <w:r w:rsidRPr="006A1A1E" w:rsidR="00326591">
        <w:rPr>
          <w:b/>
          <w:bCs/>
        </w:rPr>
        <w:t>Requested Date</w:t>
      </w:r>
      <w:r>
        <w:t>”), provided that:</w:t>
      </w:r>
      <w:bookmarkEnd w:id="296"/>
      <w:r>
        <w:t xml:space="preserve"> </w:t>
      </w:r>
    </w:p>
    <w:p w:rsidR="00200BC2" w:rsidP="00055B97" w14:paraId="2A8DFE24" w14:textId="23CECF01">
      <w:pPr>
        <w:pStyle w:val="Heading4"/>
      </w:pPr>
      <w:r>
        <w:t xml:space="preserve">such request is made at least </w:t>
      </w:r>
      <w:r w:rsidR="00045102">
        <w:t xml:space="preserve">8 </w:t>
      </w:r>
      <w:r>
        <w:t xml:space="preserve">months prior to </w:t>
      </w:r>
      <w:r w:rsidR="00326591">
        <w:t xml:space="preserve">the </w:t>
      </w:r>
      <w:r w:rsidRPr="00326591" w:rsidR="00326591">
        <w:t>Requested Date</w:t>
      </w:r>
      <w:r>
        <w:t xml:space="preserve">; </w:t>
      </w:r>
      <w:r w:rsidR="00575EFA">
        <w:t>and</w:t>
      </w:r>
    </w:p>
    <w:p w:rsidR="006879F6" w:rsidP="00055B97" w14:paraId="245B61DA" w14:textId="2D560C5D">
      <w:pPr>
        <w:pStyle w:val="Heading4"/>
      </w:pPr>
      <w:r>
        <w:t xml:space="preserve">at least 6 months prior to the Requested Date, </w:t>
      </w:r>
      <w:r w:rsidR="00A75BB4">
        <w:t xml:space="preserve">LTES Operator </w:t>
      </w:r>
      <w:r>
        <w:t xml:space="preserve">gives SFV an Exercise Notice of its proposal to </w:t>
      </w:r>
      <w:r w:rsidR="00A75BB4">
        <w:t xml:space="preserve">exercise its Option </w:t>
      </w:r>
      <w:r w:rsidR="002F3AB9">
        <w:t xml:space="preserve">to cause </w:t>
      </w:r>
      <w:r w:rsidR="00A75BB4">
        <w:t>a</w:t>
      </w:r>
      <w:r w:rsidR="00096F34">
        <w:t>n</w:t>
      </w:r>
      <w:r w:rsidR="00A75BB4">
        <w:t xml:space="preserve"> </w:t>
      </w:r>
      <w:r w:rsidR="00096F34">
        <w:t xml:space="preserve">Annuity Product </w:t>
      </w:r>
      <w:r w:rsidR="00A75BB4">
        <w:t>commencing on</w:t>
      </w:r>
      <w:r w:rsidR="00326591">
        <w:t xml:space="preserve"> the </w:t>
      </w:r>
      <w:r w:rsidR="00C80E03">
        <w:t>Requested</w:t>
      </w:r>
      <w:r w:rsidR="00326591">
        <w:t xml:space="preserve"> Date</w:t>
      </w:r>
      <w:r w:rsidRPr="00542CB9" w:rsidR="00542CB9">
        <w:t xml:space="preserve"> </w:t>
      </w:r>
      <w:r w:rsidR="002F3AB9">
        <w:t>to become effective</w:t>
      </w:r>
      <w:r>
        <w:t>.</w:t>
      </w:r>
      <w:r w:rsidR="00542CB9">
        <w:t xml:space="preserve"> </w:t>
      </w:r>
      <w:r>
        <w:t xml:space="preserve">This Exercise Notice must comply with the requirements of clause </w:t>
      </w:r>
      <w:r>
        <w:fldChar w:fldCharType="begin"/>
      </w:r>
      <w:r>
        <w:instrText xml:space="preserve"> REF _Ref108011713 \r \h </w:instrText>
      </w:r>
      <w:r>
        <w:fldChar w:fldCharType="separate"/>
      </w:r>
      <w:r w:rsidR="00527F8F">
        <w:t>12</w:t>
      </w:r>
      <w:r>
        <w:fldChar w:fldCharType="end"/>
      </w:r>
      <w:r w:rsidR="00F96AFB">
        <w:t xml:space="preserve"> (“</w:t>
      </w:r>
      <w:r w:rsidR="00F96AFB">
        <w:fldChar w:fldCharType="begin"/>
      </w:r>
      <w:r w:rsidR="00F96AFB">
        <w:instrText xml:space="preserve"> REF _Ref108011713 \h </w:instrText>
      </w:r>
      <w:r w:rsidR="00F96AFB">
        <w:fldChar w:fldCharType="separate"/>
      </w:r>
      <w:r w:rsidR="00527F8F">
        <w:t>Grant and exercise of an Option</w:t>
      </w:r>
      <w:r w:rsidR="00F96AFB">
        <w:fldChar w:fldCharType="end"/>
      </w:r>
      <w:r w:rsidR="00F96AFB">
        <w:t>”)</w:t>
      </w:r>
      <w:r>
        <w:t>.</w:t>
      </w:r>
    </w:p>
    <w:p w:rsidR="008D06B0" w:rsidP="00055B97" w14:paraId="60C5B991" w14:textId="6B444D99">
      <w:pPr>
        <w:pStyle w:val="Heading3"/>
      </w:pPr>
      <w:r>
        <w:t>Subject to paragraph</w:t>
      </w:r>
      <w:r w:rsidR="000F5399">
        <w:t xml:space="preserve"> </w:t>
      </w:r>
      <w:r w:rsidR="000F5399">
        <w:fldChar w:fldCharType="begin"/>
      </w:r>
      <w:r w:rsidR="000F5399">
        <w:instrText xml:space="preserve"> REF _Ref114584074 \n \h </w:instrText>
      </w:r>
      <w:r w:rsidR="000F5399">
        <w:fldChar w:fldCharType="separate"/>
      </w:r>
      <w:r w:rsidR="00527F8F">
        <w:t>(d)</w:t>
      </w:r>
      <w:r w:rsidR="000F5399">
        <w:fldChar w:fldCharType="end"/>
      </w:r>
      <w:r>
        <w:t xml:space="preserve">, </w:t>
      </w:r>
      <w:r w:rsidRPr="006879F6">
        <w:t xml:space="preserve">SFV </w:t>
      </w:r>
      <w:r>
        <w:t>must act reasonably in</w:t>
      </w:r>
      <w:r w:rsidRPr="006879F6">
        <w:t xml:space="preserve"> determin</w:t>
      </w:r>
      <w:r>
        <w:t>ing</w:t>
      </w:r>
      <w:r w:rsidRPr="006879F6">
        <w:t xml:space="preserve"> whether to </w:t>
      </w:r>
      <w:r>
        <w:t xml:space="preserve">accept a request under paragraph </w:t>
      </w:r>
      <w:r>
        <w:fldChar w:fldCharType="begin"/>
      </w:r>
      <w:r>
        <w:instrText xml:space="preserve"> REF _Ref105509445 \n \h </w:instrText>
      </w:r>
      <w:r>
        <w:fldChar w:fldCharType="separate"/>
      </w:r>
      <w:r w:rsidR="00527F8F">
        <w:t>(b)</w:t>
      </w:r>
      <w:r>
        <w:fldChar w:fldCharType="end"/>
      </w:r>
      <w:r>
        <w:t>, having regard to the likelihood that the Commercial Operations Date will occur before the Requested Date</w:t>
      </w:r>
      <w:r w:rsidRPr="006879F6">
        <w:t xml:space="preserve">. </w:t>
      </w:r>
    </w:p>
    <w:p w:rsidR="00822E44" w:rsidP="00055B97" w14:paraId="1C6CD38F" w14:textId="00F8FE9D">
      <w:pPr>
        <w:pStyle w:val="Heading3"/>
      </w:pPr>
      <w:bookmarkStart w:id="298" w:name="_Ref114584074"/>
      <w:r>
        <w:t xml:space="preserve">It will be reasonable for SFV to </w:t>
      </w:r>
      <w:r w:rsidR="004E03B1">
        <w:t>condition its acceptance</w:t>
      </w:r>
      <w:r>
        <w:t xml:space="preserve"> </w:t>
      </w:r>
      <w:r w:rsidR="004E03B1">
        <w:t xml:space="preserve">of a request under paragraph </w:t>
      </w:r>
      <w:r w:rsidR="004E03B1">
        <w:fldChar w:fldCharType="begin"/>
      </w:r>
      <w:r w:rsidR="004E03B1">
        <w:instrText xml:space="preserve"> REF _Ref105509445 \n \h </w:instrText>
      </w:r>
      <w:r w:rsidR="004E03B1">
        <w:fldChar w:fldCharType="separate"/>
      </w:r>
      <w:r w:rsidR="00527F8F">
        <w:t>(b)</w:t>
      </w:r>
      <w:r w:rsidR="004E03B1">
        <w:fldChar w:fldCharType="end"/>
      </w:r>
      <w:r w:rsidR="004E03B1">
        <w:t xml:space="preserve"> on </w:t>
      </w:r>
      <w:r w:rsidR="00736384">
        <w:t xml:space="preserve">LTES Operator agreeing to an adjustment to </w:t>
      </w:r>
      <w:r w:rsidR="004E03B1">
        <w:t xml:space="preserve">the Annuity Product </w:t>
      </w:r>
      <w:r w:rsidR="00365101">
        <w:t xml:space="preserve">to provide for a pro-rata reduction in the payments under the Annuity Product if the Commercial Operations Date occurs after the </w:t>
      </w:r>
      <w:r w:rsidR="00707599">
        <w:t>Requested Date</w:t>
      </w:r>
      <w:r w:rsidR="00A971AB">
        <w:t>.</w:t>
      </w:r>
      <w:bookmarkEnd w:id="298"/>
    </w:p>
    <w:p w:rsidR="00024F3A" w:rsidP="00055B97" w14:paraId="15FCCD4C" w14:textId="77777777">
      <w:pPr>
        <w:pStyle w:val="Heading3"/>
      </w:pPr>
      <w:r>
        <w:t xml:space="preserve">Any agreement between the parties in respect of a Requested Date is without prejudice to SFV’s rights of termination under </w:t>
      </w:r>
      <w:r w:rsidR="003C20F2">
        <w:t>clause 8.4</w:t>
      </w:r>
      <w:r w:rsidR="00B52CB9">
        <w:t xml:space="preserve"> (“Failure to meet the COD Sunset Date”)</w:t>
      </w:r>
      <w:r w:rsidR="003C20F2">
        <w:t xml:space="preserve"> of </w:t>
      </w:r>
      <w:r>
        <w:t>the PDA.</w:t>
      </w:r>
    </w:p>
    <w:p w:rsidR="00E717A8" w:rsidP="00024F3A" w14:paraId="1E5CA6DE" w14:textId="175DA1F5"/>
    <w:p w:rsidR="00ED79ED" w:rsidP="00055B97" w14:paraId="637A4659" w14:textId="77777777">
      <w:pPr>
        <w:pStyle w:val="PartHeading"/>
        <w:keepNext/>
      </w:pPr>
      <w:bookmarkStart w:id="299" w:name="_Toc106118449"/>
      <w:bookmarkStart w:id="300" w:name="_Toc106290363"/>
      <w:bookmarkStart w:id="301" w:name="_Toc94623536"/>
      <w:bookmarkStart w:id="302" w:name="_Toc94623850"/>
      <w:bookmarkStart w:id="303" w:name="_Toc94781120"/>
      <w:bookmarkStart w:id="304" w:name="_Toc94782030"/>
      <w:bookmarkStart w:id="305" w:name="_Toc94782352"/>
      <w:bookmarkStart w:id="306" w:name="_Toc94798076"/>
      <w:bookmarkStart w:id="307" w:name="_Toc94872001"/>
      <w:bookmarkStart w:id="308" w:name="_Toc94885223"/>
      <w:bookmarkStart w:id="309" w:name="_Toc94885659"/>
      <w:bookmarkStart w:id="310" w:name="_Toc94886097"/>
      <w:bookmarkStart w:id="311" w:name="_Toc99723199"/>
      <w:bookmarkStart w:id="312" w:name="_Toc94623537"/>
      <w:bookmarkStart w:id="313" w:name="_Toc94623851"/>
      <w:bookmarkStart w:id="314" w:name="_Toc94781121"/>
      <w:bookmarkStart w:id="315" w:name="_Toc94782031"/>
      <w:bookmarkStart w:id="316" w:name="_Toc94782353"/>
      <w:bookmarkStart w:id="317" w:name="_Toc94798077"/>
      <w:bookmarkStart w:id="318" w:name="_Toc94872002"/>
      <w:bookmarkStart w:id="319" w:name="_Toc94885224"/>
      <w:bookmarkStart w:id="320" w:name="_Toc94885660"/>
      <w:bookmarkStart w:id="321" w:name="_Toc94886098"/>
      <w:bookmarkStart w:id="322" w:name="_Toc99723200"/>
      <w:bookmarkStart w:id="323" w:name="_Toc94623538"/>
      <w:bookmarkStart w:id="324" w:name="_Toc94623852"/>
      <w:bookmarkStart w:id="325" w:name="_Toc94781122"/>
      <w:bookmarkStart w:id="326" w:name="_Toc94782032"/>
      <w:bookmarkStart w:id="327" w:name="_Toc94782354"/>
      <w:bookmarkStart w:id="328" w:name="_Toc94798078"/>
      <w:bookmarkStart w:id="329" w:name="_Toc94872003"/>
      <w:bookmarkStart w:id="330" w:name="_Toc94885225"/>
      <w:bookmarkStart w:id="331" w:name="_Toc94885661"/>
      <w:bookmarkStart w:id="332" w:name="_Toc94886099"/>
      <w:bookmarkStart w:id="333" w:name="_Toc99723201"/>
      <w:bookmarkStart w:id="334" w:name="_Toc94623539"/>
      <w:bookmarkStart w:id="335" w:name="_Toc94623853"/>
      <w:bookmarkStart w:id="336" w:name="_Toc94781123"/>
      <w:bookmarkStart w:id="337" w:name="_Toc94782033"/>
      <w:bookmarkStart w:id="338" w:name="_Toc94782355"/>
      <w:bookmarkStart w:id="339" w:name="_Toc94798079"/>
      <w:bookmarkStart w:id="340" w:name="_Toc94872004"/>
      <w:bookmarkStart w:id="341" w:name="_Toc94885226"/>
      <w:bookmarkStart w:id="342" w:name="_Toc94885662"/>
      <w:bookmarkStart w:id="343" w:name="_Toc94886100"/>
      <w:bookmarkStart w:id="344" w:name="_Toc99723202"/>
      <w:bookmarkStart w:id="345" w:name="_Toc94623540"/>
      <w:bookmarkStart w:id="346" w:name="_Toc94623854"/>
      <w:bookmarkStart w:id="347" w:name="_Toc94781124"/>
      <w:bookmarkStart w:id="348" w:name="_Toc94782034"/>
      <w:bookmarkStart w:id="349" w:name="_Toc94782356"/>
      <w:bookmarkStart w:id="350" w:name="_Toc94798080"/>
      <w:bookmarkStart w:id="351" w:name="_Toc94872005"/>
      <w:bookmarkStart w:id="352" w:name="_Toc94885227"/>
      <w:bookmarkStart w:id="353" w:name="_Toc94885663"/>
      <w:bookmarkStart w:id="354" w:name="_Toc94886101"/>
      <w:bookmarkStart w:id="355" w:name="_Toc99723203"/>
      <w:bookmarkStart w:id="356" w:name="_Toc94623541"/>
      <w:bookmarkStart w:id="357" w:name="_Toc94623855"/>
      <w:bookmarkStart w:id="358" w:name="_Toc94781125"/>
      <w:bookmarkStart w:id="359" w:name="_Toc94782035"/>
      <w:bookmarkStart w:id="360" w:name="_Toc94782357"/>
      <w:bookmarkStart w:id="361" w:name="_Toc94798081"/>
      <w:bookmarkStart w:id="362" w:name="_Toc94872006"/>
      <w:bookmarkStart w:id="363" w:name="_Toc94885228"/>
      <w:bookmarkStart w:id="364" w:name="_Toc94885664"/>
      <w:bookmarkStart w:id="365" w:name="_Toc94886102"/>
      <w:bookmarkStart w:id="366" w:name="_Toc99723204"/>
      <w:bookmarkStart w:id="367" w:name="_Toc94623542"/>
      <w:bookmarkStart w:id="368" w:name="_Toc94623856"/>
      <w:bookmarkStart w:id="369" w:name="_Toc94781126"/>
      <w:bookmarkStart w:id="370" w:name="_Toc94782036"/>
      <w:bookmarkStart w:id="371" w:name="_Toc94782358"/>
      <w:bookmarkStart w:id="372" w:name="_Toc94798082"/>
      <w:bookmarkStart w:id="373" w:name="_Toc94872007"/>
      <w:bookmarkStart w:id="374" w:name="_Toc94885229"/>
      <w:bookmarkStart w:id="375" w:name="_Toc94885665"/>
      <w:bookmarkStart w:id="376" w:name="_Toc94886103"/>
      <w:bookmarkStart w:id="377" w:name="_Toc99723205"/>
      <w:bookmarkStart w:id="378" w:name="_Toc94623555"/>
      <w:bookmarkStart w:id="379" w:name="_Toc94623869"/>
      <w:bookmarkStart w:id="380" w:name="_Toc94781139"/>
      <w:bookmarkStart w:id="381" w:name="_Toc94782049"/>
      <w:bookmarkStart w:id="382" w:name="_Toc94782371"/>
      <w:bookmarkStart w:id="383" w:name="_Toc94798095"/>
      <w:bookmarkStart w:id="384" w:name="_Toc94872020"/>
      <w:bookmarkStart w:id="385" w:name="_Toc94885242"/>
      <w:bookmarkStart w:id="386" w:name="_Toc94885678"/>
      <w:bookmarkStart w:id="387" w:name="_Toc94886116"/>
      <w:bookmarkStart w:id="388" w:name="_Toc99723218"/>
      <w:bookmarkStart w:id="389" w:name="_Toc94623556"/>
      <w:bookmarkStart w:id="390" w:name="_Toc94623870"/>
      <w:bookmarkStart w:id="391" w:name="_Toc94781140"/>
      <w:bookmarkStart w:id="392" w:name="_Toc94782050"/>
      <w:bookmarkStart w:id="393" w:name="_Toc94782372"/>
      <w:bookmarkStart w:id="394" w:name="_Toc94798096"/>
      <w:bookmarkStart w:id="395" w:name="_Toc94872021"/>
      <w:bookmarkStart w:id="396" w:name="_Toc94885243"/>
      <w:bookmarkStart w:id="397" w:name="_Toc94885679"/>
      <w:bookmarkStart w:id="398" w:name="_Toc94886117"/>
      <w:bookmarkStart w:id="399" w:name="_Toc99723219"/>
      <w:bookmarkStart w:id="400" w:name="_Toc94623557"/>
      <w:bookmarkStart w:id="401" w:name="_Toc94623871"/>
      <w:bookmarkStart w:id="402" w:name="_Toc94781141"/>
      <w:bookmarkStart w:id="403" w:name="_Toc94782051"/>
      <w:bookmarkStart w:id="404" w:name="_Toc94782373"/>
      <w:bookmarkStart w:id="405" w:name="_Toc94798097"/>
      <w:bookmarkStart w:id="406" w:name="_Toc94872022"/>
      <w:bookmarkStart w:id="407" w:name="_Toc94885244"/>
      <w:bookmarkStart w:id="408" w:name="_Toc94885680"/>
      <w:bookmarkStart w:id="409" w:name="_Toc94886118"/>
      <w:bookmarkStart w:id="410" w:name="_Toc99723220"/>
      <w:bookmarkStart w:id="411" w:name="_Toc94623558"/>
      <w:bookmarkStart w:id="412" w:name="_Toc94623872"/>
      <w:bookmarkStart w:id="413" w:name="_Toc94781142"/>
      <w:bookmarkStart w:id="414" w:name="_Toc94782052"/>
      <w:bookmarkStart w:id="415" w:name="_Toc94782374"/>
      <w:bookmarkStart w:id="416" w:name="_Toc94798098"/>
      <w:bookmarkStart w:id="417" w:name="_Toc94872023"/>
      <w:bookmarkStart w:id="418" w:name="_Toc94885245"/>
      <w:bookmarkStart w:id="419" w:name="_Toc94885681"/>
      <w:bookmarkStart w:id="420" w:name="_Toc94886119"/>
      <w:bookmarkStart w:id="421" w:name="_Toc99723221"/>
      <w:bookmarkStart w:id="422" w:name="_Toc94623559"/>
      <w:bookmarkStart w:id="423" w:name="_Toc94623873"/>
      <w:bookmarkStart w:id="424" w:name="_Toc94781143"/>
      <w:bookmarkStart w:id="425" w:name="_Toc94782053"/>
      <w:bookmarkStart w:id="426" w:name="_Toc94782375"/>
      <w:bookmarkStart w:id="427" w:name="_Toc94798099"/>
      <w:bookmarkStart w:id="428" w:name="_Toc94872024"/>
      <w:bookmarkStart w:id="429" w:name="_Toc94885246"/>
      <w:bookmarkStart w:id="430" w:name="_Toc94885682"/>
      <w:bookmarkStart w:id="431" w:name="_Toc94886120"/>
      <w:bookmarkStart w:id="432" w:name="_Toc99723222"/>
      <w:bookmarkStart w:id="433" w:name="_Toc94623560"/>
      <w:bookmarkStart w:id="434" w:name="_Toc94623874"/>
      <w:bookmarkStart w:id="435" w:name="_Toc94781144"/>
      <w:bookmarkStart w:id="436" w:name="_Toc94782054"/>
      <w:bookmarkStart w:id="437" w:name="_Toc94782376"/>
      <w:bookmarkStart w:id="438" w:name="_Toc94798100"/>
      <w:bookmarkStart w:id="439" w:name="_Toc94872025"/>
      <w:bookmarkStart w:id="440" w:name="_Toc94885247"/>
      <w:bookmarkStart w:id="441" w:name="_Toc94885683"/>
      <w:bookmarkStart w:id="442" w:name="_Toc94886121"/>
      <w:bookmarkStart w:id="443" w:name="_Toc99723223"/>
      <w:bookmarkStart w:id="444" w:name="_Toc94623561"/>
      <w:bookmarkStart w:id="445" w:name="_Toc94623875"/>
      <w:bookmarkStart w:id="446" w:name="_Toc94781145"/>
      <w:bookmarkStart w:id="447" w:name="_Toc94782055"/>
      <w:bookmarkStart w:id="448" w:name="_Toc94782377"/>
      <w:bookmarkStart w:id="449" w:name="_Toc94798101"/>
      <w:bookmarkStart w:id="450" w:name="_Toc94872026"/>
      <w:bookmarkStart w:id="451" w:name="_Toc94885248"/>
      <w:bookmarkStart w:id="452" w:name="_Toc94885684"/>
      <w:bookmarkStart w:id="453" w:name="_Toc94886122"/>
      <w:bookmarkStart w:id="454" w:name="_Toc99723224"/>
      <w:bookmarkStart w:id="455" w:name="_Toc94623562"/>
      <w:bookmarkStart w:id="456" w:name="_Toc94623876"/>
      <w:bookmarkStart w:id="457" w:name="_Toc94781146"/>
      <w:bookmarkStart w:id="458" w:name="_Toc94782056"/>
      <w:bookmarkStart w:id="459" w:name="_Toc94782378"/>
      <w:bookmarkStart w:id="460" w:name="_Toc94798102"/>
      <w:bookmarkStart w:id="461" w:name="_Toc94872027"/>
      <w:bookmarkStart w:id="462" w:name="_Toc94885249"/>
      <w:bookmarkStart w:id="463" w:name="_Toc94885685"/>
      <w:bookmarkStart w:id="464" w:name="_Toc94886123"/>
      <w:bookmarkStart w:id="465" w:name="_Toc99723225"/>
      <w:bookmarkStart w:id="466" w:name="_Toc94623563"/>
      <w:bookmarkStart w:id="467" w:name="_Toc94623877"/>
      <w:bookmarkStart w:id="468" w:name="_Toc94781147"/>
      <w:bookmarkStart w:id="469" w:name="_Toc94782057"/>
      <w:bookmarkStart w:id="470" w:name="_Toc94782379"/>
      <w:bookmarkStart w:id="471" w:name="_Toc94798103"/>
      <w:bookmarkStart w:id="472" w:name="_Toc94872028"/>
      <w:bookmarkStart w:id="473" w:name="_Toc94885250"/>
      <w:bookmarkStart w:id="474" w:name="_Toc94885686"/>
      <w:bookmarkStart w:id="475" w:name="_Toc94886124"/>
      <w:bookmarkStart w:id="476" w:name="_Toc99723226"/>
      <w:bookmarkStart w:id="477" w:name="_Toc94623564"/>
      <w:bookmarkStart w:id="478" w:name="_Toc94623878"/>
      <w:bookmarkStart w:id="479" w:name="_Toc94781148"/>
      <w:bookmarkStart w:id="480" w:name="_Toc94782058"/>
      <w:bookmarkStart w:id="481" w:name="_Toc94782380"/>
      <w:bookmarkStart w:id="482" w:name="_Toc94798104"/>
      <w:bookmarkStart w:id="483" w:name="_Toc94872029"/>
      <w:bookmarkStart w:id="484" w:name="_Toc94885251"/>
      <w:bookmarkStart w:id="485" w:name="_Toc94885687"/>
      <w:bookmarkStart w:id="486" w:name="_Toc94886125"/>
      <w:bookmarkStart w:id="487" w:name="_Toc99723227"/>
      <w:bookmarkStart w:id="488" w:name="_Toc94623565"/>
      <w:bookmarkStart w:id="489" w:name="_Toc94623879"/>
      <w:bookmarkStart w:id="490" w:name="_Toc94781149"/>
      <w:bookmarkStart w:id="491" w:name="_Toc94782059"/>
      <w:bookmarkStart w:id="492" w:name="_Toc94782381"/>
      <w:bookmarkStart w:id="493" w:name="_Toc94798105"/>
      <w:bookmarkStart w:id="494" w:name="_Toc94872030"/>
      <w:bookmarkStart w:id="495" w:name="_Toc94885252"/>
      <w:bookmarkStart w:id="496" w:name="_Toc94885688"/>
      <w:bookmarkStart w:id="497" w:name="_Toc94886126"/>
      <w:bookmarkStart w:id="498" w:name="_Toc99723228"/>
      <w:bookmarkStart w:id="499" w:name="_Toc94623566"/>
      <w:bookmarkStart w:id="500" w:name="_Toc94623880"/>
      <w:bookmarkStart w:id="501" w:name="_Toc94781150"/>
      <w:bookmarkStart w:id="502" w:name="_Toc94782060"/>
      <w:bookmarkStart w:id="503" w:name="_Toc94782382"/>
      <w:bookmarkStart w:id="504" w:name="_Toc94798106"/>
      <w:bookmarkStart w:id="505" w:name="_Toc94872031"/>
      <w:bookmarkStart w:id="506" w:name="_Toc94885253"/>
      <w:bookmarkStart w:id="507" w:name="_Toc94885689"/>
      <w:bookmarkStart w:id="508" w:name="_Toc94886127"/>
      <w:bookmarkStart w:id="509" w:name="_Toc99723229"/>
      <w:bookmarkStart w:id="510" w:name="_Toc94623567"/>
      <w:bookmarkStart w:id="511" w:name="_Toc94623881"/>
      <w:bookmarkStart w:id="512" w:name="_Toc94781151"/>
      <w:bookmarkStart w:id="513" w:name="_Toc94782061"/>
      <w:bookmarkStart w:id="514" w:name="_Toc94782383"/>
      <w:bookmarkStart w:id="515" w:name="_Toc94798107"/>
      <w:bookmarkStart w:id="516" w:name="_Toc94872032"/>
      <w:bookmarkStart w:id="517" w:name="_Toc94885254"/>
      <w:bookmarkStart w:id="518" w:name="_Toc94885690"/>
      <w:bookmarkStart w:id="519" w:name="_Toc94886128"/>
      <w:bookmarkStart w:id="520" w:name="_Toc99723230"/>
      <w:bookmarkStart w:id="521" w:name="_Toc94623568"/>
      <w:bookmarkStart w:id="522" w:name="_Toc94623882"/>
      <w:bookmarkStart w:id="523" w:name="_Toc94781152"/>
      <w:bookmarkStart w:id="524" w:name="_Toc94782062"/>
      <w:bookmarkStart w:id="525" w:name="_Toc94782384"/>
      <w:bookmarkStart w:id="526" w:name="_Toc94798108"/>
      <w:bookmarkStart w:id="527" w:name="_Toc94872033"/>
      <w:bookmarkStart w:id="528" w:name="_Toc94885255"/>
      <w:bookmarkStart w:id="529" w:name="_Toc94885691"/>
      <w:bookmarkStart w:id="530" w:name="_Toc94886129"/>
      <w:bookmarkStart w:id="531" w:name="_Toc99723231"/>
      <w:bookmarkStart w:id="532" w:name="_Toc94623569"/>
      <w:bookmarkStart w:id="533" w:name="_Toc94623883"/>
      <w:bookmarkStart w:id="534" w:name="_Toc94781153"/>
      <w:bookmarkStart w:id="535" w:name="_Toc94782063"/>
      <w:bookmarkStart w:id="536" w:name="_Toc94782385"/>
      <w:bookmarkStart w:id="537" w:name="_Toc94798109"/>
      <w:bookmarkStart w:id="538" w:name="_Toc94872034"/>
      <w:bookmarkStart w:id="539" w:name="_Toc94885256"/>
      <w:bookmarkStart w:id="540" w:name="_Toc94885692"/>
      <w:bookmarkStart w:id="541" w:name="_Toc94886130"/>
      <w:bookmarkStart w:id="542" w:name="_Toc99723232"/>
      <w:bookmarkStart w:id="543" w:name="_Toc94623570"/>
      <w:bookmarkStart w:id="544" w:name="_Toc94623884"/>
      <w:bookmarkStart w:id="545" w:name="_Toc94781154"/>
      <w:bookmarkStart w:id="546" w:name="_Toc94782064"/>
      <w:bookmarkStart w:id="547" w:name="_Toc94782386"/>
      <w:bookmarkStart w:id="548" w:name="_Toc94798110"/>
      <w:bookmarkStart w:id="549" w:name="_Toc94872035"/>
      <w:bookmarkStart w:id="550" w:name="_Toc94885257"/>
      <w:bookmarkStart w:id="551" w:name="_Toc94885693"/>
      <w:bookmarkStart w:id="552" w:name="_Toc94886131"/>
      <w:bookmarkStart w:id="553" w:name="_Toc99723233"/>
      <w:bookmarkStart w:id="554" w:name="_Toc94623571"/>
      <w:bookmarkStart w:id="555" w:name="_Toc94623885"/>
      <w:bookmarkStart w:id="556" w:name="_Toc94781155"/>
      <w:bookmarkStart w:id="557" w:name="_Toc94782065"/>
      <w:bookmarkStart w:id="558" w:name="_Toc94782387"/>
      <w:bookmarkStart w:id="559" w:name="_Toc94798111"/>
      <w:bookmarkStart w:id="560" w:name="_Toc94872036"/>
      <w:bookmarkStart w:id="561" w:name="_Toc94885258"/>
      <w:bookmarkStart w:id="562" w:name="_Toc94885694"/>
      <w:bookmarkStart w:id="563" w:name="_Toc94886132"/>
      <w:bookmarkStart w:id="564" w:name="_Toc99723234"/>
      <w:bookmarkStart w:id="565" w:name="_Toc94623572"/>
      <w:bookmarkStart w:id="566" w:name="_Toc94623886"/>
      <w:bookmarkStart w:id="567" w:name="_Toc94781156"/>
      <w:bookmarkStart w:id="568" w:name="_Toc94782066"/>
      <w:bookmarkStart w:id="569" w:name="_Toc94782388"/>
      <w:bookmarkStart w:id="570" w:name="_Toc94798112"/>
      <w:bookmarkStart w:id="571" w:name="_Toc94872037"/>
      <w:bookmarkStart w:id="572" w:name="_Toc94885259"/>
      <w:bookmarkStart w:id="573" w:name="_Toc94885695"/>
      <w:bookmarkStart w:id="574" w:name="_Toc94886133"/>
      <w:bookmarkStart w:id="575" w:name="_Toc99723235"/>
      <w:bookmarkStart w:id="576" w:name="_Toc56502110"/>
      <w:bookmarkStart w:id="577" w:name="_Toc56502371"/>
      <w:bookmarkStart w:id="578" w:name="_Toc56502632"/>
      <w:bookmarkStart w:id="579" w:name="_Toc56502111"/>
      <w:bookmarkStart w:id="580" w:name="_Toc56502372"/>
      <w:bookmarkStart w:id="581" w:name="_Toc56502633"/>
      <w:bookmarkStart w:id="582" w:name="_Toc56502112"/>
      <w:bookmarkStart w:id="583" w:name="_Toc56502373"/>
      <w:bookmarkStart w:id="584" w:name="_Toc56502634"/>
      <w:bookmarkStart w:id="585" w:name="_Toc56502113"/>
      <w:bookmarkStart w:id="586" w:name="_Toc56502374"/>
      <w:bookmarkStart w:id="587" w:name="_Toc56502635"/>
      <w:bookmarkStart w:id="588" w:name="_Toc56502114"/>
      <w:bookmarkStart w:id="589" w:name="_Toc56502375"/>
      <w:bookmarkStart w:id="590" w:name="_Toc56502636"/>
      <w:bookmarkStart w:id="591" w:name="_Toc56502115"/>
      <w:bookmarkStart w:id="592" w:name="_Toc56502376"/>
      <w:bookmarkStart w:id="593" w:name="_Toc56502637"/>
      <w:bookmarkStart w:id="594" w:name="_Toc56502116"/>
      <w:bookmarkStart w:id="595" w:name="_Toc56502377"/>
      <w:bookmarkStart w:id="596" w:name="_Toc56502638"/>
      <w:bookmarkStart w:id="597" w:name="_Toc56502117"/>
      <w:bookmarkStart w:id="598" w:name="_Toc56502378"/>
      <w:bookmarkStart w:id="599" w:name="_Toc56502639"/>
      <w:bookmarkStart w:id="600" w:name="_Toc56502118"/>
      <w:bookmarkStart w:id="601" w:name="_Toc56502379"/>
      <w:bookmarkStart w:id="602" w:name="_Toc56502640"/>
      <w:bookmarkStart w:id="603" w:name="_Toc56502119"/>
      <w:bookmarkStart w:id="604" w:name="_Toc56502380"/>
      <w:bookmarkStart w:id="605" w:name="_Toc56502641"/>
      <w:bookmarkStart w:id="606" w:name="_Toc56502120"/>
      <w:bookmarkStart w:id="607" w:name="_Toc56502381"/>
      <w:bookmarkStart w:id="608" w:name="_Toc56502642"/>
      <w:bookmarkStart w:id="609" w:name="_Toc56502121"/>
      <w:bookmarkStart w:id="610" w:name="_Toc56502382"/>
      <w:bookmarkStart w:id="611" w:name="_Toc56502643"/>
      <w:bookmarkStart w:id="612" w:name="_Toc94623575"/>
      <w:bookmarkStart w:id="613" w:name="_Toc94623889"/>
      <w:bookmarkStart w:id="614" w:name="_Toc94781159"/>
      <w:bookmarkStart w:id="615" w:name="_Toc94782069"/>
      <w:bookmarkStart w:id="616" w:name="_Toc94782391"/>
      <w:bookmarkStart w:id="617" w:name="_Toc94798115"/>
      <w:bookmarkStart w:id="618" w:name="_Toc94872040"/>
      <w:bookmarkStart w:id="619" w:name="_Toc94885262"/>
      <w:bookmarkStart w:id="620" w:name="_Toc94885698"/>
      <w:bookmarkStart w:id="621" w:name="_Toc94886136"/>
      <w:bookmarkStart w:id="622" w:name="_Toc99723238"/>
      <w:bookmarkStart w:id="623" w:name="_Toc94886138"/>
      <w:bookmarkStart w:id="624" w:name="_Toc99723240"/>
      <w:bookmarkStart w:id="625" w:name="_Toc438133503"/>
      <w:bookmarkStart w:id="626" w:name="_Toc438202283"/>
      <w:bookmarkStart w:id="627" w:name="_Toc438206812"/>
      <w:bookmarkStart w:id="628" w:name="_Toc438209655"/>
      <w:bookmarkStart w:id="629" w:name="_Toc438211306"/>
      <w:bookmarkStart w:id="630" w:name="_Toc438222665"/>
      <w:bookmarkStart w:id="631" w:name="_Toc94623582"/>
      <w:bookmarkStart w:id="632" w:name="_Toc94623896"/>
      <w:bookmarkStart w:id="633" w:name="_Toc94781168"/>
      <w:bookmarkStart w:id="634" w:name="_Toc94782078"/>
      <w:bookmarkStart w:id="635" w:name="_Toc94782400"/>
      <w:bookmarkStart w:id="636" w:name="_Toc94798124"/>
      <w:bookmarkStart w:id="637" w:name="_Toc94872049"/>
      <w:bookmarkStart w:id="638" w:name="_Toc94885271"/>
      <w:bookmarkStart w:id="639" w:name="_Toc94885707"/>
      <w:bookmarkStart w:id="640" w:name="_Toc94886145"/>
      <w:bookmarkStart w:id="641" w:name="_Toc99723247"/>
      <w:bookmarkStart w:id="642" w:name="_Toc94623583"/>
      <w:bookmarkStart w:id="643" w:name="_Toc94623897"/>
      <w:bookmarkStart w:id="644" w:name="_Toc94781169"/>
      <w:bookmarkStart w:id="645" w:name="_Toc94782079"/>
      <w:bookmarkStart w:id="646" w:name="_Toc94782401"/>
      <w:bookmarkStart w:id="647" w:name="_Toc94798125"/>
      <w:bookmarkStart w:id="648" w:name="_Toc94872050"/>
      <w:bookmarkStart w:id="649" w:name="_Toc94885272"/>
      <w:bookmarkStart w:id="650" w:name="_Toc94885708"/>
      <w:bookmarkStart w:id="651" w:name="_Toc94886146"/>
      <w:bookmarkStart w:id="652" w:name="_Toc99723248"/>
      <w:bookmarkStart w:id="653" w:name="_Toc94623584"/>
      <w:bookmarkStart w:id="654" w:name="_Toc94623898"/>
      <w:bookmarkStart w:id="655" w:name="_Toc94781170"/>
      <w:bookmarkStart w:id="656" w:name="_Toc94782080"/>
      <w:bookmarkStart w:id="657" w:name="_Toc94782402"/>
      <w:bookmarkStart w:id="658" w:name="_Toc94798126"/>
      <w:bookmarkStart w:id="659" w:name="_Toc94872051"/>
      <w:bookmarkStart w:id="660" w:name="_Toc94885273"/>
      <w:bookmarkStart w:id="661" w:name="_Toc94885709"/>
      <w:bookmarkStart w:id="662" w:name="_Toc94886147"/>
      <w:bookmarkStart w:id="663" w:name="_Toc99723249"/>
      <w:bookmarkStart w:id="664" w:name="_Toc94623585"/>
      <w:bookmarkStart w:id="665" w:name="_Toc94623899"/>
      <w:bookmarkStart w:id="666" w:name="_Toc94781171"/>
      <w:bookmarkStart w:id="667" w:name="_Toc94782081"/>
      <w:bookmarkStart w:id="668" w:name="_Toc94782403"/>
      <w:bookmarkStart w:id="669" w:name="_Toc94798127"/>
      <w:bookmarkStart w:id="670" w:name="_Toc94872052"/>
      <w:bookmarkStart w:id="671" w:name="_Toc94885274"/>
      <w:bookmarkStart w:id="672" w:name="_Toc94885710"/>
      <w:bookmarkStart w:id="673" w:name="_Toc94886148"/>
      <w:bookmarkStart w:id="674" w:name="_Toc99723250"/>
      <w:bookmarkStart w:id="675" w:name="_Toc94623586"/>
      <w:bookmarkStart w:id="676" w:name="_Toc94623900"/>
      <w:bookmarkStart w:id="677" w:name="_Toc94781172"/>
      <w:bookmarkStart w:id="678" w:name="_Toc94782082"/>
      <w:bookmarkStart w:id="679" w:name="_Toc94782404"/>
      <w:bookmarkStart w:id="680" w:name="_Toc94798128"/>
      <w:bookmarkStart w:id="681" w:name="_Toc94872053"/>
      <w:bookmarkStart w:id="682" w:name="_Toc94885275"/>
      <w:bookmarkStart w:id="683" w:name="_Toc94885711"/>
      <w:bookmarkStart w:id="684" w:name="_Toc94886149"/>
      <w:bookmarkStart w:id="685" w:name="_Toc99723251"/>
      <w:bookmarkStart w:id="686" w:name="_Toc94623587"/>
      <w:bookmarkStart w:id="687" w:name="_Toc94623901"/>
      <w:bookmarkStart w:id="688" w:name="_Toc94781173"/>
      <w:bookmarkStart w:id="689" w:name="_Toc94782083"/>
      <w:bookmarkStart w:id="690" w:name="_Toc94782405"/>
      <w:bookmarkStart w:id="691" w:name="_Toc94798129"/>
      <w:bookmarkStart w:id="692" w:name="_Toc94872054"/>
      <w:bookmarkStart w:id="693" w:name="_Toc94885276"/>
      <w:bookmarkStart w:id="694" w:name="_Toc94885712"/>
      <w:bookmarkStart w:id="695" w:name="_Toc94886150"/>
      <w:bookmarkStart w:id="696" w:name="_Toc99723252"/>
      <w:bookmarkStart w:id="697" w:name="_Toc94623588"/>
      <w:bookmarkStart w:id="698" w:name="_Toc94623902"/>
      <w:bookmarkStart w:id="699" w:name="_Toc94781174"/>
      <w:bookmarkStart w:id="700" w:name="_Toc94782084"/>
      <w:bookmarkStart w:id="701" w:name="_Toc94782406"/>
      <w:bookmarkStart w:id="702" w:name="_Toc94798130"/>
      <w:bookmarkStart w:id="703" w:name="_Toc94872055"/>
      <w:bookmarkStart w:id="704" w:name="_Toc94885277"/>
      <w:bookmarkStart w:id="705" w:name="_Toc94885713"/>
      <w:bookmarkStart w:id="706" w:name="_Toc94886151"/>
      <w:bookmarkStart w:id="707" w:name="_Toc99723253"/>
      <w:bookmarkStart w:id="708" w:name="_Toc94623589"/>
      <w:bookmarkStart w:id="709" w:name="_Toc94623903"/>
      <w:bookmarkStart w:id="710" w:name="_Toc94781175"/>
      <w:bookmarkStart w:id="711" w:name="_Toc94782085"/>
      <w:bookmarkStart w:id="712" w:name="_Toc94782407"/>
      <w:bookmarkStart w:id="713" w:name="_Toc94798131"/>
      <w:bookmarkStart w:id="714" w:name="_Toc94872056"/>
      <w:bookmarkStart w:id="715" w:name="_Toc94885278"/>
      <w:bookmarkStart w:id="716" w:name="_Toc94885714"/>
      <w:bookmarkStart w:id="717" w:name="_Toc94886152"/>
      <w:bookmarkStart w:id="718" w:name="_Toc99723254"/>
      <w:bookmarkStart w:id="719" w:name="_Toc94623590"/>
      <w:bookmarkStart w:id="720" w:name="_Toc94623904"/>
      <w:bookmarkStart w:id="721" w:name="_Toc94781176"/>
      <w:bookmarkStart w:id="722" w:name="_Toc94782086"/>
      <w:bookmarkStart w:id="723" w:name="_Toc94782408"/>
      <w:bookmarkStart w:id="724" w:name="_Toc94798132"/>
      <w:bookmarkStart w:id="725" w:name="_Toc94872057"/>
      <w:bookmarkStart w:id="726" w:name="_Toc94885279"/>
      <w:bookmarkStart w:id="727" w:name="_Toc94885715"/>
      <w:bookmarkStart w:id="728" w:name="_Toc94886153"/>
      <w:bookmarkStart w:id="729" w:name="_Toc99723255"/>
      <w:bookmarkStart w:id="730" w:name="_Toc94623591"/>
      <w:bookmarkStart w:id="731" w:name="_Toc94623905"/>
      <w:bookmarkStart w:id="732" w:name="_Toc94781177"/>
      <w:bookmarkStart w:id="733" w:name="_Toc94782087"/>
      <w:bookmarkStart w:id="734" w:name="_Toc94782409"/>
      <w:bookmarkStart w:id="735" w:name="_Toc94798133"/>
      <w:bookmarkStart w:id="736" w:name="_Toc94872058"/>
      <w:bookmarkStart w:id="737" w:name="_Toc94885280"/>
      <w:bookmarkStart w:id="738" w:name="_Toc94885716"/>
      <w:bookmarkStart w:id="739" w:name="_Toc94886154"/>
      <w:bookmarkStart w:id="740" w:name="_Toc99723256"/>
      <w:bookmarkStart w:id="741" w:name="_Toc94623592"/>
      <w:bookmarkStart w:id="742" w:name="_Toc94623906"/>
      <w:bookmarkStart w:id="743" w:name="_Toc94781178"/>
      <w:bookmarkStart w:id="744" w:name="_Toc94782088"/>
      <w:bookmarkStart w:id="745" w:name="_Toc94782410"/>
      <w:bookmarkStart w:id="746" w:name="_Toc94798134"/>
      <w:bookmarkStart w:id="747" w:name="_Toc94872059"/>
      <w:bookmarkStart w:id="748" w:name="_Toc94885281"/>
      <w:bookmarkStart w:id="749" w:name="_Toc94885717"/>
      <w:bookmarkStart w:id="750" w:name="_Toc94886155"/>
      <w:bookmarkStart w:id="751" w:name="_Toc99723257"/>
      <w:bookmarkStart w:id="752" w:name="_Toc94623593"/>
      <w:bookmarkStart w:id="753" w:name="_Toc94623907"/>
      <w:bookmarkStart w:id="754" w:name="_Toc94781179"/>
      <w:bookmarkStart w:id="755" w:name="_Toc94782089"/>
      <w:bookmarkStart w:id="756" w:name="_Toc94782411"/>
      <w:bookmarkStart w:id="757" w:name="_Toc94798135"/>
      <w:bookmarkStart w:id="758" w:name="_Toc94872060"/>
      <w:bookmarkStart w:id="759" w:name="_Toc94885282"/>
      <w:bookmarkStart w:id="760" w:name="_Toc94885718"/>
      <w:bookmarkStart w:id="761" w:name="_Toc94886156"/>
      <w:bookmarkStart w:id="762" w:name="_Toc99723258"/>
      <w:bookmarkStart w:id="763" w:name="_Toc492494183"/>
      <w:bookmarkStart w:id="764" w:name="_Toc492504412"/>
      <w:bookmarkStart w:id="765" w:name="_Toc492504671"/>
      <w:bookmarkStart w:id="766" w:name="_Toc94623594"/>
      <w:bookmarkStart w:id="767" w:name="_Toc94623908"/>
      <w:bookmarkStart w:id="768" w:name="_Toc94781180"/>
      <w:bookmarkStart w:id="769" w:name="_Toc94782090"/>
      <w:bookmarkStart w:id="770" w:name="_Toc94782412"/>
      <w:bookmarkStart w:id="771" w:name="_Toc94798136"/>
      <w:bookmarkStart w:id="772" w:name="_Toc94872061"/>
      <w:bookmarkStart w:id="773" w:name="_Toc94885283"/>
      <w:bookmarkStart w:id="774" w:name="_Toc94885719"/>
      <w:bookmarkStart w:id="775" w:name="_Toc94886157"/>
      <w:bookmarkStart w:id="776" w:name="_Toc99723259"/>
      <w:bookmarkStart w:id="777" w:name="_Toc94623595"/>
      <w:bookmarkStart w:id="778" w:name="_Toc94623909"/>
      <w:bookmarkStart w:id="779" w:name="_Toc94781181"/>
      <w:bookmarkStart w:id="780" w:name="_Toc94782091"/>
      <w:bookmarkStart w:id="781" w:name="_Toc94782413"/>
      <w:bookmarkStart w:id="782" w:name="_Toc94798137"/>
      <w:bookmarkStart w:id="783" w:name="_Toc94872062"/>
      <w:bookmarkStart w:id="784" w:name="_Toc94885284"/>
      <w:bookmarkStart w:id="785" w:name="_Toc94885720"/>
      <w:bookmarkStart w:id="786" w:name="_Toc94886158"/>
      <w:bookmarkStart w:id="787" w:name="_Toc99723260"/>
      <w:bookmarkStart w:id="788" w:name="_Toc94623596"/>
      <w:bookmarkStart w:id="789" w:name="_Toc94623910"/>
      <w:bookmarkStart w:id="790" w:name="_Toc94781182"/>
      <w:bookmarkStart w:id="791" w:name="_Toc94782092"/>
      <w:bookmarkStart w:id="792" w:name="_Toc94782414"/>
      <w:bookmarkStart w:id="793" w:name="_Toc94798138"/>
      <w:bookmarkStart w:id="794" w:name="_Toc94872063"/>
      <w:bookmarkStart w:id="795" w:name="_Toc94885285"/>
      <w:bookmarkStart w:id="796" w:name="_Toc94885721"/>
      <w:bookmarkStart w:id="797" w:name="_Toc94886159"/>
      <w:bookmarkStart w:id="798" w:name="_Toc99723261"/>
      <w:bookmarkStart w:id="799" w:name="_Toc94623597"/>
      <w:bookmarkStart w:id="800" w:name="_Toc94623911"/>
      <w:bookmarkStart w:id="801" w:name="_Toc94781183"/>
      <w:bookmarkStart w:id="802" w:name="_Toc94782093"/>
      <w:bookmarkStart w:id="803" w:name="_Toc94782415"/>
      <w:bookmarkStart w:id="804" w:name="_Toc94798139"/>
      <w:bookmarkStart w:id="805" w:name="_Toc94872064"/>
      <w:bookmarkStart w:id="806" w:name="_Toc94885286"/>
      <w:bookmarkStart w:id="807" w:name="_Toc94885722"/>
      <w:bookmarkStart w:id="808" w:name="_Toc94886160"/>
      <w:bookmarkStart w:id="809" w:name="_Toc99723262"/>
      <w:bookmarkStart w:id="810" w:name="_Toc94623598"/>
      <w:bookmarkStart w:id="811" w:name="_Toc94623912"/>
      <w:bookmarkStart w:id="812" w:name="_Toc94781184"/>
      <w:bookmarkStart w:id="813" w:name="_Toc94782094"/>
      <w:bookmarkStart w:id="814" w:name="_Toc94782416"/>
      <w:bookmarkStart w:id="815" w:name="_Toc94798140"/>
      <w:bookmarkStart w:id="816" w:name="_Toc94872065"/>
      <w:bookmarkStart w:id="817" w:name="_Toc94885287"/>
      <w:bookmarkStart w:id="818" w:name="_Toc94885723"/>
      <w:bookmarkStart w:id="819" w:name="_Toc94886161"/>
      <w:bookmarkStart w:id="820" w:name="_Toc99723263"/>
      <w:bookmarkStart w:id="821" w:name="_Toc94623599"/>
      <w:bookmarkStart w:id="822" w:name="_Toc94623913"/>
      <w:bookmarkStart w:id="823" w:name="_Toc94781185"/>
      <w:bookmarkStart w:id="824" w:name="_Toc94782095"/>
      <w:bookmarkStart w:id="825" w:name="_Toc94782417"/>
      <w:bookmarkStart w:id="826" w:name="_Toc94798141"/>
      <w:bookmarkStart w:id="827" w:name="_Toc94872066"/>
      <w:bookmarkStart w:id="828" w:name="_Toc94885288"/>
      <w:bookmarkStart w:id="829" w:name="_Toc94885724"/>
      <w:bookmarkStart w:id="830" w:name="_Toc94886162"/>
      <w:bookmarkStart w:id="831" w:name="_Toc99723264"/>
      <w:bookmarkStart w:id="832" w:name="_Toc492494185"/>
      <w:bookmarkStart w:id="833" w:name="_Toc492504414"/>
      <w:bookmarkStart w:id="834" w:name="_Toc492504673"/>
      <w:bookmarkStart w:id="835" w:name="_Toc94623600"/>
      <w:bookmarkStart w:id="836" w:name="_Toc94623914"/>
      <w:bookmarkStart w:id="837" w:name="_Toc94781186"/>
      <w:bookmarkStart w:id="838" w:name="_Toc94782096"/>
      <w:bookmarkStart w:id="839" w:name="_Toc94782418"/>
      <w:bookmarkStart w:id="840" w:name="_Toc94798142"/>
      <w:bookmarkStart w:id="841" w:name="_Toc94872067"/>
      <w:bookmarkStart w:id="842" w:name="_Toc94885289"/>
      <w:bookmarkStart w:id="843" w:name="_Toc94885725"/>
      <w:bookmarkStart w:id="844" w:name="_Toc94886163"/>
      <w:bookmarkStart w:id="845" w:name="_Toc99723265"/>
      <w:bookmarkStart w:id="846" w:name="_Toc94623601"/>
      <w:bookmarkStart w:id="847" w:name="_Toc94623915"/>
      <w:bookmarkStart w:id="848" w:name="_Toc94781187"/>
      <w:bookmarkStart w:id="849" w:name="_Toc94782097"/>
      <w:bookmarkStart w:id="850" w:name="_Toc94782419"/>
      <w:bookmarkStart w:id="851" w:name="_Toc94798143"/>
      <w:bookmarkStart w:id="852" w:name="_Toc94872068"/>
      <w:bookmarkStart w:id="853" w:name="_Toc94885290"/>
      <w:bookmarkStart w:id="854" w:name="_Toc94885726"/>
      <w:bookmarkStart w:id="855" w:name="_Toc94886164"/>
      <w:bookmarkStart w:id="856" w:name="_Toc99723266"/>
      <w:bookmarkStart w:id="857" w:name="_Toc94623602"/>
      <w:bookmarkStart w:id="858" w:name="_Toc94623916"/>
      <w:bookmarkStart w:id="859" w:name="_Toc94781188"/>
      <w:bookmarkStart w:id="860" w:name="_Toc94782098"/>
      <w:bookmarkStart w:id="861" w:name="_Toc94782420"/>
      <w:bookmarkStart w:id="862" w:name="_Toc94798144"/>
      <w:bookmarkStart w:id="863" w:name="_Toc94872069"/>
      <w:bookmarkStart w:id="864" w:name="_Toc94885291"/>
      <w:bookmarkStart w:id="865" w:name="_Toc94885727"/>
      <w:bookmarkStart w:id="866" w:name="_Toc94886165"/>
      <w:bookmarkStart w:id="867" w:name="_Toc99723267"/>
      <w:bookmarkStart w:id="868" w:name="_Toc94623603"/>
      <w:bookmarkStart w:id="869" w:name="_Toc94623917"/>
      <w:bookmarkStart w:id="870" w:name="_Toc94781189"/>
      <w:bookmarkStart w:id="871" w:name="_Toc94782099"/>
      <w:bookmarkStart w:id="872" w:name="_Toc94782421"/>
      <w:bookmarkStart w:id="873" w:name="_Toc94798145"/>
      <w:bookmarkStart w:id="874" w:name="_Toc94872070"/>
      <w:bookmarkStart w:id="875" w:name="_Toc94885292"/>
      <w:bookmarkStart w:id="876" w:name="_Toc94885728"/>
      <w:bookmarkStart w:id="877" w:name="_Toc94886166"/>
      <w:bookmarkStart w:id="878" w:name="_Toc99723268"/>
      <w:bookmarkStart w:id="879" w:name="_Toc94623604"/>
      <w:bookmarkStart w:id="880" w:name="_Toc94623918"/>
      <w:bookmarkStart w:id="881" w:name="_Toc94781190"/>
      <w:bookmarkStart w:id="882" w:name="_Toc94782100"/>
      <w:bookmarkStart w:id="883" w:name="_Toc94782422"/>
      <w:bookmarkStart w:id="884" w:name="_Toc94798146"/>
      <w:bookmarkStart w:id="885" w:name="_Toc94872071"/>
      <w:bookmarkStart w:id="886" w:name="_Toc94885293"/>
      <w:bookmarkStart w:id="887" w:name="_Toc94885729"/>
      <w:bookmarkStart w:id="888" w:name="_Toc94886167"/>
      <w:bookmarkStart w:id="889" w:name="_Toc99723269"/>
      <w:bookmarkStart w:id="890" w:name="_Toc94623605"/>
      <w:bookmarkStart w:id="891" w:name="_Toc94623919"/>
      <w:bookmarkStart w:id="892" w:name="_Toc94781191"/>
      <w:bookmarkStart w:id="893" w:name="_Toc94782101"/>
      <w:bookmarkStart w:id="894" w:name="_Toc94782423"/>
      <w:bookmarkStart w:id="895" w:name="_Toc94798147"/>
      <w:bookmarkStart w:id="896" w:name="_Toc94872072"/>
      <w:bookmarkStart w:id="897" w:name="_Toc94885294"/>
      <w:bookmarkStart w:id="898" w:name="_Toc94885730"/>
      <w:bookmarkStart w:id="899" w:name="_Toc94886168"/>
      <w:bookmarkStart w:id="900" w:name="_Toc99723270"/>
      <w:bookmarkStart w:id="901" w:name="_Toc94623606"/>
      <w:bookmarkStart w:id="902" w:name="_Toc94623920"/>
      <w:bookmarkStart w:id="903" w:name="_Toc94781192"/>
      <w:bookmarkStart w:id="904" w:name="_Toc94782102"/>
      <w:bookmarkStart w:id="905" w:name="_Toc94782424"/>
      <w:bookmarkStart w:id="906" w:name="_Toc94798148"/>
      <w:bookmarkStart w:id="907" w:name="_Toc94872073"/>
      <w:bookmarkStart w:id="908" w:name="_Toc94885295"/>
      <w:bookmarkStart w:id="909" w:name="_Toc94885731"/>
      <w:bookmarkStart w:id="910" w:name="_Toc94886169"/>
      <w:bookmarkStart w:id="911" w:name="_Toc99723271"/>
      <w:bookmarkStart w:id="912" w:name="_Toc94623607"/>
      <w:bookmarkStart w:id="913" w:name="_Toc94623921"/>
      <w:bookmarkStart w:id="914" w:name="_Toc94781193"/>
      <w:bookmarkStart w:id="915" w:name="_Toc94782103"/>
      <w:bookmarkStart w:id="916" w:name="_Toc94782425"/>
      <w:bookmarkStart w:id="917" w:name="_Toc94798149"/>
      <w:bookmarkStart w:id="918" w:name="_Toc94872074"/>
      <w:bookmarkStart w:id="919" w:name="_Toc94885296"/>
      <w:bookmarkStart w:id="920" w:name="_Toc94885732"/>
      <w:bookmarkStart w:id="921" w:name="_Toc94886170"/>
      <w:bookmarkStart w:id="922" w:name="_Toc99723272"/>
      <w:bookmarkStart w:id="923" w:name="_Toc94623608"/>
      <w:bookmarkStart w:id="924" w:name="_Toc94623922"/>
      <w:bookmarkStart w:id="925" w:name="_Toc94781194"/>
      <w:bookmarkStart w:id="926" w:name="_Toc94782104"/>
      <w:bookmarkStart w:id="927" w:name="_Toc94782426"/>
      <w:bookmarkStart w:id="928" w:name="_Toc94798150"/>
      <w:bookmarkStart w:id="929" w:name="_Toc94872075"/>
      <w:bookmarkStart w:id="930" w:name="_Toc94885297"/>
      <w:bookmarkStart w:id="931" w:name="_Toc94885733"/>
      <w:bookmarkStart w:id="932" w:name="_Toc94886171"/>
      <w:bookmarkStart w:id="933" w:name="_Toc99723273"/>
      <w:bookmarkStart w:id="934" w:name="_Toc94623609"/>
      <w:bookmarkStart w:id="935" w:name="_Toc94623923"/>
      <w:bookmarkStart w:id="936" w:name="_Toc94781195"/>
      <w:bookmarkStart w:id="937" w:name="_Toc94782105"/>
      <w:bookmarkStart w:id="938" w:name="_Toc94782427"/>
      <w:bookmarkStart w:id="939" w:name="_Toc94798151"/>
      <w:bookmarkStart w:id="940" w:name="_Toc94872076"/>
      <w:bookmarkStart w:id="941" w:name="_Toc94885298"/>
      <w:bookmarkStart w:id="942" w:name="_Toc94885734"/>
      <w:bookmarkStart w:id="943" w:name="_Toc94886172"/>
      <w:bookmarkStart w:id="944" w:name="_Toc99723274"/>
      <w:bookmarkStart w:id="945" w:name="_Toc94623610"/>
      <w:bookmarkStart w:id="946" w:name="_Toc94623924"/>
      <w:bookmarkStart w:id="947" w:name="_Toc94781196"/>
      <w:bookmarkStart w:id="948" w:name="_Toc94782106"/>
      <w:bookmarkStart w:id="949" w:name="_Toc94782428"/>
      <w:bookmarkStart w:id="950" w:name="_Toc94798152"/>
      <w:bookmarkStart w:id="951" w:name="_Toc94872077"/>
      <w:bookmarkStart w:id="952" w:name="_Toc94885299"/>
      <w:bookmarkStart w:id="953" w:name="_Toc94885735"/>
      <w:bookmarkStart w:id="954" w:name="_Toc94886173"/>
      <w:bookmarkStart w:id="955" w:name="_Toc99723275"/>
      <w:bookmarkStart w:id="956" w:name="_Toc94623611"/>
      <w:bookmarkStart w:id="957" w:name="_Toc94623925"/>
      <w:bookmarkStart w:id="958" w:name="_Toc94781197"/>
      <w:bookmarkStart w:id="959" w:name="_Toc94782107"/>
      <w:bookmarkStart w:id="960" w:name="_Toc94782429"/>
      <w:bookmarkStart w:id="961" w:name="_Toc94798153"/>
      <w:bookmarkStart w:id="962" w:name="_Toc94872078"/>
      <w:bookmarkStart w:id="963" w:name="_Toc94885300"/>
      <w:bookmarkStart w:id="964" w:name="_Toc94885736"/>
      <w:bookmarkStart w:id="965" w:name="_Toc94886174"/>
      <w:bookmarkStart w:id="966" w:name="_Toc99723276"/>
      <w:bookmarkStart w:id="967" w:name="_Toc94623612"/>
      <w:bookmarkStart w:id="968" w:name="_Toc94623926"/>
      <w:bookmarkStart w:id="969" w:name="_Toc94781198"/>
      <w:bookmarkStart w:id="970" w:name="_Toc94782108"/>
      <w:bookmarkStart w:id="971" w:name="_Toc94782430"/>
      <w:bookmarkStart w:id="972" w:name="_Toc94798154"/>
      <w:bookmarkStart w:id="973" w:name="_Toc94872079"/>
      <w:bookmarkStart w:id="974" w:name="_Toc94885301"/>
      <w:bookmarkStart w:id="975" w:name="_Toc94885737"/>
      <w:bookmarkStart w:id="976" w:name="_Toc94886175"/>
      <w:bookmarkStart w:id="977" w:name="_Toc99723277"/>
      <w:bookmarkStart w:id="978" w:name="_Toc94623613"/>
      <w:bookmarkStart w:id="979" w:name="_Toc94623927"/>
      <w:bookmarkStart w:id="980" w:name="_Toc94781199"/>
      <w:bookmarkStart w:id="981" w:name="_Toc94782109"/>
      <w:bookmarkStart w:id="982" w:name="_Toc94782431"/>
      <w:bookmarkStart w:id="983" w:name="_Toc94798155"/>
      <w:bookmarkStart w:id="984" w:name="_Toc94872080"/>
      <w:bookmarkStart w:id="985" w:name="_Toc94885302"/>
      <w:bookmarkStart w:id="986" w:name="_Toc94885738"/>
      <w:bookmarkStart w:id="987" w:name="_Toc94886176"/>
      <w:bookmarkStart w:id="988" w:name="_Toc99723278"/>
      <w:bookmarkStart w:id="989" w:name="_Toc94623614"/>
      <w:bookmarkStart w:id="990" w:name="_Toc94623928"/>
      <w:bookmarkStart w:id="991" w:name="_Toc94781200"/>
      <w:bookmarkStart w:id="992" w:name="_Toc94782110"/>
      <w:bookmarkStart w:id="993" w:name="_Toc94782432"/>
      <w:bookmarkStart w:id="994" w:name="_Toc94798156"/>
      <w:bookmarkStart w:id="995" w:name="_Toc94872081"/>
      <w:bookmarkStart w:id="996" w:name="_Toc94885303"/>
      <w:bookmarkStart w:id="997" w:name="_Toc94885739"/>
      <w:bookmarkStart w:id="998" w:name="_Toc94886177"/>
      <w:bookmarkStart w:id="999" w:name="_Toc99723279"/>
      <w:bookmarkStart w:id="1000" w:name="_Toc94623615"/>
      <w:bookmarkStart w:id="1001" w:name="_Toc94623929"/>
      <w:bookmarkStart w:id="1002" w:name="_Toc94781201"/>
      <w:bookmarkStart w:id="1003" w:name="_Toc94782111"/>
      <w:bookmarkStart w:id="1004" w:name="_Toc94782433"/>
      <w:bookmarkStart w:id="1005" w:name="_Toc94798157"/>
      <w:bookmarkStart w:id="1006" w:name="_Toc94872082"/>
      <w:bookmarkStart w:id="1007" w:name="_Toc94885304"/>
      <w:bookmarkStart w:id="1008" w:name="_Toc94885740"/>
      <w:bookmarkStart w:id="1009" w:name="_Toc94886178"/>
      <w:bookmarkStart w:id="1010" w:name="_Toc99723280"/>
      <w:bookmarkStart w:id="1011" w:name="_Toc94623616"/>
      <w:bookmarkStart w:id="1012" w:name="_Toc94623930"/>
      <w:bookmarkStart w:id="1013" w:name="_Toc94781202"/>
      <w:bookmarkStart w:id="1014" w:name="_Toc94782112"/>
      <w:bookmarkStart w:id="1015" w:name="_Toc94782434"/>
      <w:bookmarkStart w:id="1016" w:name="_Toc94798158"/>
      <w:bookmarkStart w:id="1017" w:name="_Toc94872083"/>
      <w:bookmarkStart w:id="1018" w:name="_Toc94885305"/>
      <w:bookmarkStart w:id="1019" w:name="_Toc94885741"/>
      <w:bookmarkStart w:id="1020" w:name="_Toc94886179"/>
      <w:bookmarkStart w:id="1021" w:name="_Toc99723281"/>
      <w:bookmarkStart w:id="1022" w:name="_Toc94623617"/>
      <w:bookmarkStart w:id="1023" w:name="_Toc94623931"/>
      <w:bookmarkStart w:id="1024" w:name="_Toc94781203"/>
      <w:bookmarkStart w:id="1025" w:name="_Toc94782113"/>
      <w:bookmarkStart w:id="1026" w:name="_Toc94782435"/>
      <w:bookmarkStart w:id="1027" w:name="_Toc94798159"/>
      <w:bookmarkStart w:id="1028" w:name="_Toc94872084"/>
      <w:bookmarkStart w:id="1029" w:name="_Toc94885306"/>
      <w:bookmarkStart w:id="1030" w:name="_Toc94885742"/>
      <w:bookmarkStart w:id="1031" w:name="_Toc94886180"/>
      <w:bookmarkStart w:id="1032" w:name="_Toc99723282"/>
      <w:bookmarkStart w:id="1033" w:name="_Toc94623618"/>
      <w:bookmarkStart w:id="1034" w:name="_Toc94623932"/>
      <w:bookmarkStart w:id="1035" w:name="_Toc94781204"/>
      <w:bookmarkStart w:id="1036" w:name="_Toc94782114"/>
      <w:bookmarkStart w:id="1037" w:name="_Toc94782436"/>
      <w:bookmarkStart w:id="1038" w:name="_Toc94798160"/>
      <w:bookmarkStart w:id="1039" w:name="_Toc94872085"/>
      <w:bookmarkStart w:id="1040" w:name="_Toc94885307"/>
      <w:bookmarkStart w:id="1041" w:name="_Toc94885743"/>
      <w:bookmarkStart w:id="1042" w:name="_Toc94886181"/>
      <w:bookmarkStart w:id="1043" w:name="_Toc99723283"/>
      <w:bookmarkStart w:id="1044" w:name="_Toc94623619"/>
      <w:bookmarkStart w:id="1045" w:name="_Toc94623933"/>
      <w:bookmarkStart w:id="1046" w:name="_Toc94781205"/>
      <w:bookmarkStart w:id="1047" w:name="_Toc94782115"/>
      <w:bookmarkStart w:id="1048" w:name="_Toc94782437"/>
      <w:bookmarkStart w:id="1049" w:name="_Toc94798161"/>
      <w:bookmarkStart w:id="1050" w:name="_Toc94872086"/>
      <w:bookmarkStart w:id="1051" w:name="_Toc94885308"/>
      <w:bookmarkStart w:id="1052" w:name="_Toc94885744"/>
      <w:bookmarkStart w:id="1053" w:name="_Toc94886182"/>
      <w:bookmarkStart w:id="1054" w:name="_Toc99723284"/>
      <w:bookmarkStart w:id="1055" w:name="_Toc492494188"/>
      <w:bookmarkStart w:id="1056" w:name="_Toc94623620"/>
      <w:bookmarkStart w:id="1057" w:name="_Toc94623934"/>
      <w:bookmarkStart w:id="1058" w:name="_Toc94781206"/>
      <w:bookmarkStart w:id="1059" w:name="_Toc94782116"/>
      <w:bookmarkStart w:id="1060" w:name="_Toc94782438"/>
      <w:bookmarkStart w:id="1061" w:name="_Toc94798162"/>
      <w:bookmarkStart w:id="1062" w:name="_Toc94872087"/>
      <w:bookmarkStart w:id="1063" w:name="_Toc94885309"/>
      <w:bookmarkStart w:id="1064" w:name="_Toc94885745"/>
      <w:bookmarkStart w:id="1065" w:name="_Toc94886183"/>
      <w:bookmarkStart w:id="1066" w:name="_Toc99723285"/>
      <w:bookmarkStart w:id="1067" w:name="_Toc94623621"/>
      <w:bookmarkStart w:id="1068" w:name="_Toc94623935"/>
      <w:bookmarkStart w:id="1069" w:name="_Toc94781207"/>
      <w:bookmarkStart w:id="1070" w:name="_Toc94782117"/>
      <w:bookmarkStart w:id="1071" w:name="_Toc94782439"/>
      <w:bookmarkStart w:id="1072" w:name="_Toc94798163"/>
      <w:bookmarkStart w:id="1073" w:name="_Toc94872088"/>
      <w:bookmarkStart w:id="1074" w:name="_Toc94885310"/>
      <w:bookmarkStart w:id="1075" w:name="_Toc94885746"/>
      <w:bookmarkStart w:id="1076" w:name="_Toc94886184"/>
      <w:bookmarkStart w:id="1077" w:name="_Toc99723286"/>
      <w:bookmarkStart w:id="1078" w:name="_Toc94623622"/>
      <w:bookmarkStart w:id="1079" w:name="_Toc94623936"/>
      <w:bookmarkStart w:id="1080" w:name="_Toc94781208"/>
      <w:bookmarkStart w:id="1081" w:name="_Toc94782118"/>
      <w:bookmarkStart w:id="1082" w:name="_Toc94782440"/>
      <w:bookmarkStart w:id="1083" w:name="_Toc94798164"/>
      <w:bookmarkStart w:id="1084" w:name="_Toc94872089"/>
      <w:bookmarkStart w:id="1085" w:name="_Toc94885311"/>
      <w:bookmarkStart w:id="1086" w:name="_Toc94885747"/>
      <w:bookmarkStart w:id="1087" w:name="_Toc94886185"/>
      <w:bookmarkStart w:id="1088" w:name="_Toc99723287"/>
      <w:bookmarkStart w:id="1089" w:name="_Toc94623623"/>
      <w:bookmarkStart w:id="1090" w:name="_Toc94623937"/>
      <w:bookmarkStart w:id="1091" w:name="_Toc94781209"/>
      <w:bookmarkStart w:id="1092" w:name="_Toc94782119"/>
      <w:bookmarkStart w:id="1093" w:name="_Toc94782441"/>
      <w:bookmarkStart w:id="1094" w:name="_Toc94798165"/>
      <w:bookmarkStart w:id="1095" w:name="_Toc94872090"/>
      <w:bookmarkStart w:id="1096" w:name="_Toc94885312"/>
      <w:bookmarkStart w:id="1097" w:name="_Toc94885748"/>
      <w:bookmarkStart w:id="1098" w:name="_Toc94886186"/>
      <w:bookmarkStart w:id="1099" w:name="_Toc99723288"/>
      <w:bookmarkStart w:id="1100" w:name="_Toc94623624"/>
      <w:bookmarkStart w:id="1101" w:name="_Toc94623938"/>
      <w:bookmarkStart w:id="1102" w:name="_Toc94781210"/>
      <w:bookmarkStart w:id="1103" w:name="_Toc94782120"/>
      <w:bookmarkStart w:id="1104" w:name="_Toc94782442"/>
      <w:bookmarkStart w:id="1105" w:name="_Toc94798166"/>
      <w:bookmarkStart w:id="1106" w:name="_Toc94872091"/>
      <w:bookmarkStart w:id="1107" w:name="_Toc94885313"/>
      <w:bookmarkStart w:id="1108" w:name="_Toc94885749"/>
      <w:bookmarkStart w:id="1109" w:name="_Toc94886187"/>
      <w:bookmarkStart w:id="1110" w:name="_Toc99723289"/>
      <w:bookmarkStart w:id="1111" w:name="_Toc94623625"/>
      <w:bookmarkStart w:id="1112" w:name="_Toc94623939"/>
      <w:bookmarkStart w:id="1113" w:name="_Toc94781211"/>
      <w:bookmarkStart w:id="1114" w:name="_Toc94782121"/>
      <w:bookmarkStart w:id="1115" w:name="_Toc94782443"/>
      <w:bookmarkStart w:id="1116" w:name="_Toc94798167"/>
      <w:bookmarkStart w:id="1117" w:name="_Toc94872092"/>
      <w:bookmarkStart w:id="1118" w:name="_Toc94885314"/>
      <w:bookmarkStart w:id="1119" w:name="_Toc94885750"/>
      <w:bookmarkStart w:id="1120" w:name="_Toc94886188"/>
      <w:bookmarkStart w:id="1121" w:name="_Toc99723290"/>
      <w:bookmarkStart w:id="1122" w:name="_Toc94623626"/>
      <w:bookmarkStart w:id="1123" w:name="_Toc94623940"/>
      <w:bookmarkStart w:id="1124" w:name="_Toc94781212"/>
      <w:bookmarkStart w:id="1125" w:name="_Toc94782122"/>
      <w:bookmarkStart w:id="1126" w:name="_Toc94782444"/>
      <w:bookmarkStart w:id="1127" w:name="_Toc94798168"/>
      <w:bookmarkStart w:id="1128" w:name="_Toc94872093"/>
      <w:bookmarkStart w:id="1129" w:name="_Toc94885315"/>
      <w:bookmarkStart w:id="1130" w:name="_Toc94885751"/>
      <w:bookmarkStart w:id="1131" w:name="_Toc94886189"/>
      <w:bookmarkStart w:id="1132" w:name="_Toc99723291"/>
      <w:bookmarkStart w:id="1133" w:name="_Toc94623627"/>
      <w:bookmarkStart w:id="1134" w:name="_Toc94623941"/>
      <w:bookmarkStart w:id="1135" w:name="_Toc94781213"/>
      <w:bookmarkStart w:id="1136" w:name="_Toc94782123"/>
      <w:bookmarkStart w:id="1137" w:name="_Toc94782445"/>
      <w:bookmarkStart w:id="1138" w:name="_Toc94798169"/>
      <w:bookmarkStart w:id="1139" w:name="_Toc94872094"/>
      <w:bookmarkStart w:id="1140" w:name="_Toc94885316"/>
      <w:bookmarkStart w:id="1141" w:name="_Toc94885752"/>
      <w:bookmarkStart w:id="1142" w:name="_Toc94886190"/>
      <w:bookmarkStart w:id="1143" w:name="_Toc99723292"/>
      <w:bookmarkStart w:id="1144" w:name="_Toc94623628"/>
      <w:bookmarkStart w:id="1145" w:name="_Toc94623942"/>
      <w:bookmarkStart w:id="1146" w:name="_Toc94781214"/>
      <w:bookmarkStart w:id="1147" w:name="_Toc94782124"/>
      <w:bookmarkStart w:id="1148" w:name="_Toc94782446"/>
      <w:bookmarkStart w:id="1149" w:name="_Toc94798170"/>
      <w:bookmarkStart w:id="1150" w:name="_Toc94872095"/>
      <w:bookmarkStart w:id="1151" w:name="_Toc94885317"/>
      <w:bookmarkStart w:id="1152" w:name="_Toc94885753"/>
      <w:bookmarkStart w:id="1153" w:name="_Toc94886191"/>
      <w:bookmarkStart w:id="1154" w:name="_Toc99723293"/>
      <w:bookmarkStart w:id="1155" w:name="_Toc94623629"/>
      <w:bookmarkStart w:id="1156" w:name="_Toc94623943"/>
      <w:bookmarkStart w:id="1157" w:name="_Toc94781215"/>
      <w:bookmarkStart w:id="1158" w:name="_Toc94782125"/>
      <w:bookmarkStart w:id="1159" w:name="_Toc94782447"/>
      <w:bookmarkStart w:id="1160" w:name="_Toc94798171"/>
      <w:bookmarkStart w:id="1161" w:name="_Toc94872096"/>
      <w:bookmarkStart w:id="1162" w:name="_Toc94885318"/>
      <w:bookmarkStart w:id="1163" w:name="_Toc94885754"/>
      <w:bookmarkStart w:id="1164" w:name="_Toc94886192"/>
      <w:bookmarkStart w:id="1165" w:name="_Toc99723294"/>
      <w:bookmarkStart w:id="1166" w:name="_Toc94623630"/>
      <w:bookmarkStart w:id="1167" w:name="_Toc94623944"/>
      <w:bookmarkStart w:id="1168" w:name="_Toc94781216"/>
      <w:bookmarkStart w:id="1169" w:name="_Toc94782126"/>
      <w:bookmarkStart w:id="1170" w:name="_Toc94782448"/>
      <w:bookmarkStart w:id="1171" w:name="_Toc94798172"/>
      <w:bookmarkStart w:id="1172" w:name="_Toc94872097"/>
      <w:bookmarkStart w:id="1173" w:name="_Toc94885319"/>
      <w:bookmarkStart w:id="1174" w:name="_Toc94885755"/>
      <w:bookmarkStart w:id="1175" w:name="_Toc94886193"/>
      <w:bookmarkStart w:id="1176" w:name="_Toc99723295"/>
      <w:bookmarkStart w:id="1177" w:name="_Toc94623631"/>
      <w:bookmarkStart w:id="1178" w:name="_Toc94623945"/>
      <w:bookmarkStart w:id="1179" w:name="_Toc94781217"/>
      <w:bookmarkStart w:id="1180" w:name="_Toc94782127"/>
      <w:bookmarkStart w:id="1181" w:name="_Toc94782449"/>
      <w:bookmarkStart w:id="1182" w:name="_Toc94798173"/>
      <w:bookmarkStart w:id="1183" w:name="_Toc94872098"/>
      <w:bookmarkStart w:id="1184" w:name="_Toc94885320"/>
      <w:bookmarkStart w:id="1185" w:name="_Toc94885756"/>
      <w:bookmarkStart w:id="1186" w:name="_Toc94886194"/>
      <w:bookmarkStart w:id="1187" w:name="_Toc99723296"/>
      <w:bookmarkStart w:id="1188" w:name="_Toc94623632"/>
      <w:bookmarkStart w:id="1189" w:name="_Toc94623946"/>
      <w:bookmarkStart w:id="1190" w:name="_Toc94781218"/>
      <w:bookmarkStart w:id="1191" w:name="_Toc94782128"/>
      <w:bookmarkStart w:id="1192" w:name="_Toc94782450"/>
      <w:bookmarkStart w:id="1193" w:name="_Toc94798174"/>
      <w:bookmarkStart w:id="1194" w:name="_Toc94872099"/>
      <w:bookmarkStart w:id="1195" w:name="_Toc94885321"/>
      <w:bookmarkStart w:id="1196" w:name="_Toc94885757"/>
      <w:bookmarkStart w:id="1197" w:name="_Toc94886195"/>
      <w:bookmarkStart w:id="1198" w:name="_Toc99723297"/>
      <w:bookmarkStart w:id="1199" w:name="_Toc94623633"/>
      <w:bookmarkStart w:id="1200" w:name="_Toc94623947"/>
      <w:bookmarkStart w:id="1201" w:name="_Toc94781219"/>
      <w:bookmarkStart w:id="1202" w:name="_Toc94782129"/>
      <w:bookmarkStart w:id="1203" w:name="_Toc94782451"/>
      <w:bookmarkStart w:id="1204" w:name="_Toc94798175"/>
      <w:bookmarkStart w:id="1205" w:name="_Toc94872100"/>
      <w:bookmarkStart w:id="1206" w:name="_Toc94885322"/>
      <w:bookmarkStart w:id="1207" w:name="_Toc94885758"/>
      <w:bookmarkStart w:id="1208" w:name="_Toc94886196"/>
      <w:bookmarkStart w:id="1209" w:name="_Toc99723298"/>
      <w:bookmarkStart w:id="1210" w:name="_Toc94623634"/>
      <w:bookmarkStart w:id="1211" w:name="_Toc94623948"/>
      <w:bookmarkStart w:id="1212" w:name="_Toc94781220"/>
      <w:bookmarkStart w:id="1213" w:name="_Toc94782130"/>
      <w:bookmarkStart w:id="1214" w:name="_Toc94782452"/>
      <w:bookmarkStart w:id="1215" w:name="_Toc94798176"/>
      <w:bookmarkStart w:id="1216" w:name="_Toc94872101"/>
      <w:bookmarkStart w:id="1217" w:name="_Toc94885323"/>
      <w:bookmarkStart w:id="1218" w:name="_Toc94885759"/>
      <w:bookmarkStart w:id="1219" w:name="_Toc94886197"/>
      <w:bookmarkStart w:id="1220" w:name="_Toc99723299"/>
      <w:bookmarkStart w:id="1221" w:name="_Toc94623635"/>
      <w:bookmarkStart w:id="1222" w:name="_Toc94623949"/>
      <w:bookmarkStart w:id="1223" w:name="_Toc94781221"/>
      <w:bookmarkStart w:id="1224" w:name="_Toc94782131"/>
      <w:bookmarkStart w:id="1225" w:name="_Toc94782453"/>
      <w:bookmarkStart w:id="1226" w:name="_Toc94798177"/>
      <w:bookmarkStart w:id="1227" w:name="_Toc94872102"/>
      <w:bookmarkStart w:id="1228" w:name="_Toc94885324"/>
      <w:bookmarkStart w:id="1229" w:name="_Toc94885760"/>
      <w:bookmarkStart w:id="1230" w:name="_Toc94886198"/>
      <w:bookmarkStart w:id="1231" w:name="_Toc99723300"/>
      <w:bookmarkStart w:id="1232" w:name="_Toc94623636"/>
      <w:bookmarkStart w:id="1233" w:name="_Toc94623950"/>
      <w:bookmarkStart w:id="1234" w:name="_Toc94781222"/>
      <w:bookmarkStart w:id="1235" w:name="_Toc94782132"/>
      <w:bookmarkStart w:id="1236" w:name="_Toc94782454"/>
      <w:bookmarkStart w:id="1237" w:name="_Toc94798178"/>
      <w:bookmarkStart w:id="1238" w:name="_Toc94872103"/>
      <w:bookmarkStart w:id="1239" w:name="_Toc94885325"/>
      <w:bookmarkStart w:id="1240" w:name="_Toc94885761"/>
      <w:bookmarkStart w:id="1241" w:name="_Toc94886199"/>
      <w:bookmarkStart w:id="1242" w:name="_Toc99723301"/>
      <w:bookmarkStart w:id="1243" w:name="_Toc94623637"/>
      <w:bookmarkStart w:id="1244" w:name="_Toc94623951"/>
      <w:bookmarkStart w:id="1245" w:name="_Toc94781223"/>
      <w:bookmarkStart w:id="1246" w:name="_Toc94782133"/>
      <w:bookmarkStart w:id="1247" w:name="_Toc94782455"/>
      <w:bookmarkStart w:id="1248" w:name="_Toc94798179"/>
      <w:bookmarkStart w:id="1249" w:name="_Toc94872104"/>
      <w:bookmarkStart w:id="1250" w:name="_Toc94885326"/>
      <w:bookmarkStart w:id="1251" w:name="_Toc94885762"/>
      <w:bookmarkStart w:id="1252" w:name="_Toc94886200"/>
      <w:bookmarkStart w:id="1253" w:name="_Toc99723302"/>
      <w:bookmarkStart w:id="1254" w:name="_Toc94623638"/>
      <w:bookmarkStart w:id="1255" w:name="_Toc94623952"/>
      <w:bookmarkStart w:id="1256" w:name="_Toc94781224"/>
      <w:bookmarkStart w:id="1257" w:name="_Toc94782134"/>
      <w:bookmarkStart w:id="1258" w:name="_Toc94782456"/>
      <w:bookmarkStart w:id="1259" w:name="_Toc94798180"/>
      <w:bookmarkStart w:id="1260" w:name="_Toc94872105"/>
      <w:bookmarkStart w:id="1261" w:name="_Toc94885327"/>
      <w:bookmarkStart w:id="1262" w:name="_Toc94885763"/>
      <w:bookmarkStart w:id="1263" w:name="_Toc94886201"/>
      <w:bookmarkStart w:id="1264" w:name="_Toc99723303"/>
      <w:bookmarkStart w:id="1265" w:name="_Toc94623640"/>
      <w:bookmarkStart w:id="1266" w:name="_Toc94623954"/>
      <w:bookmarkStart w:id="1267" w:name="_Toc94623641"/>
      <w:bookmarkStart w:id="1268" w:name="_Toc94623955"/>
      <w:bookmarkStart w:id="1269" w:name="_Toc94623642"/>
      <w:bookmarkStart w:id="1270" w:name="_Toc94623956"/>
      <w:bookmarkStart w:id="1271" w:name="_Toc94623643"/>
      <w:bookmarkStart w:id="1272" w:name="_Toc94623957"/>
      <w:bookmarkStart w:id="1273" w:name="_Toc103257969"/>
      <w:bookmarkStart w:id="1274" w:name="_Toc94623644"/>
      <w:bookmarkStart w:id="1275" w:name="_Toc94623958"/>
      <w:bookmarkStart w:id="1276" w:name="_Toc103257970"/>
      <w:bookmarkStart w:id="1277" w:name="_Toc94623645"/>
      <w:bookmarkStart w:id="1278" w:name="_Toc94623959"/>
      <w:bookmarkStart w:id="1279" w:name="_Toc103257971"/>
      <w:bookmarkStart w:id="1280" w:name="_Toc94623646"/>
      <w:bookmarkStart w:id="1281" w:name="_Toc94623960"/>
      <w:bookmarkStart w:id="1282" w:name="_Toc94623647"/>
      <w:bookmarkStart w:id="1283" w:name="_Toc94623961"/>
      <w:bookmarkStart w:id="1284" w:name="_Toc103257972"/>
      <w:bookmarkStart w:id="1285" w:name="_Toc94623648"/>
      <w:bookmarkStart w:id="1286" w:name="_Toc94623962"/>
      <w:bookmarkStart w:id="1287" w:name="_Toc103257973"/>
      <w:bookmarkStart w:id="1288" w:name="_Toc103248425"/>
      <w:bookmarkStart w:id="1289" w:name="_Toc103257974"/>
      <w:bookmarkStart w:id="1290" w:name="_Toc103248430"/>
      <w:bookmarkStart w:id="1291" w:name="_Toc103257979"/>
      <w:bookmarkStart w:id="1292" w:name="_Toc103248431"/>
      <w:bookmarkStart w:id="1293" w:name="_Toc103257980"/>
      <w:bookmarkStart w:id="1294" w:name="_Toc103248432"/>
      <w:bookmarkStart w:id="1295" w:name="_Toc103257981"/>
      <w:bookmarkStart w:id="1296" w:name="_Toc103248433"/>
      <w:bookmarkStart w:id="1297" w:name="_Toc103257982"/>
      <w:bookmarkStart w:id="1298" w:name="_Toc103248434"/>
      <w:bookmarkStart w:id="1299" w:name="_Toc103257983"/>
      <w:bookmarkStart w:id="1300" w:name="_Toc103248435"/>
      <w:bookmarkStart w:id="1301" w:name="_Toc103257984"/>
      <w:bookmarkStart w:id="1302" w:name="_Toc103248436"/>
      <w:bookmarkStart w:id="1303" w:name="_Toc103257985"/>
      <w:bookmarkStart w:id="1304" w:name="_Toc103248437"/>
      <w:bookmarkStart w:id="1305" w:name="_Toc103257986"/>
      <w:bookmarkStart w:id="1306" w:name="_Toc103257988"/>
      <w:bookmarkStart w:id="1307" w:name="_Toc103258275"/>
      <w:bookmarkStart w:id="1308" w:name="_Toc103258759"/>
      <w:bookmarkStart w:id="1309" w:name="_Toc103259797"/>
      <w:bookmarkStart w:id="1310" w:name="_Toc103271112"/>
      <w:bookmarkStart w:id="1311" w:name="_Toc103257989"/>
      <w:bookmarkStart w:id="1312" w:name="_Toc103258276"/>
      <w:bookmarkStart w:id="1313" w:name="_Toc103258760"/>
      <w:bookmarkStart w:id="1314" w:name="_Toc103259798"/>
      <w:bookmarkStart w:id="1315" w:name="_Toc103271113"/>
      <w:bookmarkStart w:id="1316" w:name="_Toc103257990"/>
      <w:bookmarkStart w:id="1317" w:name="_Toc103258277"/>
      <w:bookmarkStart w:id="1318" w:name="_Toc103258761"/>
      <w:bookmarkStart w:id="1319" w:name="_Toc103259799"/>
      <w:bookmarkStart w:id="1320" w:name="_Toc103271114"/>
      <w:bookmarkStart w:id="1321" w:name="_Toc103257991"/>
      <w:bookmarkStart w:id="1322" w:name="_Toc103258278"/>
      <w:bookmarkStart w:id="1323" w:name="_Toc103258762"/>
      <w:bookmarkStart w:id="1324" w:name="_Toc103259800"/>
      <w:bookmarkStart w:id="1325" w:name="_Toc103271115"/>
      <w:bookmarkStart w:id="1326" w:name="_Toc103257992"/>
      <w:bookmarkStart w:id="1327" w:name="_Toc103258279"/>
      <w:bookmarkStart w:id="1328" w:name="_Toc103258763"/>
      <w:bookmarkStart w:id="1329" w:name="_Toc103259801"/>
      <w:bookmarkStart w:id="1330" w:name="_Toc103271116"/>
      <w:bookmarkStart w:id="1331" w:name="_Toc103257993"/>
      <w:bookmarkStart w:id="1332" w:name="_Toc103258280"/>
      <w:bookmarkStart w:id="1333" w:name="_Toc103258764"/>
      <w:bookmarkStart w:id="1334" w:name="_Toc103259802"/>
      <w:bookmarkStart w:id="1335" w:name="_Toc103271117"/>
      <w:bookmarkStart w:id="1336" w:name="_Toc103257994"/>
      <w:bookmarkStart w:id="1337" w:name="_Toc103258281"/>
      <w:bookmarkStart w:id="1338" w:name="_Toc103258765"/>
      <w:bookmarkStart w:id="1339" w:name="_Toc103259803"/>
      <w:bookmarkStart w:id="1340" w:name="_Toc103271118"/>
      <w:bookmarkStart w:id="1341" w:name="_Toc103257995"/>
      <w:bookmarkStart w:id="1342" w:name="_Toc103258282"/>
      <w:bookmarkStart w:id="1343" w:name="_Toc103258766"/>
      <w:bookmarkStart w:id="1344" w:name="_Toc103259804"/>
      <w:bookmarkStart w:id="1345" w:name="_Toc103271119"/>
      <w:bookmarkStart w:id="1346" w:name="_Toc103257996"/>
      <w:bookmarkStart w:id="1347" w:name="_Toc103258283"/>
      <w:bookmarkStart w:id="1348" w:name="_Toc103258767"/>
      <w:bookmarkStart w:id="1349" w:name="_Toc103259805"/>
      <w:bookmarkStart w:id="1350" w:name="_Toc103271120"/>
      <w:bookmarkStart w:id="1351" w:name="_Toc103257997"/>
      <w:bookmarkStart w:id="1352" w:name="_Toc103258284"/>
      <w:bookmarkStart w:id="1353" w:name="_Toc103258768"/>
      <w:bookmarkStart w:id="1354" w:name="_Toc103259806"/>
      <w:bookmarkStart w:id="1355" w:name="_Toc103271121"/>
      <w:bookmarkStart w:id="1356" w:name="_Toc103257998"/>
      <w:bookmarkStart w:id="1357" w:name="_Toc103258285"/>
      <w:bookmarkStart w:id="1358" w:name="_Toc103258769"/>
      <w:bookmarkStart w:id="1359" w:name="_Toc103259807"/>
      <w:bookmarkStart w:id="1360" w:name="_Toc103271122"/>
      <w:bookmarkStart w:id="1361" w:name="_Toc103257999"/>
      <w:bookmarkStart w:id="1362" w:name="_Toc103258286"/>
      <w:bookmarkStart w:id="1363" w:name="_Toc103258770"/>
      <w:bookmarkStart w:id="1364" w:name="_Toc103259808"/>
      <w:bookmarkStart w:id="1365" w:name="_Toc103271123"/>
      <w:bookmarkStart w:id="1366" w:name="_Toc103258000"/>
      <w:bookmarkStart w:id="1367" w:name="_Toc103258287"/>
      <w:bookmarkStart w:id="1368" w:name="_Toc103258771"/>
      <w:bookmarkStart w:id="1369" w:name="_Toc103259809"/>
      <w:bookmarkStart w:id="1370" w:name="_Toc103271124"/>
      <w:bookmarkStart w:id="1371" w:name="_Toc103258001"/>
      <w:bookmarkStart w:id="1372" w:name="_Toc103258288"/>
      <w:bookmarkStart w:id="1373" w:name="_Toc103258772"/>
      <w:bookmarkStart w:id="1374" w:name="_Toc103259810"/>
      <w:bookmarkStart w:id="1375" w:name="_Toc103271125"/>
      <w:bookmarkStart w:id="1376" w:name="_Toc103258002"/>
      <w:bookmarkStart w:id="1377" w:name="_Toc103258289"/>
      <w:bookmarkStart w:id="1378" w:name="_Toc103258773"/>
      <w:bookmarkStart w:id="1379" w:name="_Toc103259811"/>
      <w:bookmarkStart w:id="1380" w:name="_Toc103271126"/>
      <w:bookmarkStart w:id="1381" w:name="_Toc103258003"/>
      <w:bookmarkStart w:id="1382" w:name="_Toc103258290"/>
      <w:bookmarkStart w:id="1383" w:name="_Toc103258774"/>
      <w:bookmarkStart w:id="1384" w:name="_Toc103259812"/>
      <w:bookmarkStart w:id="1385" w:name="_Toc103271127"/>
      <w:bookmarkStart w:id="1386" w:name="_Toc103258004"/>
      <w:bookmarkStart w:id="1387" w:name="_Toc103258291"/>
      <w:bookmarkStart w:id="1388" w:name="_Toc103258775"/>
      <w:bookmarkStart w:id="1389" w:name="_Toc103259813"/>
      <w:bookmarkStart w:id="1390" w:name="_Toc103271128"/>
      <w:bookmarkStart w:id="1391" w:name="_Toc103258005"/>
      <w:bookmarkStart w:id="1392" w:name="_Toc103258292"/>
      <w:bookmarkStart w:id="1393" w:name="_Toc103258776"/>
      <w:bookmarkStart w:id="1394" w:name="_Toc103259814"/>
      <w:bookmarkStart w:id="1395" w:name="_Toc103271129"/>
      <w:bookmarkStart w:id="1396" w:name="_Toc103258006"/>
      <w:bookmarkStart w:id="1397" w:name="_Toc103258293"/>
      <w:bookmarkStart w:id="1398" w:name="_Toc103258777"/>
      <w:bookmarkStart w:id="1399" w:name="_Toc103259815"/>
      <w:bookmarkStart w:id="1400" w:name="_Toc103271130"/>
      <w:bookmarkStart w:id="1401" w:name="_Toc103258007"/>
      <w:bookmarkStart w:id="1402" w:name="_Toc103258294"/>
      <w:bookmarkStart w:id="1403" w:name="_Toc103258778"/>
      <w:bookmarkStart w:id="1404" w:name="_Toc103259816"/>
      <w:bookmarkStart w:id="1405" w:name="_Toc103271131"/>
      <w:bookmarkStart w:id="1406" w:name="_Toc103258008"/>
      <w:bookmarkStart w:id="1407" w:name="_Toc103258295"/>
      <w:bookmarkStart w:id="1408" w:name="_Toc103258779"/>
      <w:bookmarkStart w:id="1409" w:name="_Toc103259817"/>
      <w:bookmarkStart w:id="1410" w:name="_Toc103271132"/>
      <w:bookmarkStart w:id="1411" w:name="_Toc103258009"/>
      <w:bookmarkStart w:id="1412" w:name="_Toc103258296"/>
      <w:bookmarkStart w:id="1413" w:name="_Toc103258780"/>
      <w:bookmarkStart w:id="1414" w:name="_Toc103259818"/>
      <w:bookmarkStart w:id="1415" w:name="_Toc103271133"/>
      <w:bookmarkStart w:id="1416" w:name="_Toc103258010"/>
      <w:bookmarkStart w:id="1417" w:name="_Toc103258297"/>
      <w:bookmarkStart w:id="1418" w:name="_Toc103258781"/>
      <w:bookmarkStart w:id="1419" w:name="_Toc103259819"/>
      <w:bookmarkStart w:id="1420" w:name="_Toc103271134"/>
      <w:bookmarkStart w:id="1421" w:name="_Toc103258011"/>
      <w:bookmarkStart w:id="1422" w:name="_Toc103258298"/>
      <w:bookmarkStart w:id="1423" w:name="_Toc103258782"/>
      <w:bookmarkStart w:id="1424" w:name="_Toc103259820"/>
      <w:bookmarkStart w:id="1425" w:name="_Toc103271135"/>
      <w:bookmarkStart w:id="1426" w:name="_Toc103258012"/>
      <w:bookmarkStart w:id="1427" w:name="_Toc103258299"/>
      <w:bookmarkStart w:id="1428" w:name="_Toc103258783"/>
      <w:bookmarkStart w:id="1429" w:name="_Toc103259821"/>
      <w:bookmarkStart w:id="1430" w:name="_Toc103271136"/>
      <w:bookmarkStart w:id="1431" w:name="_Toc103258013"/>
      <w:bookmarkStart w:id="1432" w:name="_Toc103258300"/>
      <w:bookmarkStart w:id="1433" w:name="_Toc103258784"/>
      <w:bookmarkStart w:id="1434" w:name="_Toc103259822"/>
      <w:bookmarkStart w:id="1435" w:name="_Toc103271137"/>
      <w:bookmarkStart w:id="1436" w:name="_Toc103258014"/>
      <w:bookmarkStart w:id="1437" w:name="_Toc103258301"/>
      <w:bookmarkStart w:id="1438" w:name="_Toc103258785"/>
      <w:bookmarkStart w:id="1439" w:name="_Toc103259823"/>
      <w:bookmarkStart w:id="1440" w:name="_Toc103271138"/>
      <w:bookmarkStart w:id="1441" w:name="_Toc103258015"/>
      <w:bookmarkStart w:id="1442" w:name="_Toc103258302"/>
      <w:bookmarkStart w:id="1443" w:name="_Toc103258786"/>
      <w:bookmarkStart w:id="1444" w:name="_Toc103259824"/>
      <w:bookmarkStart w:id="1445" w:name="_Toc103271139"/>
      <w:bookmarkStart w:id="1446" w:name="_Toc103258016"/>
      <w:bookmarkStart w:id="1447" w:name="_Toc103258303"/>
      <w:bookmarkStart w:id="1448" w:name="_Toc103258787"/>
      <w:bookmarkStart w:id="1449" w:name="_Toc103259825"/>
      <w:bookmarkStart w:id="1450" w:name="_Toc103271140"/>
      <w:bookmarkStart w:id="1451" w:name="_Toc103258017"/>
      <w:bookmarkStart w:id="1452" w:name="_Toc103258304"/>
      <w:bookmarkStart w:id="1453" w:name="_Toc103258788"/>
      <w:bookmarkStart w:id="1454" w:name="_Toc103259826"/>
      <w:bookmarkStart w:id="1455" w:name="_Toc103271141"/>
      <w:bookmarkStart w:id="1456" w:name="_Toc103258018"/>
      <w:bookmarkStart w:id="1457" w:name="_Toc103258305"/>
      <w:bookmarkStart w:id="1458" w:name="_Toc103258789"/>
      <w:bookmarkStart w:id="1459" w:name="_Toc103259827"/>
      <w:bookmarkStart w:id="1460" w:name="_Toc103271142"/>
      <w:bookmarkStart w:id="1461" w:name="_Toc103258019"/>
      <w:bookmarkStart w:id="1462" w:name="_Toc103258306"/>
      <w:bookmarkStart w:id="1463" w:name="_Toc103258790"/>
      <w:bookmarkStart w:id="1464" w:name="_Toc103259828"/>
      <w:bookmarkStart w:id="1465" w:name="_Toc103271143"/>
      <w:bookmarkStart w:id="1466" w:name="_Toc103258020"/>
      <w:bookmarkStart w:id="1467" w:name="_Toc103258307"/>
      <w:bookmarkStart w:id="1468" w:name="_Toc103258791"/>
      <w:bookmarkStart w:id="1469" w:name="_Toc103259829"/>
      <w:bookmarkStart w:id="1470" w:name="_Toc103271144"/>
      <w:bookmarkStart w:id="1471" w:name="_Toc103258021"/>
      <w:bookmarkStart w:id="1472" w:name="_Toc103258308"/>
      <w:bookmarkStart w:id="1473" w:name="_Toc103258792"/>
      <w:bookmarkStart w:id="1474" w:name="_Toc103259830"/>
      <w:bookmarkStart w:id="1475" w:name="_Toc103271145"/>
      <w:bookmarkStart w:id="1476" w:name="_Toc103258022"/>
      <w:bookmarkStart w:id="1477" w:name="_Toc103258309"/>
      <w:bookmarkStart w:id="1478" w:name="_Toc103258793"/>
      <w:bookmarkStart w:id="1479" w:name="_Toc103259831"/>
      <w:bookmarkStart w:id="1480" w:name="_Toc103271146"/>
      <w:bookmarkStart w:id="1481" w:name="_Toc94798186"/>
      <w:bookmarkStart w:id="1482" w:name="_Toc94872112"/>
      <w:bookmarkStart w:id="1483" w:name="_Toc94885341"/>
      <w:bookmarkStart w:id="1484" w:name="_Toc94885776"/>
      <w:bookmarkStart w:id="1485" w:name="_Toc94886214"/>
      <w:bookmarkStart w:id="1486" w:name="_Toc99721724"/>
      <w:bookmarkStart w:id="1487" w:name="_Toc99723319"/>
      <w:bookmarkStart w:id="1488" w:name="_Toc94798187"/>
      <w:bookmarkStart w:id="1489" w:name="_Toc94872113"/>
      <w:bookmarkStart w:id="1490" w:name="_Toc94885342"/>
      <w:bookmarkStart w:id="1491" w:name="_Toc94885777"/>
      <w:bookmarkStart w:id="1492" w:name="_Toc94886215"/>
      <w:bookmarkStart w:id="1493" w:name="_Toc99723320"/>
      <w:bookmarkStart w:id="1494" w:name="_Toc492504473"/>
      <w:bookmarkStart w:id="1495" w:name="_Toc492504731"/>
      <w:bookmarkStart w:id="1496" w:name="_Toc492494243"/>
      <w:bookmarkStart w:id="1497" w:name="_Toc492504474"/>
      <w:bookmarkStart w:id="1498" w:name="_Toc492504732"/>
      <w:bookmarkStart w:id="1499" w:name="_Toc492494244"/>
      <w:bookmarkStart w:id="1500" w:name="_Toc492504475"/>
      <w:bookmarkStart w:id="1501" w:name="_Toc492504733"/>
      <w:bookmarkStart w:id="1502" w:name="_Toc492494245"/>
      <w:bookmarkStart w:id="1503" w:name="_Toc492504476"/>
      <w:bookmarkStart w:id="1504" w:name="_Toc492504734"/>
      <w:bookmarkStart w:id="1505" w:name="_Toc492494246"/>
      <w:bookmarkStart w:id="1506" w:name="_Toc492504477"/>
      <w:bookmarkStart w:id="1507" w:name="_Toc492504735"/>
      <w:bookmarkStart w:id="1508" w:name="_Toc492494247"/>
      <w:bookmarkStart w:id="1509" w:name="_Toc492504478"/>
      <w:bookmarkStart w:id="1510" w:name="_Toc492504736"/>
      <w:bookmarkStart w:id="1511" w:name="_Toc492494248"/>
      <w:bookmarkStart w:id="1512" w:name="_Toc492504479"/>
      <w:bookmarkStart w:id="1513" w:name="_Toc492504737"/>
      <w:bookmarkStart w:id="1514" w:name="_Toc492494249"/>
      <w:bookmarkStart w:id="1515" w:name="_Toc492504480"/>
      <w:bookmarkStart w:id="1516" w:name="_Toc492504738"/>
      <w:bookmarkStart w:id="1517" w:name="_Toc94623649"/>
      <w:bookmarkStart w:id="1518" w:name="_Toc94623963"/>
      <w:bookmarkStart w:id="1519" w:name="_Toc103258023"/>
      <w:bookmarkStart w:id="1520" w:name="_Toc103258310"/>
      <w:bookmarkStart w:id="1521" w:name="_Toc103258794"/>
      <w:bookmarkStart w:id="1522" w:name="_Toc103259832"/>
      <w:bookmarkStart w:id="1523" w:name="_Toc103271147"/>
      <w:bookmarkStart w:id="1524" w:name="_Toc103258024"/>
      <w:bookmarkStart w:id="1525" w:name="_Toc103258311"/>
      <w:bookmarkStart w:id="1526" w:name="_Toc103258795"/>
      <w:bookmarkStart w:id="1527" w:name="_Toc103259833"/>
      <w:bookmarkStart w:id="1528" w:name="_Toc103271148"/>
      <w:bookmarkStart w:id="1529" w:name="_Toc103258025"/>
      <w:bookmarkStart w:id="1530" w:name="_Toc103258312"/>
      <w:bookmarkStart w:id="1531" w:name="_Toc103258796"/>
      <w:bookmarkStart w:id="1532" w:name="_Toc103259834"/>
      <w:bookmarkStart w:id="1533" w:name="_Toc103271149"/>
      <w:bookmarkStart w:id="1534" w:name="_Toc103258026"/>
      <w:bookmarkStart w:id="1535" w:name="_Toc103258313"/>
      <w:bookmarkStart w:id="1536" w:name="_Toc103258797"/>
      <w:bookmarkStart w:id="1537" w:name="_Toc103259835"/>
      <w:bookmarkStart w:id="1538" w:name="_Toc103271150"/>
      <w:bookmarkStart w:id="1539" w:name="_Toc103258027"/>
      <w:bookmarkStart w:id="1540" w:name="_Toc103258314"/>
      <w:bookmarkStart w:id="1541" w:name="_Toc103258798"/>
      <w:bookmarkStart w:id="1542" w:name="_Toc103259836"/>
      <w:bookmarkStart w:id="1543" w:name="_Toc103271151"/>
      <w:bookmarkStart w:id="1544" w:name="_Toc103258028"/>
      <w:bookmarkStart w:id="1545" w:name="_Toc103258315"/>
      <w:bookmarkStart w:id="1546" w:name="_Toc103258799"/>
      <w:bookmarkStart w:id="1547" w:name="_Toc103259837"/>
      <w:bookmarkStart w:id="1548" w:name="_Toc103271152"/>
      <w:bookmarkStart w:id="1549" w:name="_Toc103258029"/>
      <w:bookmarkStart w:id="1550" w:name="_Toc103258316"/>
      <w:bookmarkStart w:id="1551" w:name="_Toc103258800"/>
      <w:bookmarkStart w:id="1552" w:name="_Toc103259838"/>
      <w:bookmarkStart w:id="1553" w:name="_Toc103271153"/>
      <w:bookmarkStart w:id="1554" w:name="_Toc103258030"/>
      <w:bookmarkStart w:id="1555" w:name="_Toc103258317"/>
      <w:bookmarkStart w:id="1556" w:name="_Toc103258801"/>
      <w:bookmarkStart w:id="1557" w:name="_Toc103259839"/>
      <w:bookmarkStart w:id="1558" w:name="_Toc103271154"/>
      <w:bookmarkStart w:id="1559" w:name="_Toc94623672"/>
      <w:bookmarkStart w:id="1560" w:name="_Toc94623986"/>
      <w:bookmarkStart w:id="1561" w:name="_Toc103258031"/>
      <w:bookmarkStart w:id="1562" w:name="_Toc103258318"/>
      <w:bookmarkStart w:id="1563" w:name="_Toc103258802"/>
      <w:bookmarkStart w:id="1564" w:name="_Toc103259840"/>
      <w:bookmarkStart w:id="1565" w:name="_Toc103271155"/>
      <w:bookmarkStart w:id="1566" w:name="_Toc103258032"/>
      <w:bookmarkStart w:id="1567" w:name="_Toc103258319"/>
      <w:bookmarkStart w:id="1568" w:name="_Toc103258803"/>
      <w:bookmarkStart w:id="1569" w:name="_Toc103259841"/>
      <w:bookmarkStart w:id="1570" w:name="_Toc103271156"/>
      <w:bookmarkStart w:id="1571" w:name="_Toc103258033"/>
      <w:bookmarkStart w:id="1572" w:name="_Toc103258320"/>
      <w:bookmarkStart w:id="1573" w:name="_Toc103258804"/>
      <w:bookmarkStart w:id="1574" w:name="_Toc103259842"/>
      <w:bookmarkStart w:id="1575" w:name="_Toc103271157"/>
      <w:bookmarkStart w:id="1576" w:name="_Toc103258034"/>
      <w:bookmarkStart w:id="1577" w:name="_Toc103258321"/>
      <w:bookmarkStart w:id="1578" w:name="_Toc103258805"/>
      <w:bookmarkStart w:id="1579" w:name="_Toc103259843"/>
      <w:bookmarkStart w:id="1580" w:name="_Toc103271158"/>
      <w:bookmarkStart w:id="1581" w:name="_Toc94623673"/>
      <w:bookmarkStart w:id="1582" w:name="_Toc94623987"/>
      <w:bookmarkStart w:id="1583" w:name="_Toc99723324"/>
      <w:bookmarkStart w:id="1584" w:name="_Toc94623674"/>
      <w:bookmarkStart w:id="1585" w:name="_Toc94623988"/>
      <w:bookmarkStart w:id="1586" w:name="_Toc99723325"/>
      <w:bookmarkStart w:id="1587" w:name="_Toc103258035"/>
      <w:bookmarkStart w:id="1588" w:name="_Toc103258322"/>
      <w:bookmarkStart w:id="1589" w:name="_Toc103258806"/>
      <w:bookmarkStart w:id="1590" w:name="_Toc103259844"/>
      <w:bookmarkStart w:id="1591" w:name="_Toc103271159"/>
      <w:bookmarkStart w:id="1592" w:name="_Toc103258036"/>
      <w:bookmarkStart w:id="1593" w:name="_Toc103258323"/>
      <w:bookmarkStart w:id="1594" w:name="_Toc103258807"/>
      <w:bookmarkStart w:id="1595" w:name="_Toc103259845"/>
      <w:bookmarkStart w:id="1596" w:name="_Toc103271160"/>
      <w:bookmarkStart w:id="1597" w:name="_Toc103258037"/>
      <w:bookmarkStart w:id="1598" w:name="_Toc103258324"/>
      <w:bookmarkStart w:id="1599" w:name="_Toc103258808"/>
      <w:bookmarkStart w:id="1600" w:name="_Toc103259846"/>
      <w:bookmarkStart w:id="1601" w:name="_Toc103271161"/>
      <w:bookmarkStart w:id="1602" w:name="_Toc103258038"/>
      <w:bookmarkStart w:id="1603" w:name="_Toc103258325"/>
      <w:bookmarkStart w:id="1604" w:name="_Toc103258809"/>
      <w:bookmarkStart w:id="1605" w:name="_Toc103259847"/>
      <w:bookmarkStart w:id="1606" w:name="_Toc103271162"/>
      <w:bookmarkStart w:id="1607" w:name="_Toc103258039"/>
      <w:bookmarkStart w:id="1608" w:name="_Toc103258326"/>
      <w:bookmarkStart w:id="1609" w:name="_Toc103258810"/>
      <w:bookmarkStart w:id="1610" w:name="_Toc103259848"/>
      <w:bookmarkStart w:id="1611" w:name="_Toc103271163"/>
      <w:bookmarkStart w:id="1612" w:name="_Toc94623676"/>
      <w:bookmarkStart w:id="1613" w:name="_Toc94623990"/>
      <w:bookmarkStart w:id="1614" w:name="_Toc103258040"/>
      <w:bookmarkStart w:id="1615" w:name="_Toc103258327"/>
      <w:bookmarkStart w:id="1616" w:name="_Toc103258811"/>
      <w:bookmarkStart w:id="1617" w:name="_Toc103259849"/>
      <w:bookmarkStart w:id="1618" w:name="_Toc103271164"/>
      <w:bookmarkStart w:id="1619" w:name="_Toc103258041"/>
      <w:bookmarkStart w:id="1620" w:name="_Toc103258328"/>
      <w:bookmarkStart w:id="1621" w:name="_Toc103258812"/>
      <w:bookmarkStart w:id="1622" w:name="_Toc103259850"/>
      <w:bookmarkStart w:id="1623" w:name="_Toc103271165"/>
      <w:bookmarkStart w:id="1624" w:name="_Toc103258042"/>
      <w:bookmarkStart w:id="1625" w:name="_Toc103258329"/>
      <w:bookmarkStart w:id="1626" w:name="_Toc103258813"/>
      <w:bookmarkStart w:id="1627" w:name="_Toc103259851"/>
      <w:bookmarkStart w:id="1628" w:name="_Toc103271166"/>
      <w:bookmarkStart w:id="1629" w:name="_Toc103258043"/>
      <w:bookmarkStart w:id="1630" w:name="_Toc103258330"/>
      <w:bookmarkStart w:id="1631" w:name="_Toc103258814"/>
      <w:bookmarkStart w:id="1632" w:name="_Toc103259852"/>
      <w:bookmarkStart w:id="1633" w:name="_Toc103271167"/>
      <w:bookmarkStart w:id="1634" w:name="_Toc103258044"/>
      <w:bookmarkStart w:id="1635" w:name="_Toc103258331"/>
      <w:bookmarkStart w:id="1636" w:name="_Toc103258815"/>
      <w:bookmarkStart w:id="1637" w:name="_Toc103259853"/>
      <w:bookmarkStart w:id="1638" w:name="_Toc103271168"/>
      <w:bookmarkStart w:id="1639" w:name="_Toc103258045"/>
      <w:bookmarkStart w:id="1640" w:name="_Toc103258332"/>
      <w:bookmarkStart w:id="1641" w:name="_Toc103258816"/>
      <w:bookmarkStart w:id="1642" w:name="_Toc103259854"/>
      <w:bookmarkStart w:id="1643" w:name="_Toc103271169"/>
      <w:bookmarkStart w:id="1644" w:name="_Toc94623650"/>
      <w:bookmarkStart w:id="1645" w:name="_Toc94623964"/>
      <w:bookmarkStart w:id="1646" w:name="_Toc103258046"/>
      <w:bookmarkStart w:id="1647" w:name="_Toc103258333"/>
      <w:bookmarkStart w:id="1648" w:name="_Toc103258817"/>
      <w:bookmarkStart w:id="1649" w:name="_Toc103259855"/>
      <w:bookmarkStart w:id="1650" w:name="_Toc103271170"/>
      <w:bookmarkStart w:id="1651" w:name="_Toc103258047"/>
      <w:bookmarkStart w:id="1652" w:name="_Toc103258334"/>
      <w:bookmarkStart w:id="1653" w:name="_Toc103258818"/>
      <w:bookmarkStart w:id="1654" w:name="_Toc103259856"/>
      <w:bookmarkStart w:id="1655" w:name="_Toc103271171"/>
      <w:bookmarkStart w:id="1656" w:name="_Toc94623651"/>
      <w:bookmarkStart w:id="1657" w:name="_Toc94623965"/>
      <w:bookmarkStart w:id="1658" w:name="_Toc103258048"/>
      <w:bookmarkStart w:id="1659" w:name="_Toc103258335"/>
      <w:bookmarkStart w:id="1660" w:name="_Toc103258819"/>
      <w:bookmarkStart w:id="1661" w:name="_Toc103259857"/>
      <w:bookmarkStart w:id="1662" w:name="_Toc103271172"/>
      <w:bookmarkStart w:id="1663" w:name="_Toc103258049"/>
      <w:bookmarkStart w:id="1664" w:name="_Toc103258336"/>
      <w:bookmarkStart w:id="1665" w:name="_Toc103258820"/>
      <w:bookmarkStart w:id="1666" w:name="_Toc103259858"/>
      <w:bookmarkStart w:id="1667" w:name="_Toc103271173"/>
      <w:bookmarkStart w:id="1668" w:name="_Toc103258050"/>
      <w:bookmarkStart w:id="1669" w:name="_Toc103258337"/>
      <w:bookmarkStart w:id="1670" w:name="_Toc103258821"/>
      <w:bookmarkStart w:id="1671" w:name="_Toc103259859"/>
      <w:bookmarkStart w:id="1672" w:name="_Toc103271174"/>
      <w:bookmarkStart w:id="1673" w:name="_Toc103258051"/>
      <w:bookmarkStart w:id="1674" w:name="_Toc103258338"/>
      <w:bookmarkStart w:id="1675" w:name="_Toc103258822"/>
      <w:bookmarkStart w:id="1676" w:name="_Toc103259860"/>
      <w:bookmarkStart w:id="1677" w:name="_Toc103271175"/>
      <w:bookmarkStart w:id="1678" w:name="_Toc103258052"/>
      <w:bookmarkStart w:id="1679" w:name="_Toc103258339"/>
      <w:bookmarkStart w:id="1680" w:name="_Toc103258823"/>
      <w:bookmarkStart w:id="1681" w:name="_Toc103259861"/>
      <w:bookmarkStart w:id="1682" w:name="_Toc103271176"/>
      <w:bookmarkStart w:id="1683" w:name="_Toc94623652"/>
      <w:bookmarkStart w:id="1684" w:name="_Toc94623966"/>
      <w:bookmarkStart w:id="1685" w:name="_Toc103258053"/>
      <w:bookmarkStart w:id="1686" w:name="_Toc103258340"/>
      <w:bookmarkStart w:id="1687" w:name="_Toc103258824"/>
      <w:bookmarkStart w:id="1688" w:name="_Toc103259862"/>
      <w:bookmarkStart w:id="1689" w:name="_Toc103271177"/>
      <w:bookmarkStart w:id="1690" w:name="_Toc103258054"/>
      <w:bookmarkStart w:id="1691" w:name="_Toc103258341"/>
      <w:bookmarkStart w:id="1692" w:name="_Toc103258825"/>
      <w:bookmarkStart w:id="1693" w:name="_Toc103259863"/>
      <w:bookmarkStart w:id="1694" w:name="_Toc103271178"/>
      <w:bookmarkStart w:id="1695" w:name="_Toc103258055"/>
      <w:bookmarkStart w:id="1696" w:name="_Toc103258342"/>
      <w:bookmarkStart w:id="1697" w:name="_Toc103258826"/>
      <w:bookmarkStart w:id="1698" w:name="_Toc103259864"/>
      <w:bookmarkStart w:id="1699" w:name="_Toc103271179"/>
      <w:bookmarkStart w:id="1700" w:name="_Toc94623653"/>
      <w:bookmarkStart w:id="1701" w:name="_Toc94623967"/>
      <w:bookmarkStart w:id="1702" w:name="_Toc103258056"/>
      <w:bookmarkStart w:id="1703" w:name="_Toc103258343"/>
      <w:bookmarkStart w:id="1704" w:name="_Toc103258827"/>
      <w:bookmarkStart w:id="1705" w:name="_Toc103259865"/>
      <w:bookmarkStart w:id="1706" w:name="_Toc103271180"/>
      <w:bookmarkStart w:id="1707" w:name="_Toc103258057"/>
      <w:bookmarkStart w:id="1708" w:name="_Toc103258344"/>
      <w:bookmarkStart w:id="1709" w:name="_Toc103258828"/>
      <w:bookmarkStart w:id="1710" w:name="_Toc103259866"/>
      <w:bookmarkStart w:id="1711" w:name="_Toc103271181"/>
      <w:bookmarkStart w:id="1712" w:name="_Toc103258058"/>
      <w:bookmarkStart w:id="1713" w:name="_Toc103258345"/>
      <w:bookmarkStart w:id="1714" w:name="_Toc103258829"/>
      <w:bookmarkStart w:id="1715" w:name="_Toc103259867"/>
      <w:bookmarkStart w:id="1716" w:name="_Toc103271182"/>
      <w:bookmarkStart w:id="1717" w:name="_Toc103258059"/>
      <w:bookmarkStart w:id="1718" w:name="_Toc103258346"/>
      <w:bookmarkStart w:id="1719" w:name="_Toc103258830"/>
      <w:bookmarkStart w:id="1720" w:name="_Toc103259868"/>
      <w:bookmarkStart w:id="1721" w:name="_Toc103271183"/>
      <w:bookmarkStart w:id="1722" w:name="_Toc103258060"/>
      <w:bookmarkStart w:id="1723" w:name="_Toc103258347"/>
      <w:bookmarkStart w:id="1724" w:name="_Toc103258831"/>
      <w:bookmarkStart w:id="1725" w:name="_Toc103259869"/>
      <w:bookmarkStart w:id="1726" w:name="_Toc103271184"/>
      <w:bookmarkStart w:id="1727" w:name="_Toc103258061"/>
      <w:bookmarkStart w:id="1728" w:name="_Toc103258348"/>
      <w:bookmarkStart w:id="1729" w:name="_Toc103258832"/>
      <w:bookmarkStart w:id="1730" w:name="_Toc103259870"/>
      <w:bookmarkStart w:id="1731" w:name="_Toc103271185"/>
      <w:bookmarkStart w:id="1732" w:name="_Toc94623654"/>
      <w:bookmarkStart w:id="1733" w:name="_Toc94623968"/>
      <w:bookmarkStart w:id="1734" w:name="_Toc99723330"/>
      <w:bookmarkStart w:id="1735" w:name="_Toc94623655"/>
      <w:bookmarkStart w:id="1736" w:name="_Toc94623969"/>
      <w:bookmarkStart w:id="1737" w:name="_Toc99723331"/>
      <w:bookmarkStart w:id="1738" w:name="_Toc94623656"/>
      <w:bookmarkStart w:id="1739" w:name="_Toc94623970"/>
      <w:bookmarkStart w:id="1740" w:name="_Toc99723332"/>
      <w:bookmarkStart w:id="1741" w:name="_Toc94623657"/>
      <w:bookmarkStart w:id="1742" w:name="_Toc94623971"/>
      <w:bookmarkStart w:id="1743" w:name="_Toc99723333"/>
      <w:bookmarkStart w:id="1744" w:name="_Toc94623658"/>
      <w:bookmarkStart w:id="1745" w:name="_Toc94623972"/>
      <w:bookmarkStart w:id="1746" w:name="_Toc99723334"/>
      <w:bookmarkStart w:id="1747" w:name="_Toc94623659"/>
      <w:bookmarkStart w:id="1748" w:name="_Toc94623973"/>
      <w:bookmarkStart w:id="1749" w:name="_Toc99723335"/>
      <w:bookmarkStart w:id="1750" w:name="_Toc94623660"/>
      <w:bookmarkStart w:id="1751" w:name="_Toc94623974"/>
      <w:bookmarkStart w:id="1752" w:name="_Toc99723336"/>
      <w:bookmarkStart w:id="1753" w:name="_Toc94623661"/>
      <w:bookmarkStart w:id="1754" w:name="_Toc94623975"/>
      <w:bookmarkStart w:id="1755" w:name="_Toc103258062"/>
      <w:bookmarkStart w:id="1756" w:name="_Toc103258349"/>
      <w:bookmarkStart w:id="1757" w:name="_Toc103258833"/>
      <w:bookmarkStart w:id="1758" w:name="_Toc103259871"/>
      <w:bookmarkStart w:id="1759" w:name="_Toc103271186"/>
      <w:bookmarkStart w:id="1760" w:name="_Toc103258063"/>
      <w:bookmarkStart w:id="1761" w:name="_Toc103258350"/>
      <w:bookmarkStart w:id="1762" w:name="_Toc103258834"/>
      <w:bookmarkStart w:id="1763" w:name="_Toc103259872"/>
      <w:bookmarkStart w:id="1764" w:name="_Toc103271187"/>
      <w:bookmarkStart w:id="1765" w:name="_Toc103258064"/>
      <w:bookmarkStart w:id="1766" w:name="_Toc103258351"/>
      <w:bookmarkStart w:id="1767" w:name="_Toc103258835"/>
      <w:bookmarkStart w:id="1768" w:name="_Toc103259873"/>
      <w:bookmarkStart w:id="1769" w:name="_Toc103271188"/>
      <w:bookmarkStart w:id="1770" w:name="_Toc103258065"/>
      <w:bookmarkStart w:id="1771" w:name="_Toc103258352"/>
      <w:bookmarkStart w:id="1772" w:name="_Toc103258836"/>
      <w:bookmarkStart w:id="1773" w:name="_Toc103259874"/>
      <w:bookmarkStart w:id="1774" w:name="_Toc103271189"/>
      <w:bookmarkStart w:id="1775" w:name="_Toc94798192"/>
      <w:bookmarkStart w:id="1776" w:name="_Toc94872118"/>
      <w:bookmarkStart w:id="1777" w:name="_Toc94885347"/>
      <w:bookmarkStart w:id="1778" w:name="_Toc94885782"/>
      <w:bookmarkStart w:id="1779" w:name="_Toc94886220"/>
      <w:bookmarkStart w:id="1780" w:name="_Toc99723338"/>
      <w:bookmarkStart w:id="1781" w:name="_Toc94623662"/>
      <w:bookmarkStart w:id="1782" w:name="_Toc94623976"/>
      <w:bookmarkStart w:id="1783" w:name="_Toc99723339"/>
      <w:bookmarkStart w:id="1784" w:name="_Toc94623663"/>
      <w:bookmarkStart w:id="1785" w:name="_Toc94623977"/>
      <w:bookmarkStart w:id="1786" w:name="_Toc99723340"/>
      <w:bookmarkStart w:id="1787" w:name="_Toc94623664"/>
      <w:bookmarkStart w:id="1788" w:name="_Toc94623978"/>
      <w:bookmarkStart w:id="1789" w:name="_Toc99723341"/>
      <w:bookmarkStart w:id="1790" w:name="_Toc94623665"/>
      <w:bookmarkStart w:id="1791" w:name="_Toc94623979"/>
      <w:bookmarkStart w:id="1792" w:name="_Toc99723342"/>
      <w:bookmarkStart w:id="1793" w:name="_Toc94623666"/>
      <w:bookmarkStart w:id="1794" w:name="_Toc94623980"/>
      <w:bookmarkStart w:id="1795" w:name="_Toc99723343"/>
      <w:bookmarkStart w:id="1796" w:name="_Toc492494255"/>
      <w:bookmarkStart w:id="1797" w:name="_Toc492504486"/>
      <w:bookmarkStart w:id="1798" w:name="_Toc492504744"/>
      <w:bookmarkStart w:id="1799" w:name="_Toc492494256"/>
      <w:bookmarkStart w:id="1800" w:name="_Toc492504487"/>
      <w:bookmarkStart w:id="1801" w:name="_Toc492504745"/>
      <w:bookmarkStart w:id="1802" w:name="_Toc492494257"/>
      <w:bookmarkStart w:id="1803" w:name="_Toc492504488"/>
      <w:bookmarkStart w:id="1804" w:name="_Toc492504746"/>
      <w:bookmarkStart w:id="1805" w:name="_Toc492494258"/>
      <w:bookmarkStart w:id="1806" w:name="_Toc492504489"/>
      <w:bookmarkStart w:id="1807" w:name="_Toc492504747"/>
      <w:bookmarkStart w:id="1808" w:name="_Toc492494259"/>
      <w:bookmarkStart w:id="1809" w:name="_Toc492504490"/>
      <w:bookmarkStart w:id="1810" w:name="_Toc492504748"/>
      <w:bookmarkStart w:id="1811" w:name="_Toc492494260"/>
      <w:bookmarkStart w:id="1812" w:name="_Toc492504491"/>
      <w:bookmarkStart w:id="1813" w:name="_Toc492504749"/>
      <w:bookmarkStart w:id="1814" w:name="_Toc492494261"/>
      <w:bookmarkStart w:id="1815" w:name="_Toc492504492"/>
      <w:bookmarkStart w:id="1816" w:name="_Toc492504750"/>
      <w:bookmarkStart w:id="1817" w:name="_Toc492494262"/>
      <w:bookmarkStart w:id="1818" w:name="_Toc492504493"/>
      <w:bookmarkStart w:id="1819" w:name="_Toc492504751"/>
      <w:bookmarkStart w:id="1820" w:name="_Toc492494263"/>
      <w:bookmarkStart w:id="1821" w:name="_Toc492504494"/>
      <w:bookmarkStart w:id="1822" w:name="_Toc492504752"/>
      <w:bookmarkStart w:id="1823" w:name="_Toc94623667"/>
      <w:bookmarkStart w:id="1824" w:name="_Toc94623981"/>
      <w:bookmarkStart w:id="1825" w:name="_Toc99723344"/>
      <w:bookmarkStart w:id="1826" w:name="_Toc94623668"/>
      <w:bookmarkStart w:id="1827" w:name="_Toc94623982"/>
      <w:bookmarkStart w:id="1828" w:name="_Toc99723345"/>
      <w:bookmarkStart w:id="1829" w:name="_Toc94623669"/>
      <w:bookmarkStart w:id="1830" w:name="_Toc94623983"/>
      <w:bookmarkStart w:id="1831" w:name="_Toc99723346"/>
      <w:bookmarkStart w:id="1832" w:name="_Toc94623670"/>
      <w:bookmarkStart w:id="1833" w:name="_Toc94623984"/>
      <w:bookmarkStart w:id="1834" w:name="_Toc99723347"/>
      <w:bookmarkStart w:id="1835" w:name="_Toc94623671"/>
      <w:bookmarkStart w:id="1836" w:name="_Toc94623985"/>
      <w:bookmarkStart w:id="1837" w:name="_Toc99723348"/>
      <w:bookmarkStart w:id="1838" w:name="_Toc94623677"/>
      <w:bookmarkStart w:id="1839" w:name="_Toc94623991"/>
      <w:bookmarkStart w:id="1840" w:name="_Toc99723349"/>
      <w:bookmarkStart w:id="1841" w:name="_Toc94623678"/>
      <w:bookmarkStart w:id="1842" w:name="_Toc94623992"/>
      <w:bookmarkStart w:id="1843" w:name="_Toc99723350"/>
      <w:bookmarkStart w:id="1844" w:name="_Toc94623679"/>
      <w:bookmarkStart w:id="1845" w:name="_Toc94623993"/>
      <w:bookmarkStart w:id="1846" w:name="_Toc99723351"/>
      <w:bookmarkStart w:id="1847" w:name="_Toc94623680"/>
      <w:bookmarkStart w:id="1848" w:name="_Toc94623994"/>
      <w:bookmarkStart w:id="1849" w:name="_Toc99723352"/>
      <w:bookmarkStart w:id="1850" w:name="_Toc94886228"/>
      <w:bookmarkStart w:id="1851" w:name="_Toc99723353"/>
      <w:bookmarkStart w:id="1852" w:name="_Toc511727129"/>
      <w:bookmarkStart w:id="1853" w:name="_Toc511729559"/>
      <w:bookmarkStart w:id="1854" w:name="_Toc511729824"/>
      <w:bookmarkStart w:id="1855" w:name="_Toc511727130"/>
      <w:bookmarkStart w:id="1856" w:name="_Toc511729560"/>
      <w:bookmarkStart w:id="1857" w:name="_Toc511729825"/>
      <w:bookmarkStart w:id="1858" w:name="_Toc511727131"/>
      <w:bookmarkStart w:id="1859" w:name="_Toc511729561"/>
      <w:bookmarkStart w:id="1860" w:name="_Toc511729826"/>
      <w:bookmarkStart w:id="1861" w:name="_Toc511727132"/>
      <w:bookmarkStart w:id="1862" w:name="_Toc511729562"/>
      <w:bookmarkStart w:id="1863" w:name="_Toc511729827"/>
      <w:bookmarkStart w:id="1864" w:name="_Toc511727133"/>
      <w:bookmarkStart w:id="1865" w:name="_Toc511729563"/>
      <w:bookmarkStart w:id="1866" w:name="_Toc511729828"/>
      <w:bookmarkStart w:id="1867" w:name="_Toc511727134"/>
      <w:bookmarkStart w:id="1868" w:name="_Toc511729564"/>
      <w:bookmarkStart w:id="1869" w:name="_Toc511729829"/>
      <w:bookmarkStart w:id="1870" w:name="_Toc103258066"/>
      <w:bookmarkStart w:id="1871" w:name="_Toc103258353"/>
      <w:bookmarkStart w:id="1872" w:name="_Toc103258837"/>
      <w:bookmarkStart w:id="1873" w:name="_Toc103259875"/>
      <w:bookmarkStart w:id="1874" w:name="_Toc103271190"/>
      <w:bookmarkStart w:id="1875" w:name="_Toc103258067"/>
      <w:bookmarkStart w:id="1876" w:name="_Toc103258354"/>
      <w:bookmarkStart w:id="1877" w:name="_Toc103258838"/>
      <w:bookmarkStart w:id="1878" w:name="_Toc103259876"/>
      <w:bookmarkStart w:id="1879" w:name="_Toc103271191"/>
      <w:bookmarkStart w:id="1880" w:name="_Toc103258068"/>
      <w:bookmarkStart w:id="1881" w:name="_Toc103258355"/>
      <w:bookmarkStart w:id="1882" w:name="_Toc103258839"/>
      <w:bookmarkStart w:id="1883" w:name="_Toc103259877"/>
      <w:bookmarkStart w:id="1884" w:name="_Toc103271192"/>
      <w:bookmarkStart w:id="1885" w:name="_Toc103258069"/>
      <w:bookmarkStart w:id="1886" w:name="_Toc103258356"/>
      <w:bookmarkStart w:id="1887" w:name="_Toc103258840"/>
      <w:bookmarkStart w:id="1888" w:name="_Toc103259878"/>
      <w:bookmarkStart w:id="1889" w:name="_Toc103271193"/>
      <w:bookmarkStart w:id="1890" w:name="_Toc103258070"/>
      <w:bookmarkStart w:id="1891" w:name="_Toc103258357"/>
      <w:bookmarkStart w:id="1892" w:name="_Toc103258841"/>
      <w:bookmarkStart w:id="1893" w:name="_Toc103259879"/>
      <w:bookmarkStart w:id="1894" w:name="_Toc103271194"/>
      <w:bookmarkStart w:id="1895" w:name="_Toc103258071"/>
      <w:bookmarkStart w:id="1896" w:name="_Toc103258358"/>
      <w:bookmarkStart w:id="1897" w:name="_Toc103258842"/>
      <w:bookmarkStart w:id="1898" w:name="_Toc103259880"/>
      <w:bookmarkStart w:id="1899" w:name="_Toc103271195"/>
      <w:bookmarkStart w:id="1900" w:name="_Toc103258072"/>
      <w:bookmarkStart w:id="1901" w:name="_Toc103258359"/>
      <w:bookmarkStart w:id="1902" w:name="_Toc103258843"/>
      <w:bookmarkStart w:id="1903" w:name="_Toc103259881"/>
      <w:bookmarkStart w:id="1904" w:name="_Toc103271196"/>
      <w:bookmarkStart w:id="1905" w:name="_Toc103258073"/>
      <w:bookmarkStart w:id="1906" w:name="_Toc103258360"/>
      <w:bookmarkStart w:id="1907" w:name="_Toc103258844"/>
      <w:bookmarkStart w:id="1908" w:name="_Toc103259882"/>
      <w:bookmarkStart w:id="1909" w:name="_Toc103271197"/>
      <w:bookmarkStart w:id="1910" w:name="_Toc103258074"/>
      <w:bookmarkStart w:id="1911" w:name="_Toc103258361"/>
      <w:bookmarkStart w:id="1912" w:name="_Toc103258845"/>
      <w:bookmarkStart w:id="1913" w:name="_Toc103259883"/>
      <w:bookmarkStart w:id="1914" w:name="_Toc103271198"/>
      <w:bookmarkStart w:id="1915" w:name="_Toc103258075"/>
      <w:bookmarkStart w:id="1916" w:name="_Toc103258362"/>
      <w:bookmarkStart w:id="1917" w:name="_Toc103258846"/>
      <w:bookmarkStart w:id="1918" w:name="_Toc103259884"/>
      <w:bookmarkStart w:id="1919" w:name="_Toc103271199"/>
      <w:bookmarkStart w:id="1920" w:name="_Toc103258076"/>
      <w:bookmarkStart w:id="1921" w:name="_Toc103258363"/>
      <w:bookmarkStart w:id="1922" w:name="_Toc103258847"/>
      <w:bookmarkStart w:id="1923" w:name="_Toc103259885"/>
      <w:bookmarkStart w:id="1924" w:name="_Toc103271200"/>
      <w:bookmarkStart w:id="1925" w:name="_Toc103258077"/>
      <w:bookmarkStart w:id="1926" w:name="_Toc103258364"/>
      <w:bookmarkStart w:id="1927" w:name="_Toc103258848"/>
      <w:bookmarkStart w:id="1928" w:name="_Toc103259886"/>
      <w:bookmarkStart w:id="1929" w:name="_Toc103271201"/>
      <w:bookmarkStart w:id="1930" w:name="_Toc103258078"/>
      <w:bookmarkStart w:id="1931" w:name="_Toc103258365"/>
      <w:bookmarkStart w:id="1932" w:name="_Toc103258849"/>
      <w:bookmarkStart w:id="1933" w:name="_Toc103259887"/>
      <w:bookmarkStart w:id="1934" w:name="_Toc103271202"/>
      <w:bookmarkStart w:id="1935" w:name="_Toc103258079"/>
      <w:bookmarkStart w:id="1936" w:name="_Toc103258366"/>
      <w:bookmarkStart w:id="1937" w:name="_Toc103258850"/>
      <w:bookmarkStart w:id="1938" w:name="_Toc103259888"/>
      <w:bookmarkStart w:id="1939" w:name="_Toc103271203"/>
      <w:bookmarkStart w:id="1940" w:name="_Toc103258080"/>
      <w:bookmarkStart w:id="1941" w:name="_Toc103258367"/>
      <w:bookmarkStart w:id="1942" w:name="_Toc103258851"/>
      <w:bookmarkStart w:id="1943" w:name="_Toc103259889"/>
      <w:bookmarkStart w:id="1944" w:name="_Toc103271204"/>
      <w:bookmarkStart w:id="1945" w:name="_Toc103258081"/>
      <w:bookmarkStart w:id="1946" w:name="_Toc103258368"/>
      <w:bookmarkStart w:id="1947" w:name="_Toc103258852"/>
      <w:bookmarkStart w:id="1948" w:name="_Toc103259890"/>
      <w:bookmarkStart w:id="1949" w:name="_Toc103271205"/>
      <w:bookmarkStart w:id="1950" w:name="_Toc103258082"/>
      <w:bookmarkStart w:id="1951" w:name="_Toc103258369"/>
      <w:bookmarkStart w:id="1952" w:name="_Toc103258853"/>
      <w:bookmarkStart w:id="1953" w:name="_Toc103259891"/>
      <w:bookmarkStart w:id="1954" w:name="_Toc103271206"/>
      <w:bookmarkStart w:id="1955" w:name="_Toc103258083"/>
      <w:bookmarkStart w:id="1956" w:name="_Toc103258370"/>
      <w:bookmarkStart w:id="1957" w:name="_Toc103258854"/>
      <w:bookmarkStart w:id="1958" w:name="_Toc103259892"/>
      <w:bookmarkStart w:id="1959" w:name="_Toc103271207"/>
      <w:bookmarkStart w:id="1960" w:name="_Toc103258084"/>
      <w:bookmarkStart w:id="1961" w:name="_Toc103258371"/>
      <w:bookmarkStart w:id="1962" w:name="_Toc103258855"/>
      <w:bookmarkStart w:id="1963" w:name="_Toc103259893"/>
      <w:bookmarkStart w:id="1964" w:name="_Toc103271208"/>
      <w:bookmarkStart w:id="1965" w:name="_Toc103258085"/>
      <w:bookmarkStart w:id="1966" w:name="_Toc103258372"/>
      <w:bookmarkStart w:id="1967" w:name="_Toc103258856"/>
      <w:bookmarkStart w:id="1968" w:name="_Toc103259894"/>
      <w:bookmarkStart w:id="1969" w:name="_Toc103271209"/>
      <w:bookmarkStart w:id="1970" w:name="_Toc103258086"/>
      <w:bookmarkStart w:id="1971" w:name="_Toc103258373"/>
      <w:bookmarkStart w:id="1972" w:name="_Toc103258857"/>
      <w:bookmarkStart w:id="1973" w:name="_Toc103259895"/>
      <w:bookmarkStart w:id="1974" w:name="_Toc103271210"/>
      <w:bookmarkStart w:id="1975" w:name="_Toc103258087"/>
      <w:bookmarkStart w:id="1976" w:name="_Toc103258374"/>
      <w:bookmarkStart w:id="1977" w:name="_Toc103258858"/>
      <w:bookmarkStart w:id="1978" w:name="_Toc103259896"/>
      <w:bookmarkStart w:id="1979" w:name="_Toc103271211"/>
      <w:bookmarkStart w:id="1980" w:name="_Toc103258088"/>
      <w:bookmarkStart w:id="1981" w:name="_Toc103258375"/>
      <w:bookmarkStart w:id="1982" w:name="_Toc103258859"/>
      <w:bookmarkStart w:id="1983" w:name="_Toc103259897"/>
      <w:bookmarkStart w:id="1984" w:name="_Toc103271212"/>
      <w:bookmarkStart w:id="1985" w:name="_Toc94781237"/>
      <w:bookmarkStart w:id="1986" w:name="_Toc94782147"/>
      <w:bookmarkStart w:id="1987" w:name="_Toc94782469"/>
      <w:bookmarkStart w:id="1988" w:name="_Toc94798202"/>
      <w:bookmarkStart w:id="1989" w:name="_Toc94872128"/>
      <w:bookmarkStart w:id="1990" w:name="_Toc94885357"/>
      <w:bookmarkStart w:id="1991" w:name="_Toc94885792"/>
      <w:bookmarkStart w:id="1992" w:name="_Toc94886231"/>
      <w:bookmarkStart w:id="1993" w:name="_Toc99723356"/>
      <w:bookmarkStart w:id="1994" w:name="_Toc94781238"/>
      <w:bookmarkStart w:id="1995" w:name="_Toc94782148"/>
      <w:bookmarkStart w:id="1996" w:name="_Toc94782470"/>
      <w:bookmarkStart w:id="1997" w:name="_Toc94798203"/>
      <w:bookmarkStart w:id="1998" w:name="_Toc94872129"/>
      <w:bookmarkStart w:id="1999" w:name="_Toc94885358"/>
      <w:bookmarkStart w:id="2000" w:name="_Toc94885793"/>
      <w:bookmarkStart w:id="2001" w:name="_Toc94886232"/>
      <w:bookmarkStart w:id="2002" w:name="_Toc99723357"/>
      <w:bookmarkStart w:id="2003" w:name="_Toc94781239"/>
      <w:bookmarkStart w:id="2004" w:name="_Toc94782149"/>
      <w:bookmarkStart w:id="2005" w:name="_Toc94782471"/>
      <w:bookmarkStart w:id="2006" w:name="_Toc94798204"/>
      <w:bookmarkStart w:id="2007" w:name="_Toc94872130"/>
      <w:bookmarkStart w:id="2008" w:name="_Toc94885359"/>
      <w:bookmarkStart w:id="2009" w:name="_Toc94885794"/>
      <w:bookmarkStart w:id="2010" w:name="_Toc94886233"/>
      <w:bookmarkStart w:id="2011" w:name="_Toc99723358"/>
      <w:bookmarkStart w:id="2012" w:name="_Toc94781240"/>
      <w:bookmarkStart w:id="2013" w:name="_Toc94782150"/>
      <w:bookmarkStart w:id="2014" w:name="_Toc94782472"/>
      <w:bookmarkStart w:id="2015" w:name="_Toc94798205"/>
      <w:bookmarkStart w:id="2016" w:name="_Toc94872131"/>
      <w:bookmarkStart w:id="2017" w:name="_Toc94885360"/>
      <w:bookmarkStart w:id="2018" w:name="_Toc94885795"/>
      <w:bookmarkStart w:id="2019" w:name="_Toc94886234"/>
      <w:bookmarkStart w:id="2020" w:name="_Toc99723359"/>
      <w:bookmarkStart w:id="2021" w:name="_Toc94781241"/>
      <w:bookmarkStart w:id="2022" w:name="_Toc94782151"/>
      <w:bookmarkStart w:id="2023" w:name="_Toc94782473"/>
      <w:bookmarkStart w:id="2024" w:name="_Toc94798206"/>
      <w:bookmarkStart w:id="2025" w:name="_Toc94872132"/>
      <w:bookmarkStart w:id="2026" w:name="_Toc94885361"/>
      <w:bookmarkStart w:id="2027" w:name="_Toc94885796"/>
      <w:bookmarkStart w:id="2028" w:name="_Toc94886235"/>
      <w:bookmarkStart w:id="2029" w:name="_Toc99723360"/>
      <w:bookmarkStart w:id="2030" w:name="_Toc94781242"/>
      <w:bookmarkStart w:id="2031" w:name="_Toc94782152"/>
      <w:bookmarkStart w:id="2032" w:name="_Toc94782474"/>
      <w:bookmarkStart w:id="2033" w:name="_Toc94798207"/>
      <w:bookmarkStart w:id="2034" w:name="_Toc94872133"/>
      <w:bookmarkStart w:id="2035" w:name="_Toc94885362"/>
      <w:bookmarkStart w:id="2036" w:name="_Toc94885797"/>
      <w:bookmarkStart w:id="2037" w:name="_Toc94886236"/>
      <w:bookmarkStart w:id="2038" w:name="_Toc99723361"/>
      <w:bookmarkStart w:id="2039" w:name="_Toc94781243"/>
      <w:bookmarkStart w:id="2040" w:name="_Toc94782153"/>
      <w:bookmarkStart w:id="2041" w:name="_Toc94782475"/>
      <w:bookmarkStart w:id="2042" w:name="_Toc94798208"/>
      <w:bookmarkStart w:id="2043" w:name="_Toc94872134"/>
      <w:bookmarkStart w:id="2044" w:name="_Toc94885363"/>
      <w:bookmarkStart w:id="2045" w:name="_Toc94885798"/>
      <w:bookmarkStart w:id="2046" w:name="_Toc94886237"/>
      <w:bookmarkStart w:id="2047" w:name="_Toc99723362"/>
      <w:bookmarkStart w:id="2048" w:name="_Toc94781244"/>
      <w:bookmarkStart w:id="2049" w:name="_Toc94782154"/>
      <w:bookmarkStart w:id="2050" w:name="_Toc94782476"/>
      <w:bookmarkStart w:id="2051" w:name="_Toc94798209"/>
      <w:bookmarkStart w:id="2052" w:name="_Toc94872135"/>
      <w:bookmarkStart w:id="2053" w:name="_Toc94885364"/>
      <w:bookmarkStart w:id="2054" w:name="_Toc94885799"/>
      <w:bookmarkStart w:id="2055" w:name="_Toc94886238"/>
      <w:bookmarkStart w:id="2056" w:name="_Toc99723363"/>
      <w:bookmarkStart w:id="2057" w:name="_Toc94781245"/>
      <w:bookmarkStart w:id="2058" w:name="_Toc94782155"/>
      <w:bookmarkStart w:id="2059" w:name="_Toc94782477"/>
      <w:bookmarkStart w:id="2060" w:name="_Toc94798210"/>
      <w:bookmarkStart w:id="2061" w:name="_Toc94872136"/>
      <w:bookmarkStart w:id="2062" w:name="_Toc94885365"/>
      <w:bookmarkStart w:id="2063" w:name="_Toc94885800"/>
      <w:bookmarkStart w:id="2064" w:name="_Toc94886239"/>
      <w:bookmarkStart w:id="2065" w:name="_Toc99723364"/>
      <w:bookmarkStart w:id="2066" w:name="_Toc94781246"/>
      <w:bookmarkStart w:id="2067" w:name="_Toc94782156"/>
      <w:bookmarkStart w:id="2068" w:name="_Toc94782478"/>
      <w:bookmarkStart w:id="2069" w:name="_Toc94798211"/>
      <w:bookmarkStart w:id="2070" w:name="_Toc94872137"/>
      <w:bookmarkStart w:id="2071" w:name="_Toc94885366"/>
      <w:bookmarkStart w:id="2072" w:name="_Toc94885801"/>
      <w:bookmarkStart w:id="2073" w:name="_Toc94886240"/>
      <w:bookmarkStart w:id="2074" w:name="_Toc99723365"/>
      <w:bookmarkStart w:id="2075" w:name="_Toc94781247"/>
      <w:bookmarkStart w:id="2076" w:name="_Toc94782157"/>
      <w:bookmarkStart w:id="2077" w:name="_Toc94782479"/>
      <w:bookmarkStart w:id="2078" w:name="_Toc94798212"/>
      <w:bookmarkStart w:id="2079" w:name="_Toc94872138"/>
      <w:bookmarkStart w:id="2080" w:name="_Toc94885367"/>
      <w:bookmarkStart w:id="2081" w:name="_Toc94885802"/>
      <w:bookmarkStart w:id="2082" w:name="_Toc94886241"/>
      <w:bookmarkStart w:id="2083" w:name="_Toc99723366"/>
      <w:bookmarkStart w:id="2084" w:name="_Toc94781248"/>
      <w:bookmarkStart w:id="2085" w:name="_Toc94782158"/>
      <w:bookmarkStart w:id="2086" w:name="_Toc94782480"/>
      <w:bookmarkStart w:id="2087" w:name="_Toc94798213"/>
      <w:bookmarkStart w:id="2088" w:name="_Toc94872139"/>
      <w:bookmarkStart w:id="2089" w:name="_Toc94885368"/>
      <w:bookmarkStart w:id="2090" w:name="_Toc94885803"/>
      <w:bookmarkStart w:id="2091" w:name="_Toc94886242"/>
      <w:bookmarkStart w:id="2092" w:name="_Toc99723367"/>
      <w:bookmarkStart w:id="2093" w:name="_Toc94781249"/>
      <w:bookmarkStart w:id="2094" w:name="_Toc94782159"/>
      <w:bookmarkStart w:id="2095" w:name="_Toc94782481"/>
      <w:bookmarkStart w:id="2096" w:name="_Toc94798214"/>
      <w:bookmarkStart w:id="2097" w:name="_Toc94872140"/>
      <w:bookmarkStart w:id="2098" w:name="_Toc94885369"/>
      <w:bookmarkStart w:id="2099" w:name="_Toc94885804"/>
      <w:bookmarkStart w:id="2100" w:name="_Toc94886243"/>
      <w:bookmarkStart w:id="2101" w:name="_Toc99723368"/>
      <w:bookmarkStart w:id="2102" w:name="_Toc94781250"/>
      <w:bookmarkStart w:id="2103" w:name="_Toc94782160"/>
      <w:bookmarkStart w:id="2104" w:name="_Toc94782482"/>
      <w:bookmarkStart w:id="2105" w:name="_Toc94798215"/>
      <w:bookmarkStart w:id="2106" w:name="_Toc94872141"/>
      <w:bookmarkStart w:id="2107" w:name="_Toc94885370"/>
      <w:bookmarkStart w:id="2108" w:name="_Toc94885805"/>
      <w:bookmarkStart w:id="2109" w:name="_Toc94886244"/>
      <w:bookmarkStart w:id="2110" w:name="_Toc99723369"/>
      <w:bookmarkStart w:id="2111" w:name="_Toc94781251"/>
      <w:bookmarkStart w:id="2112" w:name="_Toc94782161"/>
      <w:bookmarkStart w:id="2113" w:name="_Toc94782483"/>
      <w:bookmarkStart w:id="2114" w:name="_Toc94798216"/>
      <w:bookmarkStart w:id="2115" w:name="_Toc94872142"/>
      <w:bookmarkStart w:id="2116" w:name="_Toc94885371"/>
      <w:bookmarkStart w:id="2117" w:name="_Toc94885806"/>
      <w:bookmarkStart w:id="2118" w:name="_Toc94886245"/>
      <w:bookmarkStart w:id="2119" w:name="_Toc99723370"/>
      <w:bookmarkStart w:id="2120" w:name="_Toc94781252"/>
      <w:bookmarkStart w:id="2121" w:name="_Toc94782162"/>
      <w:bookmarkStart w:id="2122" w:name="_Toc94782484"/>
      <w:bookmarkStart w:id="2123" w:name="_Toc94798217"/>
      <w:bookmarkStart w:id="2124" w:name="_Toc94872143"/>
      <w:bookmarkStart w:id="2125" w:name="_Toc94885372"/>
      <w:bookmarkStart w:id="2126" w:name="_Toc94885807"/>
      <w:bookmarkStart w:id="2127" w:name="_Toc94886246"/>
      <w:bookmarkStart w:id="2128" w:name="_Toc99723371"/>
      <w:bookmarkStart w:id="2129" w:name="_Toc94781253"/>
      <w:bookmarkStart w:id="2130" w:name="_Toc94782163"/>
      <w:bookmarkStart w:id="2131" w:name="_Toc94782485"/>
      <w:bookmarkStart w:id="2132" w:name="_Toc94798218"/>
      <w:bookmarkStart w:id="2133" w:name="_Toc94872144"/>
      <w:bookmarkStart w:id="2134" w:name="_Toc94885373"/>
      <w:bookmarkStart w:id="2135" w:name="_Toc94885808"/>
      <w:bookmarkStart w:id="2136" w:name="_Toc94886247"/>
      <w:bookmarkStart w:id="2137" w:name="_Toc99723372"/>
      <w:bookmarkStart w:id="2138" w:name="_Toc103258089"/>
      <w:bookmarkStart w:id="2139" w:name="_Toc103258376"/>
      <w:bookmarkStart w:id="2140" w:name="_Toc103258860"/>
      <w:bookmarkStart w:id="2141" w:name="_Toc103259898"/>
      <w:bookmarkStart w:id="2142" w:name="_Toc103271213"/>
      <w:bookmarkStart w:id="2143" w:name="_Toc103258090"/>
      <w:bookmarkStart w:id="2144" w:name="_Toc103258377"/>
      <w:bookmarkStart w:id="2145" w:name="_Toc103258861"/>
      <w:bookmarkStart w:id="2146" w:name="_Toc103259899"/>
      <w:bookmarkStart w:id="2147" w:name="_Toc103271214"/>
      <w:bookmarkStart w:id="2148" w:name="_Toc103258091"/>
      <w:bookmarkStart w:id="2149" w:name="_Toc103258378"/>
      <w:bookmarkStart w:id="2150" w:name="_Toc103258862"/>
      <w:bookmarkStart w:id="2151" w:name="_Toc103259900"/>
      <w:bookmarkStart w:id="2152" w:name="_Toc103271215"/>
      <w:bookmarkStart w:id="2153" w:name="_Toc103258092"/>
      <w:bookmarkStart w:id="2154" w:name="_Toc103258379"/>
      <w:bookmarkStart w:id="2155" w:name="_Toc103258863"/>
      <w:bookmarkStart w:id="2156" w:name="_Toc103259901"/>
      <w:bookmarkStart w:id="2157" w:name="_Toc103271216"/>
      <w:bookmarkStart w:id="2158" w:name="_Toc103258093"/>
      <w:bookmarkStart w:id="2159" w:name="_Toc103258380"/>
      <w:bookmarkStart w:id="2160" w:name="_Toc103258864"/>
      <w:bookmarkStart w:id="2161" w:name="_Toc103259902"/>
      <w:bookmarkStart w:id="2162" w:name="_Toc103271217"/>
      <w:bookmarkStart w:id="2163" w:name="_Toc103258094"/>
      <w:bookmarkStart w:id="2164" w:name="_Toc103258381"/>
      <w:bookmarkStart w:id="2165" w:name="_Toc103258865"/>
      <w:bookmarkStart w:id="2166" w:name="_Toc103259903"/>
      <w:bookmarkStart w:id="2167" w:name="_Toc103271218"/>
      <w:bookmarkStart w:id="2168" w:name="_Toc103258095"/>
      <w:bookmarkStart w:id="2169" w:name="_Toc103258382"/>
      <w:bookmarkStart w:id="2170" w:name="_Toc103258866"/>
      <w:bookmarkStart w:id="2171" w:name="_Toc103259904"/>
      <w:bookmarkStart w:id="2172" w:name="_Toc103271219"/>
      <w:bookmarkStart w:id="2173" w:name="_Toc103258096"/>
      <w:bookmarkStart w:id="2174" w:name="_Toc103258383"/>
      <w:bookmarkStart w:id="2175" w:name="_Toc103258867"/>
      <w:bookmarkStart w:id="2176" w:name="_Toc103259905"/>
      <w:bookmarkStart w:id="2177" w:name="_Toc103271220"/>
      <w:bookmarkStart w:id="2178" w:name="_Toc103258097"/>
      <w:bookmarkStart w:id="2179" w:name="_Toc103258384"/>
      <w:bookmarkStart w:id="2180" w:name="_Toc103258868"/>
      <w:bookmarkStart w:id="2181" w:name="_Toc103259906"/>
      <w:bookmarkStart w:id="2182" w:name="_Toc103271221"/>
      <w:bookmarkStart w:id="2183" w:name="_Toc103258110"/>
      <w:bookmarkStart w:id="2184" w:name="_Toc103258397"/>
      <w:bookmarkStart w:id="2185" w:name="_Toc103258881"/>
      <w:bookmarkStart w:id="2186" w:name="_Toc103259919"/>
      <w:bookmarkStart w:id="2187" w:name="_Toc103271234"/>
      <w:bookmarkStart w:id="2188" w:name="_Toc103258111"/>
      <w:bookmarkStart w:id="2189" w:name="_Toc103258398"/>
      <w:bookmarkStart w:id="2190" w:name="_Toc103258882"/>
      <w:bookmarkStart w:id="2191" w:name="_Toc103259920"/>
      <w:bookmarkStart w:id="2192" w:name="_Toc103271235"/>
      <w:bookmarkStart w:id="2193" w:name="_Toc103258112"/>
      <w:bookmarkStart w:id="2194" w:name="_Toc103258399"/>
      <w:bookmarkStart w:id="2195" w:name="_Toc103258883"/>
      <w:bookmarkStart w:id="2196" w:name="_Toc103259921"/>
      <w:bookmarkStart w:id="2197" w:name="_Toc103271236"/>
      <w:bookmarkStart w:id="2198" w:name="_Toc103258113"/>
      <w:bookmarkStart w:id="2199" w:name="_Toc103258400"/>
      <w:bookmarkStart w:id="2200" w:name="_Toc103258884"/>
      <w:bookmarkStart w:id="2201" w:name="_Toc103259922"/>
      <w:bookmarkStart w:id="2202" w:name="_Toc103271237"/>
      <w:bookmarkStart w:id="2203" w:name="_Toc103258114"/>
      <w:bookmarkStart w:id="2204" w:name="_Toc103258401"/>
      <w:bookmarkStart w:id="2205" w:name="_Toc103258885"/>
      <w:bookmarkStart w:id="2206" w:name="_Toc103259923"/>
      <w:bookmarkStart w:id="2207" w:name="_Toc103271238"/>
      <w:bookmarkStart w:id="2208" w:name="_Toc103258115"/>
      <w:bookmarkStart w:id="2209" w:name="_Toc103258402"/>
      <w:bookmarkStart w:id="2210" w:name="_Toc103258886"/>
      <w:bookmarkStart w:id="2211" w:name="_Toc103259924"/>
      <w:bookmarkStart w:id="2212" w:name="_Toc103271239"/>
      <w:bookmarkStart w:id="2213" w:name="_Toc103258116"/>
      <w:bookmarkStart w:id="2214" w:name="_Toc103258403"/>
      <w:bookmarkStart w:id="2215" w:name="_Toc103258887"/>
      <w:bookmarkStart w:id="2216" w:name="_Toc103259925"/>
      <w:bookmarkStart w:id="2217" w:name="_Toc103271240"/>
      <w:bookmarkStart w:id="2218" w:name="_9kR3WTr8E84BJdEn7K"/>
      <w:bookmarkStart w:id="2219" w:name="_Ref106216558"/>
      <w:bookmarkStart w:id="2220" w:name="_Ref106216561"/>
      <w:bookmarkStart w:id="2221" w:name="_Toc211330484"/>
      <w:bookmarkEnd w:id="287"/>
      <w:bookmarkEnd w:id="28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r>
        <w:t xml:space="preserve">Construction and operation of the </w:t>
      </w:r>
      <w:bookmarkStart w:id="2222" w:name="_9kMI6M6ZWu59979IhY4xoiy"/>
      <w:r>
        <w:t>Project</w:t>
      </w:r>
      <w:bookmarkEnd w:id="2219"/>
      <w:bookmarkEnd w:id="2220"/>
      <w:bookmarkEnd w:id="2222"/>
      <w:bookmarkEnd w:id="2221"/>
    </w:p>
    <w:p w:rsidR="00ED79ED" w:rsidP="00CD18B5" w14:paraId="64E9AAE8" w14:textId="77777777">
      <w:pPr>
        <w:pStyle w:val="Heading1"/>
        <w:numPr>
          <w:ilvl w:val="0"/>
          <w:numId w:val="27"/>
        </w:numPr>
        <w:ind w:left="0" w:firstLine="0"/>
      </w:pPr>
      <w:bookmarkStart w:id="2223" w:name="_Toc211330485"/>
      <w:r w:rsidRPr="00B00082">
        <w:t>Construction</w:t>
      </w:r>
      <w:bookmarkStart w:id="2224" w:name="_Toc492504759"/>
      <w:bookmarkStart w:id="2225" w:name="_Toc515358896"/>
      <w:bookmarkEnd w:id="2223"/>
      <w:r w:rsidRPr="00B00082">
        <w:t xml:space="preserve"> </w:t>
      </w:r>
    </w:p>
    <w:p w:rsidR="00803907" w:rsidP="00E717A8" w14:paraId="734E79AB" w14:textId="77777777">
      <w:pPr>
        <w:pStyle w:val="Indent2"/>
      </w:pPr>
      <w:r w:rsidRPr="00D3485E">
        <w:t xml:space="preserve">LTES Operator must construct the </w:t>
      </w:r>
      <w:bookmarkStart w:id="2226" w:name="_9kMI7N6ZWu59979IhY4xoiy"/>
      <w:r w:rsidRPr="00D3485E">
        <w:t>Project</w:t>
      </w:r>
      <w:bookmarkEnd w:id="2226"/>
      <w:r w:rsidRPr="00D3485E">
        <w:t xml:space="preserve"> in accordance with the </w:t>
      </w:r>
      <w:r w:rsidR="00A566D8">
        <w:t>PDA</w:t>
      </w:r>
      <w:r w:rsidRPr="00D3485E">
        <w:t>.</w:t>
      </w:r>
    </w:p>
    <w:p w:rsidR="00B1487C" w:rsidRPr="006629D1" w:rsidP="00CD18B5" w14:paraId="249E8AD6" w14:textId="77777777">
      <w:pPr>
        <w:pStyle w:val="Heading1"/>
        <w:numPr>
          <w:ilvl w:val="0"/>
          <w:numId w:val="27"/>
        </w:numPr>
        <w:ind w:left="0" w:firstLine="0"/>
      </w:pPr>
      <w:bookmarkStart w:id="2227" w:name="_Toc94781255"/>
      <w:bookmarkStart w:id="2228" w:name="_Toc94782165"/>
      <w:bookmarkStart w:id="2229" w:name="_Toc94782487"/>
      <w:bookmarkStart w:id="2230" w:name="_Toc94798220"/>
      <w:bookmarkStart w:id="2231" w:name="_Toc94872146"/>
      <w:bookmarkStart w:id="2232" w:name="_Toc94885377"/>
      <w:bookmarkStart w:id="2233" w:name="_Toc94885812"/>
      <w:bookmarkStart w:id="2234" w:name="_Toc94886253"/>
      <w:bookmarkStart w:id="2235" w:name="_Toc99723379"/>
      <w:bookmarkStart w:id="2236" w:name="_Toc94781256"/>
      <w:bookmarkStart w:id="2237" w:name="_Toc94782166"/>
      <w:bookmarkStart w:id="2238" w:name="_Toc94782488"/>
      <w:bookmarkStart w:id="2239" w:name="_Toc94798221"/>
      <w:bookmarkStart w:id="2240" w:name="_Toc94872147"/>
      <w:bookmarkStart w:id="2241" w:name="_Toc94885378"/>
      <w:bookmarkStart w:id="2242" w:name="_Toc94885813"/>
      <w:bookmarkStart w:id="2243" w:name="_Toc94886254"/>
      <w:bookmarkStart w:id="2244" w:name="_Toc99723380"/>
      <w:bookmarkStart w:id="2245" w:name="_Toc94781257"/>
      <w:bookmarkStart w:id="2246" w:name="_Toc94782167"/>
      <w:bookmarkStart w:id="2247" w:name="_Toc94782489"/>
      <w:bookmarkStart w:id="2248" w:name="_Toc94798222"/>
      <w:bookmarkStart w:id="2249" w:name="_Toc94872148"/>
      <w:bookmarkStart w:id="2250" w:name="_Toc94885379"/>
      <w:bookmarkStart w:id="2251" w:name="_Toc94885814"/>
      <w:bookmarkStart w:id="2252" w:name="_Toc94886255"/>
      <w:bookmarkStart w:id="2253" w:name="_Toc99723381"/>
      <w:bookmarkStart w:id="2254" w:name="_Toc94781258"/>
      <w:bookmarkStart w:id="2255" w:name="_Toc94782168"/>
      <w:bookmarkStart w:id="2256" w:name="_Toc94782490"/>
      <w:bookmarkStart w:id="2257" w:name="_Toc94798223"/>
      <w:bookmarkStart w:id="2258" w:name="_Toc94872149"/>
      <w:bookmarkStart w:id="2259" w:name="_Toc94885380"/>
      <w:bookmarkStart w:id="2260" w:name="_Toc94885815"/>
      <w:bookmarkStart w:id="2261" w:name="_Toc94886256"/>
      <w:bookmarkStart w:id="2262" w:name="_Toc99723382"/>
      <w:bookmarkStart w:id="2263" w:name="_Toc94781259"/>
      <w:bookmarkStart w:id="2264" w:name="_Toc94782169"/>
      <w:bookmarkStart w:id="2265" w:name="_Toc94782491"/>
      <w:bookmarkStart w:id="2266" w:name="_Toc94798224"/>
      <w:bookmarkStart w:id="2267" w:name="_Toc94872150"/>
      <w:bookmarkStart w:id="2268" w:name="_Toc94885381"/>
      <w:bookmarkStart w:id="2269" w:name="_Toc94885816"/>
      <w:bookmarkStart w:id="2270" w:name="_Toc94886257"/>
      <w:bookmarkStart w:id="2271" w:name="_Toc99723383"/>
      <w:bookmarkStart w:id="2272" w:name="_Toc94781260"/>
      <w:bookmarkStart w:id="2273" w:name="_Toc94782170"/>
      <w:bookmarkStart w:id="2274" w:name="_Toc94782492"/>
      <w:bookmarkStart w:id="2275" w:name="_Toc94798225"/>
      <w:bookmarkStart w:id="2276" w:name="_Toc94872151"/>
      <w:bookmarkStart w:id="2277" w:name="_Toc94885382"/>
      <w:bookmarkStart w:id="2278" w:name="_Toc94885817"/>
      <w:bookmarkStart w:id="2279" w:name="_Toc94886258"/>
      <w:bookmarkStart w:id="2280" w:name="_Toc99723384"/>
      <w:bookmarkStart w:id="2281" w:name="_9kR3WTrAG8459k9tGp9MLhax0x095Byz331yCOG"/>
      <w:bookmarkStart w:id="2282" w:name="_Toc492504761"/>
      <w:bookmarkStart w:id="2283" w:name="_Toc515358902"/>
      <w:bookmarkStart w:id="2284" w:name="_Toc515470219"/>
      <w:bookmarkStart w:id="2285" w:name="_Ref101354158"/>
      <w:bookmarkStart w:id="2286" w:name="_Ref113630855"/>
      <w:bookmarkStart w:id="2287" w:name="_Ref113630858"/>
      <w:bookmarkStart w:id="2288" w:name="_Ref467049327"/>
      <w:bookmarkStart w:id="2289" w:name="_Ref82615744"/>
      <w:bookmarkStart w:id="2290" w:name="_Toc211330486"/>
      <w:bookmarkEnd w:id="2224"/>
      <w:bookmarkEnd w:id="2225"/>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r w:rsidRPr="006629D1">
        <w:t>Operation</w:t>
      </w:r>
      <w:bookmarkEnd w:id="2290"/>
      <w:r w:rsidRPr="006629D1">
        <w:t xml:space="preserve"> </w:t>
      </w:r>
      <w:bookmarkEnd w:id="2281"/>
      <w:bookmarkEnd w:id="2282"/>
      <w:bookmarkEnd w:id="2283"/>
      <w:bookmarkEnd w:id="2284"/>
      <w:bookmarkEnd w:id="2285"/>
      <w:bookmarkEnd w:id="2286"/>
      <w:bookmarkEnd w:id="2287"/>
      <w:bookmarkEnd w:id="2288"/>
      <w:bookmarkEnd w:id="2289"/>
    </w:p>
    <w:p w:rsidR="00B1487C" w:rsidP="00055B97" w14:paraId="7140F501" w14:textId="77777777">
      <w:pPr>
        <w:pStyle w:val="Heading2"/>
      </w:pPr>
      <w:bookmarkStart w:id="2291" w:name="_Toc94885384"/>
      <w:bookmarkStart w:id="2292" w:name="_Toc94885819"/>
      <w:bookmarkStart w:id="2293" w:name="_Toc94886260"/>
      <w:bookmarkStart w:id="2294" w:name="_Toc99723386"/>
      <w:bookmarkStart w:id="2295" w:name="_Toc94885385"/>
      <w:bookmarkStart w:id="2296" w:name="_Toc94885820"/>
      <w:bookmarkStart w:id="2297" w:name="_Toc94886261"/>
      <w:bookmarkStart w:id="2298" w:name="_Toc99723387"/>
      <w:bookmarkStart w:id="2299" w:name="_Toc94781263"/>
      <w:bookmarkStart w:id="2300" w:name="_Toc94782173"/>
      <w:bookmarkStart w:id="2301" w:name="_Toc94782495"/>
      <w:bookmarkStart w:id="2302" w:name="_Toc94798228"/>
      <w:bookmarkStart w:id="2303" w:name="_Toc94872154"/>
      <w:bookmarkStart w:id="2304" w:name="_Toc94885386"/>
      <w:bookmarkStart w:id="2305" w:name="_Toc94885821"/>
      <w:bookmarkStart w:id="2306" w:name="_Toc94886262"/>
      <w:bookmarkStart w:id="2307" w:name="_Toc99723388"/>
      <w:bookmarkStart w:id="2308" w:name="_Toc94781264"/>
      <w:bookmarkStart w:id="2309" w:name="_Toc94782174"/>
      <w:bookmarkStart w:id="2310" w:name="_Toc94782496"/>
      <w:bookmarkStart w:id="2311" w:name="_Toc94798229"/>
      <w:bookmarkStart w:id="2312" w:name="_Toc94872155"/>
      <w:bookmarkStart w:id="2313" w:name="_Toc94885387"/>
      <w:bookmarkStart w:id="2314" w:name="_Toc94885822"/>
      <w:bookmarkStart w:id="2315" w:name="_Toc94886263"/>
      <w:bookmarkStart w:id="2316" w:name="_Toc99723389"/>
      <w:bookmarkStart w:id="2317" w:name="_9kMHG5YVtAGA6DKG"/>
      <w:bookmarkStart w:id="2318" w:name="_Toc492504764"/>
      <w:bookmarkStart w:id="2319" w:name="_Toc515358905"/>
      <w:bookmarkStart w:id="2320" w:name="_Toc515470222"/>
      <w:bookmarkStart w:id="2321" w:name="_Ref467085430"/>
      <w:bookmarkStart w:id="2322" w:name="_Ref86349194"/>
      <w:bookmarkStart w:id="2323" w:name="_Ref207113614"/>
      <w:bookmarkStart w:id="2324" w:name="_Toc211330487"/>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7C4A7B">
        <w:t>Performance of obligations</w:t>
      </w:r>
      <w:bookmarkEnd w:id="2318"/>
      <w:bookmarkEnd w:id="2319"/>
      <w:bookmarkEnd w:id="2320"/>
      <w:bookmarkEnd w:id="2321"/>
      <w:bookmarkEnd w:id="2322"/>
      <w:bookmarkEnd w:id="2323"/>
      <w:bookmarkEnd w:id="2324"/>
    </w:p>
    <w:p w:rsidR="00A63655" w:rsidRPr="00605CF5" w:rsidP="00055B97" w14:paraId="64040938" w14:textId="77777777">
      <w:pPr>
        <w:pStyle w:val="Heading3"/>
      </w:pPr>
      <w:r w:rsidRPr="00605CF5">
        <w:t xml:space="preserve">During the Term, LTES Operator must </w:t>
      </w:r>
      <w:r w:rsidR="0081715C">
        <w:t>operate</w:t>
      </w:r>
      <w:r w:rsidRPr="00605CF5">
        <w:t xml:space="preserve"> and </w:t>
      </w:r>
      <w:r w:rsidR="0081715C">
        <w:t xml:space="preserve">maintain </w:t>
      </w:r>
      <w:r w:rsidRPr="00605CF5">
        <w:t xml:space="preserve">the </w:t>
      </w:r>
      <w:bookmarkStart w:id="2325" w:name="_9kMH2J6ZWu59B9CGcY4xoiy"/>
      <w:r w:rsidRPr="00605CF5">
        <w:t>Project</w:t>
      </w:r>
      <w:bookmarkEnd w:id="2325"/>
      <w:r w:rsidRPr="00605CF5">
        <w:t xml:space="preserve"> in accordance with</w:t>
      </w:r>
      <w:r w:rsidR="00E70844">
        <w:t>,</w:t>
      </w:r>
      <w:r w:rsidR="009514F5">
        <w:t xml:space="preserve"> and otherwise comply with</w:t>
      </w:r>
      <w:r w:rsidRPr="00605CF5">
        <w:t>:</w:t>
      </w:r>
    </w:p>
    <w:p w:rsidR="00A63655" w:rsidRPr="00605CF5" w:rsidP="00055B97" w14:paraId="09E28BE1" w14:textId="77777777">
      <w:pPr>
        <w:pStyle w:val="Heading4"/>
      </w:pPr>
      <w:r w:rsidRPr="00605CF5">
        <w:t>all applicable Laws</w:t>
      </w:r>
      <w:r>
        <w:t>,</w:t>
      </w:r>
      <w:r w:rsidRPr="00605CF5">
        <w:t xml:space="preserve"> including laws relating to critical infrastructure</w:t>
      </w:r>
      <w:r>
        <w:t>,</w:t>
      </w:r>
      <w:r w:rsidRPr="00605CF5">
        <w:t xml:space="preserve"> foreign investment, </w:t>
      </w:r>
      <w:r>
        <w:t xml:space="preserve">the </w:t>
      </w:r>
      <w:r w:rsidRPr="00605CF5">
        <w:t xml:space="preserve">environment and occupational health and </w:t>
      </w:r>
      <w:r w:rsidRPr="00605CF5">
        <w:t>safety;</w:t>
      </w:r>
      <w:r w:rsidRPr="00605CF5">
        <w:t xml:space="preserve"> </w:t>
      </w:r>
    </w:p>
    <w:p w:rsidR="00967C92" w:rsidP="00055B97" w14:paraId="531CE4BE" w14:textId="77777777">
      <w:pPr>
        <w:pStyle w:val="Heading4"/>
      </w:pPr>
      <w:r w:rsidRPr="00605CF5">
        <w:t>all applicable Authorisations</w:t>
      </w:r>
      <w:r>
        <w:t>; and</w:t>
      </w:r>
    </w:p>
    <w:p w:rsidR="00A63655" w:rsidP="00055B97" w14:paraId="16803B19" w14:textId="77777777">
      <w:pPr>
        <w:pStyle w:val="Heading4"/>
      </w:pPr>
      <w:bookmarkStart w:id="2326" w:name="_Hlk128072073"/>
      <w:r>
        <w:t xml:space="preserve">Part 12 of the </w:t>
      </w:r>
      <w:bookmarkStart w:id="2327" w:name="_9kR3WTr2686DNUEldt9zlm4LlVz402MMOAATSDf"/>
      <w:r w:rsidRPr="00CC490A">
        <w:rPr>
          <w:i/>
          <w:iCs/>
        </w:rPr>
        <w:t>Electricity Infrastructure Investment</w:t>
      </w:r>
      <w:bookmarkEnd w:id="2327"/>
      <w:r w:rsidRPr="00CC490A">
        <w:rPr>
          <w:i/>
          <w:iCs/>
        </w:rPr>
        <w:t xml:space="preserve"> Regulation</w:t>
      </w:r>
      <w:r>
        <w:t xml:space="preserve"> 2021</w:t>
      </w:r>
      <w:r w:rsidR="001E22D5">
        <w:t xml:space="preserve"> (if applicable)</w:t>
      </w:r>
      <w:r w:rsidRPr="00605CF5">
        <w:t>.</w:t>
      </w:r>
    </w:p>
    <w:p w:rsidR="00096372" w:rsidP="00055B97" w14:paraId="5067DB0A" w14:textId="77777777">
      <w:pPr>
        <w:pStyle w:val="Heading3"/>
      </w:pPr>
      <w:bookmarkStart w:id="2328" w:name="_Ref207113604"/>
      <w:bookmarkEnd w:id="2326"/>
      <w:r w:rsidRPr="007C4A7B">
        <w:t xml:space="preserve">During an </w:t>
      </w:r>
      <w:r w:rsidR="00096F34">
        <w:t>Annuity</w:t>
      </w:r>
      <w:r w:rsidRPr="007C4A7B" w:rsidR="00096F34">
        <w:t xml:space="preserve"> </w:t>
      </w:r>
      <w:r w:rsidRPr="007C4A7B">
        <w:t xml:space="preserve">Period, </w:t>
      </w:r>
      <w:r w:rsidRPr="007C4A7B" w:rsidR="00657F00">
        <w:t xml:space="preserve">LTES Operator </w:t>
      </w:r>
      <w:r w:rsidRPr="007C4A7B" w:rsidR="00B1487C">
        <w:t>must</w:t>
      </w:r>
      <w:r w:rsidR="00016751">
        <w:t xml:space="preserve"> operate and maintain the Project</w:t>
      </w:r>
      <w:r w:rsidR="004500C6">
        <w:t>:</w:t>
      </w:r>
      <w:bookmarkEnd w:id="2328"/>
    </w:p>
    <w:p w:rsidR="00B95281" w:rsidP="00273662" w14:paraId="43AE3CAA" w14:textId="77777777">
      <w:pPr>
        <w:pStyle w:val="Heading4"/>
      </w:pPr>
      <w:r w:rsidRPr="007C4A7B">
        <w:t xml:space="preserve">as a reasonable and prudent </w:t>
      </w:r>
      <w:r w:rsidRPr="007C4A7B">
        <w:t>operator;</w:t>
      </w:r>
      <w:r w:rsidRPr="007C4A7B">
        <w:t xml:space="preserve"> </w:t>
      </w:r>
    </w:p>
    <w:p w:rsidR="00A97C7D" w:rsidP="00273662" w14:paraId="0E5A19C1" w14:textId="77777777">
      <w:pPr>
        <w:pStyle w:val="Heading4"/>
      </w:pPr>
      <w:r w:rsidRPr="007C4A7B">
        <w:t>in accordance with</w:t>
      </w:r>
      <w:r w:rsidRPr="007C4A7B" w:rsidR="00B530BA">
        <w:t xml:space="preserve"> </w:t>
      </w:r>
      <w:bookmarkStart w:id="2329" w:name="_Toc515358912"/>
      <w:r w:rsidRPr="007C4A7B" w:rsidR="00F52F2C">
        <w:t xml:space="preserve">Good Industry </w:t>
      </w:r>
      <w:r w:rsidRPr="007C4A7B" w:rsidR="00F52F2C">
        <w:t>Practice</w:t>
      </w:r>
      <w:r w:rsidR="00AA53FC">
        <w:t>;</w:t>
      </w:r>
      <w:r w:rsidR="00AA53FC">
        <w:t xml:space="preserve"> </w:t>
      </w:r>
    </w:p>
    <w:p w:rsidR="00AA53FC" w:rsidP="00273662" w14:paraId="319ACC58" w14:textId="77777777">
      <w:pPr>
        <w:pStyle w:val="Heading4"/>
      </w:pPr>
      <w:r>
        <w:t xml:space="preserve">in a manner that will extend and preserve the asset life of the </w:t>
      </w:r>
      <w:bookmarkStart w:id="2330" w:name="_9kMI9P6ZWu59979IhY4xoiy"/>
      <w:r>
        <w:t>Project</w:t>
      </w:r>
      <w:bookmarkEnd w:id="2330"/>
      <w:r>
        <w:t xml:space="preserve"> to </w:t>
      </w:r>
      <w:r w:rsidR="00D35D2A">
        <w:t>the end of the Term</w:t>
      </w:r>
      <w:r>
        <w:t>; and</w:t>
      </w:r>
    </w:p>
    <w:p w:rsidR="0003327A" w:rsidP="00273662" w14:paraId="1A9E0D89" w14:textId="77777777">
      <w:pPr>
        <w:pStyle w:val="Heading4"/>
      </w:pPr>
      <w:r>
        <w:t xml:space="preserve">in accordance </w:t>
      </w:r>
      <w:r w:rsidR="00B85E79">
        <w:t>with the Operating Requirements</w:t>
      </w:r>
      <w:r w:rsidR="001E22D5">
        <w:t>.</w:t>
      </w:r>
    </w:p>
    <w:p w:rsidR="00AA53FC" w:rsidP="00055B97" w14:paraId="3C79F1C6" w14:textId="77777777">
      <w:pPr>
        <w:pStyle w:val="Heading3"/>
        <w:rPr>
          <w:szCs w:val="18"/>
        </w:rPr>
      </w:pPr>
      <w:bookmarkStart w:id="2331" w:name="_Ref93843616"/>
      <w:bookmarkStart w:id="2332" w:name="_Ref114584986"/>
      <w:r>
        <w:rPr>
          <w:szCs w:val="18"/>
        </w:rPr>
        <w:t>LTES Operator acknowledges that:</w:t>
      </w:r>
      <w:bookmarkEnd w:id="2331"/>
      <w:bookmarkEnd w:id="2332"/>
    </w:p>
    <w:p w:rsidR="00AA53FC" w:rsidP="00055B97" w14:paraId="2D3D0AD4" w14:textId="77777777">
      <w:pPr>
        <w:pStyle w:val="Heading4"/>
      </w:pPr>
      <w:r>
        <w:t xml:space="preserve">the purpose of </w:t>
      </w:r>
      <w:r w:rsidR="00241175">
        <w:t>the</w:t>
      </w:r>
      <w:r w:rsidR="002F3AB9">
        <w:t xml:space="preserve"> </w:t>
      </w:r>
      <w:r>
        <w:t xml:space="preserve">Annuity </w:t>
      </w:r>
      <w:r w:rsidR="006F3F79">
        <w:t xml:space="preserve">Product </w:t>
      </w:r>
      <w:r w:rsidR="00B85E79">
        <w:t>is</w:t>
      </w:r>
      <w:r>
        <w:t xml:space="preserve"> to provide</w:t>
      </w:r>
      <w:r w:rsidR="00E10E4B">
        <w:t xml:space="preserve"> an option for</w:t>
      </w:r>
      <w:r>
        <w:t xml:space="preserve"> a revenue top up during </w:t>
      </w:r>
      <w:r w:rsidR="002F3AB9">
        <w:t xml:space="preserve">the </w:t>
      </w:r>
      <w:r>
        <w:t>Annuity Period</w:t>
      </w:r>
      <w:r w:rsidR="002F3AB9">
        <w:t xml:space="preserve"> </w:t>
      </w:r>
      <w:r>
        <w:t xml:space="preserve">to support the development of the </w:t>
      </w:r>
      <w:bookmarkStart w:id="2333" w:name="_9kMJ2H6ZWu59979IhY4xoiy"/>
      <w:r>
        <w:t>Project</w:t>
      </w:r>
      <w:bookmarkEnd w:id="2333"/>
      <w:r>
        <w:t xml:space="preserve"> and is not intended to distort the market signals that would otherwise apply to the </w:t>
      </w:r>
      <w:bookmarkStart w:id="2334" w:name="_9kMJ3I6ZWu59979IhY4xoiy"/>
      <w:r>
        <w:t>Project</w:t>
      </w:r>
      <w:bookmarkEnd w:id="2334"/>
      <w:r>
        <w:t xml:space="preserve">; </w:t>
      </w:r>
      <w:r w:rsidR="00213887">
        <w:t xml:space="preserve">and </w:t>
      </w:r>
    </w:p>
    <w:p w:rsidR="00AA53FC" w:rsidP="00055B97" w14:paraId="19D52EF3" w14:textId="77777777">
      <w:pPr>
        <w:pStyle w:val="Heading4"/>
      </w:pPr>
      <w:r>
        <w:t>the Operating Requirements are to be interpreted and applied consistent with that purpose.</w:t>
      </w:r>
    </w:p>
    <w:p w:rsidR="006629D1" w:rsidP="00055B97" w14:paraId="2276E224" w14:textId="77777777">
      <w:pPr>
        <w:pStyle w:val="Heading2"/>
      </w:pPr>
      <w:bookmarkStart w:id="2335" w:name="_Ref106633613"/>
      <w:bookmarkStart w:id="2336" w:name="_Toc211330488"/>
      <w:r>
        <w:t>Registration</w:t>
      </w:r>
      <w:bookmarkEnd w:id="2335"/>
      <w:bookmarkEnd w:id="2336"/>
    </w:p>
    <w:p w:rsidR="006629D1" w:rsidP="00055B97" w14:paraId="45CE4BF4" w14:textId="77777777">
      <w:pPr>
        <w:pStyle w:val="Heading3"/>
        <w:keepNext/>
        <w:rPr>
          <w:szCs w:val="18"/>
        </w:rPr>
      </w:pPr>
      <w:r>
        <w:rPr>
          <w:szCs w:val="18"/>
        </w:rPr>
        <w:t xml:space="preserve">LTES Operator must, </w:t>
      </w:r>
      <w:r>
        <w:rPr>
          <w:szCs w:val="18"/>
        </w:rPr>
        <w:t>at all times</w:t>
      </w:r>
      <w:r>
        <w:rPr>
          <w:szCs w:val="18"/>
        </w:rPr>
        <w:t xml:space="preserve"> during the Term, ensure that it (or an intermediary) is registered with AEMO for the </w:t>
      </w:r>
      <w:bookmarkStart w:id="2337" w:name="_9kMJ4J6ZWu59979IhY4xoiy"/>
      <w:r>
        <w:rPr>
          <w:szCs w:val="18"/>
        </w:rPr>
        <w:t>Project</w:t>
      </w:r>
      <w:bookmarkEnd w:id="2337"/>
      <w:r>
        <w:rPr>
          <w:szCs w:val="18"/>
        </w:rPr>
        <w:t xml:space="preserve"> to enable it to provide the following services: </w:t>
      </w:r>
    </w:p>
    <w:p w:rsidR="009E6294" w:rsidRPr="001E22D5" w:rsidP="00055B97" w14:paraId="1644B76B" w14:textId="77777777">
      <w:pPr>
        <w:pStyle w:val="Heading4"/>
      </w:pPr>
      <w:r w:rsidRPr="001E22D5">
        <w:t>e</w:t>
      </w:r>
      <w:r w:rsidRPr="001E22D5" w:rsidR="00D84382">
        <w:t xml:space="preserve">lectricity </w:t>
      </w:r>
      <w:r w:rsidRPr="001E22D5" w:rsidR="00D84382">
        <w:t>import</w:t>
      </w:r>
      <w:r w:rsidRPr="001E22D5" w:rsidR="00D84382">
        <w:t xml:space="preserve"> and dispatch capability</w:t>
      </w:r>
      <w:r w:rsidRPr="001E22D5">
        <w:t xml:space="preserve">; </w:t>
      </w:r>
    </w:p>
    <w:p w:rsidR="006629D1" w:rsidP="00055B97" w14:paraId="653D4D4D" w14:textId="77777777">
      <w:pPr>
        <w:pStyle w:val="Heading4"/>
      </w:pPr>
      <w:r>
        <w:t>“</w:t>
      </w:r>
      <w:r>
        <w:t>market</w:t>
      </w:r>
      <w:r>
        <w:t xml:space="preserve"> ancillary services” (as defined in the NER);</w:t>
      </w:r>
      <w:r w:rsidR="009E6294">
        <w:t xml:space="preserve"> and</w:t>
      </w:r>
    </w:p>
    <w:p w:rsidR="006629D1" w:rsidP="00055B97" w14:paraId="7BCB5D1C" w14:textId="5FEBE343">
      <w:pPr>
        <w:pStyle w:val="Heading4"/>
      </w:pPr>
      <w:r>
        <w:t xml:space="preserve">subject to paragraph </w:t>
      </w:r>
      <w:r w:rsidR="00771EB6">
        <w:fldChar w:fldCharType="begin"/>
      </w:r>
      <w:r w:rsidR="00771EB6">
        <w:instrText xml:space="preserve"> REF _Ref106632971 \n \h </w:instrText>
      </w:r>
      <w:r w:rsidR="00771EB6">
        <w:fldChar w:fldCharType="separate"/>
      </w:r>
      <w:r w:rsidR="00527F8F">
        <w:t>(b)</w:t>
      </w:r>
      <w:r w:rsidR="00771EB6">
        <w:fldChar w:fldCharType="end"/>
      </w:r>
      <w:r>
        <w:t xml:space="preserve">, any other services for which the </w:t>
      </w:r>
      <w:bookmarkStart w:id="2338" w:name="_9kMJ5K6ZWu59979IhY4xoiy"/>
      <w:r>
        <w:t>Project</w:t>
      </w:r>
      <w:bookmarkEnd w:id="2338"/>
      <w:r>
        <w:t xml:space="preserve"> could earn revenue in the NEM.</w:t>
      </w:r>
    </w:p>
    <w:p w:rsidR="006629D1" w:rsidP="00055B97" w14:paraId="43BFE8B8" w14:textId="77777777">
      <w:pPr>
        <w:pStyle w:val="Heading3"/>
        <w:keepNext/>
        <w:rPr>
          <w:szCs w:val="18"/>
        </w:rPr>
      </w:pPr>
      <w:bookmarkStart w:id="2339" w:name="_Ref106632971"/>
      <w:r>
        <w:rPr>
          <w:szCs w:val="18"/>
        </w:rPr>
        <w:t>If:</w:t>
      </w:r>
      <w:bookmarkEnd w:id="2339"/>
    </w:p>
    <w:p w:rsidR="006629D1" w:rsidP="00055B97" w14:paraId="344FA3E6" w14:textId="77777777">
      <w:pPr>
        <w:pStyle w:val="Heading4"/>
      </w:pPr>
      <w:r>
        <w:t xml:space="preserve">a new market is established in the NEM, or a market is established outside of the NEM, in which the </w:t>
      </w:r>
      <w:bookmarkStart w:id="2340" w:name="_9kMJ6L6ZWu59979IhY4xoiy"/>
      <w:r>
        <w:t>Project</w:t>
      </w:r>
      <w:bookmarkEnd w:id="2340"/>
      <w:r>
        <w:t xml:space="preserve"> is entitled to </w:t>
      </w:r>
      <w:r w:rsidR="00BA7F80">
        <w:t>provide services</w:t>
      </w:r>
      <w:r>
        <w:t>; and</w:t>
      </w:r>
    </w:p>
    <w:p w:rsidR="006629D1" w:rsidP="00055B97" w14:paraId="6E4F8C36" w14:textId="77777777">
      <w:pPr>
        <w:pStyle w:val="Heading4"/>
      </w:pPr>
      <w:r>
        <w:t xml:space="preserve">it is consistent with industry practice for projects which are </w:t>
      </w:r>
      <w:r>
        <w:t>similar to</w:t>
      </w:r>
      <w:r>
        <w:t xml:space="preserve"> the </w:t>
      </w:r>
      <w:bookmarkStart w:id="2341" w:name="_9kMJ7M6ZWu59979IhY4xoiy"/>
      <w:r>
        <w:t>Project</w:t>
      </w:r>
      <w:bookmarkEnd w:id="2341"/>
      <w:r>
        <w:t xml:space="preserve"> to </w:t>
      </w:r>
      <w:r w:rsidR="0080258A">
        <w:t>provide those services</w:t>
      </w:r>
      <w:r>
        <w:t>,</w:t>
      </w:r>
    </w:p>
    <w:p w:rsidR="00316358" w:rsidP="00E717A8" w14:paraId="7CC2F5C4" w14:textId="77777777">
      <w:pPr>
        <w:pStyle w:val="Indent3"/>
      </w:pPr>
      <w:r>
        <w:t xml:space="preserve">LTES Operator must register or take such action as is required to entitle it to participate in </w:t>
      </w:r>
      <w:r w:rsidRPr="006629D1">
        <w:rPr>
          <w:szCs w:val="18"/>
        </w:rPr>
        <w:t>that</w:t>
      </w:r>
      <w:r>
        <w:t xml:space="preserve"> market unless there are reasonable technical, legal, commercial or financial reasons for not doing so.  </w:t>
      </w:r>
    </w:p>
    <w:p w:rsidR="006629D1" w:rsidP="00055B97" w14:paraId="5E5B4DAC" w14:textId="77777777">
      <w:pPr>
        <w:pStyle w:val="Heading3"/>
      </w:pPr>
      <w:r>
        <w:t xml:space="preserve">If requested by SFV, LTES Operator must provide the reason why it has decided not to register or otherwise </w:t>
      </w:r>
      <w:r w:rsidR="0080258A">
        <w:t xml:space="preserve">provide services </w:t>
      </w:r>
      <w:r>
        <w:t xml:space="preserve">in a </w:t>
      </w:r>
      <w:r w:rsidR="002C4401">
        <w:t xml:space="preserve">particular </w:t>
      </w:r>
      <w:r>
        <w:t>market together with reasonable supporting details and evidence.</w:t>
      </w:r>
    </w:p>
    <w:p w:rsidR="00AE18E5" w:rsidP="00055B97" w14:paraId="6FBFA7DB" w14:textId="77777777">
      <w:pPr>
        <w:pStyle w:val="Heading3"/>
      </w:pPr>
      <w:bookmarkStart w:id="2342" w:name="_Hlk133422513"/>
      <w:bookmarkStart w:id="2343" w:name="_Hlk134692616"/>
      <w:r w:rsidRPr="00E55EEC">
        <w:t>LTES Operator will provide any documentation and other information requested by SFV</w:t>
      </w:r>
      <w:r w:rsidR="0009023F">
        <w:t xml:space="preserve"> or Consumer Trustee</w:t>
      </w:r>
      <w:r w:rsidRPr="00E55EEC">
        <w:t xml:space="preserve"> in connection with applicable “know your customer” checks</w:t>
      </w:r>
      <w:r>
        <w:t xml:space="preserve"> or similar identification procedures under all applicable Laws pursuant the Project, in circumstances where necessary information is not already available to SFV</w:t>
      </w:r>
      <w:r w:rsidR="0009023F">
        <w:t xml:space="preserve"> or the Consumer Trustee</w:t>
      </w:r>
      <w:r>
        <w:t xml:space="preserve">.  </w:t>
      </w:r>
      <w:bookmarkEnd w:id="2342"/>
    </w:p>
    <w:p w:rsidR="006629D1" w:rsidRPr="007F1FE0" w:rsidP="00055B97" w14:paraId="26977DBD" w14:textId="77777777">
      <w:pPr>
        <w:pStyle w:val="Heading2"/>
      </w:pPr>
      <w:bookmarkStart w:id="2344" w:name="_Ref106649993"/>
      <w:bookmarkStart w:id="2345" w:name="_Ref106904005"/>
      <w:bookmarkStart w:id="2346" w:name="_Toc211330489"/>
      <w:bookmarkEnd w:id="2343"/>
      <w:r>
        <w:t>Operation, bidding and dispatch</w:t>
      </w:r>
      <w:bookmarkEnd w:id="2344"/>
      <w:bookmarkEnd w:id="2345"/>
      <w:bookmarkEnd w:id="2346"/>
    </w:p>
    <w:p w:rsidR="004942E2" w:rsidP="00055B97" w14:paraId="1CBF74D5" w14:textId="77777777">
      <w:pPr>
        <w:pStyle w:val="Heading3"/>
      </w:pPr>
      <w:bookmarkStart w:id="2347" w:name="_Ref114587985"/>
      <w:r w:rsidRPr="00F20B54">
        <w:t>LTES Operator must:</w:t>
      </w:r>
      <w:bookmarkEnd w:id="2347"/>
      <w:r w:rsidRPr="00F20B54">
        <w:t xml:space="preserve"> </w:t>
      </w:r>
    </w:p>
    <w:p w:rsidR="00D2154D" w:rsidP="00055B97" w14:paraId="77F1D98E" w14:textId="77777777">
      <w:pPr>
        <w:pStyle w:val="Heading4"/>
      </w:pPr>
      <w:bookmarkStart w:id="2348" w:name="_Ref211330855"/>
      <w:r>
        <w:t xml:space="preserve">not </w:t>
      </w:r>
      <w:r w:rsidR="00056A5C">
        <w:t xml:space="preserve">enter into any </w:t>
      </w:r>
      <w:r w:rsidR="000959D9">
        <w:t>Offtake Contract</w:t>
      </w:r>
      <w:r>
        <w:t xml:space="preserve">, or </w:t>
      </w:r>
      <w:r w:rsidR="00056A5C">
        <w:t xml:space="preserve">any </w:t>
      </w:r>
      <w:r w:rsidR="00707599">
        <w:t xml:space="preserve">arrangement with respect to a </w:t>
      </w:r>
      <w:r>
        <w:t xml:space="preserve">Permitted Cost, unless </w:t>
      </w:r>
      <w:r w:rsidR="00056A5C">
        <w:t xml:space="preserve">the arrangement is on </w:t>
      </w:r>
      <w:r>
        <w:t xml:space="preserve">arm’s length </w:t>
      </w:r>
      <w:r>
        <w:t>terms;</w:t>
      </w:r>
      <w:bookmarkEnd w:id="2348"/>
    </w:p>
    <w:p w:rsidR="00760E02" w:rsidRPr="00F20B54" w:rsidP="00055B97" w14:paraId="1434160C" w14:textId="77777777">
      <w:pPr>
        <w:pStyle w:val="Heading4"/>
      </w:pPr>
      <w:bookmarkStart w:id="2349" w:name="_Ref211330862"/>
      <w:r>
        <w:t xml:space="preserve">not enter into any </w:t>
      </w:r>
      <w:r w:rsidR="000959D9">
        <w:t xml:space="preserve">Offtake Contract or other </w:t>
      </w:r>
      <w:r>
        <w:t xml:space="preserve">arrangement with a </w:t>
      </w:r>
      <w:r w:rsidR="00986109">
        <w:t>R</w:t>
      </w:r>
      <w:r w:rsidR="00AB0F4A">
        <w:t xml:space="preserve">elated </w:t>
      </w:r>
      <w:r w:rsidR="00986109">
        <w:t>E</w:t>
      </w:r>
      <w:r w:rsidR="00AB0F4A">
        <w:t>ntity</w:t>
      </w:r>
      <w:r w:rsidR="007F644B">
        <w:t xml:space="preserve"> </w:t>
      </w:r>
      <w:r>
        <w:t xml:space="preserve">unless it has </w:t>
      </w:r>
      <w:r w:rsidRPr="006E20CE">
        <w:rPr>
          <w:bCs/>
        </w:rPr>
        <w:t xml:space="preserve">demonstrated to SFV’s reasonable satisfaction that the </w:t>
      </w:r>
      <w:r>
        <w:rPr>
          <w:bCs/>
        </w:rPr>
        <w:t xml:space="preserve">arrangement </w:t>
      </w:r>
      <w:r w:rsidRPr="006E20CE">
        <w:rPr>
          <w:bCs/>
        </w:rPr>
        <w:t xml:space="preserve">is on arm’s length </w:t>
      </w:r>
      <w:r w:rsidRPr="006E20CE">
        <w:rPr>
          <w:bCs/>
        </w:rPr>
        <w:t>terms</w:t>
      </w:r>
      <w:r>
        <w:rPr>
          <w:bCs/>
        </w:rPr>
        <w:t>;</w:t>
      </w:r>
      <w:bookmarkEnd w:id="2349"/>
    </w:p>
    <w:p w:rsidR="00A111CB" w:rsidP="00055B97" w14:paraId="2D3E8EC5" w14:textId="77777777">
      <w:pPr>
        <w:pStyle w:val="Heading4"/>
      </w:pPr>
      <w:bookmarkStart w:id="2350" w:name="_Ref211330866"/>
      <w:r>
        <w:t xml:space="preserve">not </w:t>
      </w:r>
      <w:r>
        <w:t>enter into</w:t>
      </w:r>
      <w:r>
        <w:t xml:space="preserve"> any Offtake Contract, or any arrangement with respect to a Permitted Cost, such that LTES Operator becomes entitled to receive an upfront or lump sum benefit where the arrangement to receive such a benefit has the purpose or effect of:</w:t>
      </w:r>
      <w:bookmarkEnd w:id="2350"/>
    </w:p>
    <w:p w:rsidR="00A111CB" w:rsidP="00A111CB" w14:paraId="53F7EF2F" w14:textId="77777777">
      <w:pPr>
        <w:pStyle w:val="Heading5"/>
      </w:pPr>
      <w:r>
        <w:t>reducing the contract price under the Offtake Contract; or</w:t>
      </w:r>
    </w:p>
    <w:p w:rsidR="00A111CB" w:rsidP="00A111CB" w14:paraId="699FD32F" w14:textId="77777777">
      <w:pPr>
        <w:pStyle w:val="Heading5"/>
      </w:pPr>
      <w:r>
        <w:t xml:space="preserve">increasing the amount of any payments payable by SFV under an Annuity Product or decreasing the amount of any payments payable under this agreement to </w:t>
      </w:r>
      <w:r>
        <w:t>SFV;</w:t>
      </w:r>
    </w:p>
    <w:p w:rsidR="00A111CB" w:rsidP="00A111CB" w14:paraId="3375AE9B" w14:textId="6E3426A8">
      <w:pPr>
        <w:pStyle w:val="Heading4"/>
      </w:pPr>
      <w:bookmarkStart w:id="2351" w:name="_Ref211330872"/>
      <w:r>
        <w:t xml:space="preserve">ensure that no more than 100% of the </w:t>
      </w:r>
      <w:r w:rsidR="00CB7F1D">
        <w:t>Maximum</w:t>
      </w:r>
      <w:r>
        <w:t xml:space="preserve"> Capacity of the Project is contracted under an </w:t>
      </w:r>
      <w:r w:rsidR="004C59CA">
        <w:t>Offtake Contract (or in aggregate under multiple Offtake Contracts):</w:t>
      </w:r>
      <w:bookmarkEnd w:id="2351"/>
    </w:p>
    <w:p w:rsidR="004C59CA" w:rsidP="004C59CA" w14:paraId="44B845CD" w14:textId="77777777">
      <w:pPr>
        <w:pStyle w:val="Heading5"/>
      </w:pPr>
      <w:r>
        <w:t>during an Annuity Period; or</w:t>
      </w:r>
    </w:p>
    <w:p w:rsidR="004C59CA" w:rsidP="00273662" w14:paraId="6C5AACFA" w14:textId="77777777">
      <w:pPr>
        <w:pStyle w:val="Heading5"/>
      </w:pPr>
      <w:r>
        <w:t xml:space="preserve">outside of an Annuity Period, where such over-contracting may increase the amount of any payments payable by SFV under an Annuity Product or decrease the amount of any payments payable by LTES Operator to </w:t>
      </w:r>
      <w:r>
        <w:t>SFV;</w:t>
      </w:r>
      <w:r>
        <w:t xml:space="preserve"> </w:t>
      </w:r>
    </w:p>
    <w:p w:rsidR="00434408" w:rsidP="00055B97" w14:paraId="6DAAD50D" w14:textId="2DF44F45">
      <w:pPr>
        <w:pStyle w:val="Heading4"/>
      </w:pPr>
      <w:r>
        <w:t xml:space="preserve">in respect of a Non-Exercise Year, or a Financial Year commencing on an Excluded Annuity Product Start Date, </w:t>
      </w:r>
      <w:r w:rsidRPr="00F20B54" w:rsidR="004942E2">
        <w:t>operate, contract, bid and dispatch</w:t>
      </w:r>
      <w:r w:rsidR="00D2154D">
        <w:t xml:space="preserve"> the </w:t>
      </w:r>
      <w:bookmarkStart w:id="2352" w:name="_9kMML5YVt48A8EIbX3wnhx"/>
      <w:r w:rsidR="00D2154D">
        <w:t>Project</w:t>
      </w:r>
      <w:bookmarkEnd w:id="2352"/>
      <w:r w:rsidRPr="00F20B54" w:rsidR="004942E2">
        <w:t xml:space="preserve"> in Good Faith</w:t>
      </w:r>
      <w:r w:rsidR="003A3D2F">
        <w:t xml:space="preserve">, having regard to </w:t>
      </w:r>
      <w:r w:rsidR="00760E02">
        <w:t xml:space="preserve">any </w:t>
      </w:r>
      <w:r w:rsidR="00707599">
        <w:t xml:space="preserve">Offtake Contract </w:t>
      </w:r>
      <w:r w:rsidR="00760E02">
        <w:t xml:space="preserve">entered into by LTES Operator </w:t>
      </w:r>
      <w:r w:rsidR="00707599">
        <w:t xml:space="preserve">in accordance with this clause </w:t>
      </w:r>
      <w:r w:rsidR="00707599">
        <w:fldChar w:fldCharType="begin"/>
      </w:r>
      <w:r w:rsidR="00707599">
        <w:instrText xml:space="preserve"> REF _Ref114587985 \w \h </w:instrText>
      </w:r>
      <w:r w:rsidR="00707599">
        <w:fldChar w:fldCharType="separate"/>
      </w:r>
      <w:r w:rsidR="00527F8F">
        <w:t>4.3(a)</w:t>
      </w:r>
      <w:r w:rsidR="00707599">
        <w:fldChar w:fldCharType="end"/>
      </w:r>
      <w:r w:rsidRPr="00F20B54" w:rsidR="004942E2">
        <w:t xml:space="preserve">; </w:t>
      </w:r>
    </w:p>
    <w:p w:rsidR="004942E2" w:rsidRPr="00F20B54" w:rsidP="00055B97" w14:paraId="4DBC32A8" w14:textId="3315217C">
      <w:pPr>
        <w:pStyle w:val="Heading4"/>
      </w:pPr>
      <w:r>
        <w:t xml:space="preserve">in respect of </w:t>
      </w:r>
      <w:r w:rsidR="003E15F9">
        <w:t>each Annuity Period</w:t>
      </w:r>
      <w:r w:rsidR="008D6956">
        <w:t>,</w:t>
      </w:r>
      <w:r>
        <w:t xml:space="preserve"> </w:t>
      </w:r>
      <w:r w:rsidRPr="00F20B54">
        <w:t>operate, contract, bid and dispatch</w:t>
      </w:r>
      <w:r>
        <w:t xml:space="preserve"> the Project</w:t>
      </w:r>
      <w:r w:rsidRPr="00F20B54">
        <w:t xml:space="preserve"> </w:t>
      </w:r>
      <w:r w:rsidRPr="00F20B54" w:rsidR="003E15F9">
        <w:t>in accordance with market signals for a storage project of its nature as if it were a stand-alone project and not operated as part of a portfolio of assets</w:t>
      </w:r>
      <w:r>
        <w:t>;</w:t>
      </w:r>
      <w:r w:rsidRPr="00F20B54">
        <w:t xml:space="preserve"> </w:t>
      </w:r>
      <w:r w:rsidR="00B91A7E">
        <w:t>and</w:t>
      </w:r>
    </w:p>
    <w:p w:rsidR="002F3F6B" w:rsidRPr="00F20B54" w:rsidP="00055B97" w14:paraId="47F03644" w14:textId="77777777">
      <w:pPr>
        <w:pStyle w:val="Heading4"/>
      </w:pPr>
      <w:r w:rsidRPr="00F20B54">
        <w:t xml:space="preserve">use </w:t>
      </w:r>
      <w:r w:rsidR="00BA7F80">
        <w:t>best</w:t>
      </w:r>
      <w:r w:rsidRPr="00F20B54">
        <w:t xml:space="preserve"> endeavours to minimise the amount of any payments payable by SFV under an Annuity Product.</w:t>
      </w:r>
    </w:p>
    <w:p w:rsidR="00505120" w:rsidP="00055B97" w14:paraId="655EA35F" w14:textId="5B7727CB">
      <w:pPr>
        <w:pStyle w:val="Heading3"/>
      </w:pPr>
      <w:r>
        <w:t>In this clause</w:t>
      </w:r>
      <w:r w:rsidR="00D47B28">
        <w:t xml:space="preserve"> </w:t>
      </w:r>
      <w:r w:rsidR="00D47B28">
        <w:fldChar w:fldCharType="begin"/>
      </w:r>
      <w:r w:rsidR="00D47B28">
        <w:instrText xml:space="preserve"> REF _Ref106649993 \r \h </w:instrText>
      </w:r>
      <w:r w:rsidR="00D47B28">
        <w:fldChar w:fldCharType="separate"/>
      </w:r>
      <w:r w:rsidR="00527F8F">
        <w:t>4.3</w:t>
      </w:r>
      <w:r w:rsidR="00D47B28">
        <w:fldChar w:fldCharType="end"/>
      </w:r>
      <w:r>
        <w:t xml:space="preserve">, </w:t>
      </w:r>
      <w:r w:rsidR="004942E2">
        <w:t>“</w:t>
      </w:r>
      <w:r w:rsidRPr="00837C85" w:rsidR="004942E2">
        <w:rPr>
          <w:b/>
          <w:bCs/>
        </w:rPr>
        <w:t>Good Faith</w:t>
      </w:r>
      <w:r w:rsidR="004942E2">
        <w:t>” means to act honestly, reasonably and with fair dealing having regard to the purpose set out in clause</w:t>
      </w:r>
      <w:r>
        <w:t xml:space="preserve"> </w:t>
      </w:r>
      <w:r w:rsidR="00EE3674">
        <w:fldChar w:fldCharType="begin"/>
      </w:r>
      <w:r w:rsidR="00EE3674">
        <w:instrText xml:space="preserve"> REF _Ref114584986 \w \h </w:instrText>
      </w:r>
      <w:r w:rsidR="00EE3674">
        <w:fldChar w:fldCharType="separate"/>
      </w:r>
      <w:r w:rsidR="00527F8F">
        <w:t>4.1(c)</w:t>
      </w:r>
      <w:r w:rsidR="00EE3674">
        <w:fldChar w:fldCharType="end"/>
      </w:r>
      <w:r>
        <w:t xml:space="preserve"> </w:t>
      </w:r>
      <w:r w:rsidR="004942E2">
        <w:t xml:space="preserve">. </w:t>
      </w:r>
    </w:p>
    <w:p w:rsidR="00505120" w:rsidP="00055B97" w14:paraId="7AAE5717" w14:textId="3AE2DB2D">
      <w:pPr>
        <w:pStyle w:val="Heading3"/>
      </w:pPr>
      <w:bookmarkStart w:id="2353" w:name="_Ref211330882"/>
      <w:r>
        <w:t xml:space="preserve">SFV may at its discretion waive any of the prohibitions under clause </w:t>
      </w:r>
      <w:r w:rsidR="00B9563C">
        <w:fldChar w:fldCharType="begin"/>
      </w:r>
      <w:r w:rsidR="00B9563C">
        <w:instrText xml:space="preserve"> REF _Ref211330855 \w \h </w:instrText>
      </w:r>
      <w:r w:rsidR="00B9563C">
        <w:fldChar w:fldCharType="separate"/>
      </w:r>
      <w:r w:rsidR="00B9563C">
        <w:t>4.3(a)(</w:t>
      </w:r>
      <w:r w:rsidR="00B9563C">
        <w:t>i</w:t>
      </w:r>
      <w:r w:rsidR="00B9563C">
        <w:t>)</w:t>
      </w:r>
      <w:r w:rsidR="00B9563C">
        <w:fldChar w:fldCharType="end"/>
      </w:r>
      <w:r>
        <w:t xml:space="preserve">, </w:t>
      </w:r>
      <w:r w:rsidR="00B9563C">
        <w:fldChar w:fldCharType="begin"/>
      </w:r>
      <w:r w:rsidR="00B9563C">
        <w:instrText xml:space="preserve"> REF _Ref211330862 \n \h </w:instrText>
      </w:r>
      <w:r w:rsidR="00B9563C">
        <w:fldChar w:fldCharType="separate"/>
      </w:r>
      <w:r w:rsidR="00B9563C">
        <w:t>(ii)</w:t>
      </w:r>
      <w:r w:rsidR="00B9563C">
        <w:fldChar w:fldCharType="end"/>
      </w:r>
      <w:r>
        <w:t xml:space="preserve">, </w:t>
      </w:r>
      <w:r w:rsidR="00B9563C">
        <w:fldChar w:fldCharType="begin"/>
      </w:r>
      <w:r w:rsidR="00B9563C">
        <w:instrText xml:space="preserve"> REF _Ref211330866 \n \h </w:instrText>
      </w:r>
      <w:r w:rsidR="00B9563C">
        <w:fldChar w:fldCharType="separate"/>
      </w:r>
      <w:r w:rsidR="00B9563C">
        <w:t>(iii)</w:t>
      </w:r>
      <w:r w:rsidR="00B9563C">
        <w:fldChar w:fldCharType="end"/>
      </w:r>
      <w:r>
        <w:t xml:space="preserve"> or </w:t>
      </w:r>
      <w:r w:rsidR="00B9563C">
        <w:fldChar w:fldCharType="begin"/>
      </w:r>
      <w:r w:rsidR="00B9563C">
        <w:instrText xml:space="preserve"> REF _Ref211330872 \n \h </w:instrText>
      </w:r>
      <w:r w:rsidR="00B9563C">
        <w:fldChar w:fldCharType="separate"/>
      </w:r>
      <w:r w:rsidR="00B9563C">
        <w:t>(iv)</w:t>
      </w:r>
      <w:r w:rsidR="00B9563C">
        <w:fldChar w:fldCharType="end"/>
      </w:r>
      <w:r>
        <w:t xml:space="preserve"> in respect of a particular Offtake Contract or class of Offtake Contracts.  A waiver under this clause </w:t>
      </w:r>
      <w:r w:rsidR="00B9563C">
        <w:fldChar w:fldCharType="begin"/>
      </w:r>
      <w:r w:rsidR="00B9563C">
        <w:instrText xml:space="preserve"> REF _Ref211330882 \w \h </w:instrText>
      </w:r>
      <w:r w:rsidR="00B9563C">
        <w:fldChar w:fldCharType="separate"/>
      </w:r>
      <w:r w:rsidR="00B9563C">
        <w:t>4.3(c)</w:t>
      </w:r>
      <w:r w:rsidR="00B9563C">
        <w:fldChar w:fldCharType="end"/>
      </w:r>
      <w:r>
        <w:t xml:space="preserve"> may be given subject to conditions and such conditions may include:</w:t>
      </w:r>
      <w:bookmarkEnd w:id="2353"/>
    </w:p>
    <w:p w:rsidR="00623F5B" w:rsidP="00505120" w14:paraId="0D4FF68F" w14:textId="77777777">
      <w:pPr>
        <w:pStyle w:val="Heading4"/>
      </w:pPr>
      <w:r>
        <w:t>a bespoke treatment of the Offtake Contract for the purposes of determining Net Operational Revenue; and</w:t>
      </w:r>
    </w:p>
    <w:p w:rsidR="004942E2" w:rsidP="00273662" w14:paraId="4FB28053" w14:textId="77777777">
      <w:pPr>
        <w:pStyle w:val="Heading4"/>
      </w:pPr>
      <w:r>
        <w:t xml:space="preserve">any other conditions SFV determines.  </w:t>
      </w:r>
    </w:p>
    <w:p w:rsidR="00352891" w:rsidP="00273662" w14:paraId="0DF1C8B9" w14:textId="37523199">
      <w:pPr>
        <w:pStyle w:val="Heading3"/>
        <w:numPr>
          <w:ilvl w:val="0"/>
          <w:numId w:val="0"/>
        </w:numPr>
        <w:ind w:left="737"/>
      </w:pPr>
      <w:bookmarkStart w:id="2354" w:name="_Hlk134697776"/>
      <w:r>
        <w:t>[</w:t>
      </w:r>
      <w:r w:rsidRPr="00FB430B">
        <w:rPr>
          <w:b/>
          <w:bCs/>
          <w:i/>
          <w:iCs/>
          <w:highlight w:val="lightGray"/>
        </w:rPr>
        <w:t>Note:</w:t>
      </w:r>
      <w:r w:rsidRPr="00FB430B" w:rsidR="00B600B1">
        <w:rPr>
          <w:b/>
          <w:bCs/>
          <w:i/>
          <w:iCs/>
          <w:highlight w:val="lightGray"/>
        </w:rPr>
        <w:t xml:space="preserve"> A reference to </w:t>
      </w:r>
      <w:r w:rsidRPr="00FB430B" w:rsidR="008165EA">
        <w:rPr>
          <w:b/>
          <w:bCs/>
          <w:i/>
          <w:iCs/>
          <w:highlight w:val="lightGray"/>
        </w:rPr>
        <w:t>‘</w:t>
      </w:r>
      <w:r w:rsidRPr="00FB430B" w:rsidR="00B600B1">
        <w:rPr>
          <w:b/>
          <w:bCs/>
          <w:i/>
          <w:iCs/>
          <w:highlight w:val="lightGray"/>
        </w:rPr>
        <w:t>arm’s length</w:t>
      </w:r>
      <w:r w:rsidRPr="00FB430B" w:rsidR="008165EA">
        <w:rPr>
          <w:b/>
          <w:bCs/>
          <w:i/>
          <w:iCs/>
          <w:highlight w:val="lightGray"/>
        </w:rPr>
        <w:t>’</w:t>
      </w:r>
      <w:r w:rsidRPr="00FB430B" w:rsidR="00B600B1">
        <w:rPr>
          <w:b/>
          <w:bCs/>
          <w:i/>
          <w:iCs/>
          <w:highlight w:val="lightGray"/>
        </w:rPr>
        <w:t xml:space="preserve"> </w:t>
      </w:r>
      <w:r w:rsidRPr="00FB430B" w:rsidR="008165EA">
        <w:rPr>
          <w:b/>
          <w:bCs/>
          <w:i/>
          <w:iCs/>
          <w:highlight w:val="lightGray"/>
        </w:rPr>
        <w:t xml:space="preserve">is to ensure LTES Operator enters into arrangements on terms reflecting the current market </w:t>
      </w:r>
      <w:r w:rsidRPr="00FB430B" w:rsidR="008165EA">
        <w:rPr>
          <w:b/>
          <w:bCs/>
          <w:i/>
          <w:iCs/>
          <w:highlight w:val="lightGray"/>
        </w:rPr>
        <w:t xml:space="preserve">conditions, </w:t>
      </w:r>
      <w:r w:rsidRPr="00FB430B" w:rsidR="006D15B4">
        <w:rPr>
          <w:b/>
          <w:bCs/>
          <w:i/>
          <w:iCs/>
          <w:highlight w:val="lightGray"/>
        </w:rPr>
        <w:t>and</w:t>
      </w:r>
      <w:r w:rsidRPr="00FB430B" w:rsidR="006D15B4">
        <w:rPr>
          <w:b/>
          <w:bCs/>
          <w:i/>
          <w:iCs/>
          <w:highlight w:val="lightGray"/>
        </w:rPr>
        <w:t xml:space="preserve"> is intended to prevent gaming of Operational Revenue and Permitted Costs.</w:t>
      </w:r>
      <w:r w:rsidR="00623F5B">
        <w:t>]</w:t>
      </w:r>
      <w:r w:rsidR="006D15B4">
        <w:rPr>
          <w:b/>
          <w:bCs/>
          <w:i/>
          <w:iCs/>
        </w:rPr>
        <w:t xml:space="preserve"> </w:t>
      </w:r>
    </w:p>
    <w:p w:rsidR="00A21235" w:rsidP="00055B97" w14:paraId="0FAE0926" w14:textId="77777777">
      <w:pPr>
        <w:pStyle w:val="Heading2"/>
      </w:pPr>
      <w:bookmarkStart w:id="2355" w:name="_Ref128488694"/>
      <w:bookmarkStart w:id="2356" w:name="_Ref207963487"/>
      <w:bookmarkStart w:id="2357" w:name="_Toc211330490"/>
      <w:bookmarkEnd w:id="2354"/>
      <w:r>
        <w:t>LOR event</w:t>
      </w:r>
      <w:bookmarkEnd w:id="2355"/>
      <w:bookmarkEnd w:id="2356"/>
      <w:bookmarkEnd w:id="2357"/>
    </w:p>
    <w:p w:rsidR="005C2E85" w:rsidP="00D3785A" w14:paraId="22A1A32A" w14:textId="77777777">
      <w:pPr>
        <w:pStyle w:val="Heading3"/>
        <w:numPr>
          <w:ilvl w:val="2"/>
          <w:numId w:val="42"/>
        </w:numPr>
      </w:pPr>
      <w:bookmarkStart w:id="2358" w:name="_Ref207617021"/>
      <w:bookmarkStart w:id="2359" w:name="_Ref126252006"/>
      <w:bookmarkStart w:id="2360" w:name="_Ref127987647"/>
      <w:bookmarkStart w:id="2361" w:name="_Ref128570254"/>
      <w:r>
        <w:t>During an Annuity Period, if:</w:t>
      </w:r>
      <w:bookmarkEnd w:id="2358"/>
    </w:p>
    <w:p w:rsidR="005C2E85" w:rsidP="00273662" w14:paraId="2DFD4A1E" w14:textId="77777777">
      <w:pPr>
        <w:pStyle w:val="Heading4"/>
        <w:numPr>
          <w:ilvl w:val="3"/>
          <w:numId w:val="61"/>
        </w:numPr>
      </w:pPr>
      <w:r>
        <w:t xml:space="preserve">an Actual LOR Event (excluding an ‘Actual LOR1’ as defined in the Reserve Level Declaration Guidelines) </w:t>
      </w:r>
      <w:r>
        <w:t>occurs;</w:t>
      </w:r>
      <w:r>
        <w:t xml:space="preserve"> </w:t>
      </w:r>
    </w:p>
    <w:p w:rsidR="005C2E85" w:rsidP="005C2E85" w14:paraId="69111BCA" w14:textId="77777777">
      <w:pPr>
        <w:pStyle w:val="Heading4"/>
        <w:numPr>
          <w:ilvl w:val="3"/>
          <w:numId w:val="42"/>
        </w:numPr>
      </w:pPr>
      <w:r>
        <w:t xml:space="preserve">the applicable Actual LOR Event </w:t>
      </w:r>
      <w:bookmarkEnd w:id="2359"/>
      <w:r>
        <w:t xml:space="preserve">has been preceded by a </w:t>
      </w:r>
      <w:r w:rsidR="00A6315B">
        <w:t xml:space="preserve">Relevant </w:t>
      </w:r>
      <w:r>
        <w:t>Forecast LOR Declaration; and</w:t>
      </w:r>
    </w:p>
    <w:p w:rsidR="005C2E85" w:rsidP="005C2E85" w14:paraId="50640BBE" w14:textId="77777777">
      <w:pPr>
        <w:pStyle w:val="Heading4"/>
        <w:numPr>
          <w:ilvl w:val="3"/>
          <w:numId w:val="42"/>
        </w:numPr>
      </w:pPr>
      <w:r>
        <w:t xml:space="preserve">that </w:t>
      </w:r>
      <w:r w:rsidR="006D44CC">
        <w:t xml:space="preserve">Relevant </w:t>
      </w:r>
      <w:r>
        <w:t xml:space="preserve">Forecast LOR Declaration has been declared by AEMO at least six hours prior to the start of the Actual LOR Event, </w:t>
      </w:r>
    </w:p>
    <w:p w:rsidR="005C2E85" w:rsidP="005C2E85" w14:paraId="29235F6D" w14:textId="3244E304">
      <w:pPr>
        <w:pStyle w:val="Heading4"/>
        <w:numPr>
          <w:ilvl w:val="0"/>
          <w:numId w:val="0"/>
        </w:numPr>
        <w:ind w:left="1474"/>
      </w:pPr>
      <w:r w:rsidRPr="00902427">
        <w:t>(a</w:t>
      </w:r>
      <w:r w:rsidRPr="00902427">
        <w:rPr>
          <w:b/>
          <w:bCs/>
        </w:rPr>
        <w:t xml:space="preserve"> “Performance Event</w:t>
      </w:r>
      <w:r w:rsidRPr="00902427">
        <w:t>”)</w:t>
      </w:r>
      <w:r w:rsidRPr="00902427">
        <w:rPr>
          <w:b/>
          <w:bCs/>
        </w:rPr>
        <w:t>,</w:t>
      </w:r>
      <w:r>
        <w:rPr>
          <w:b/>
          <w:bCs/>
        </w:rPr>
        <w:t xml:space="preserve"> </w:t>
      </w:r>
      <w:r>
        <w:t xml:space="preserve">then LTES Operator must Bid at least </w:t>
      </w:r>
      <w:r w:rsidR="00731AB0">
        <w:t>50%</w:t>
      </w:r>
      <w:r w:rsidR="008573CD">
        <w:t xml:space="preserve"> of the</w:t>
      </w:r>
      <w:r>
        <w:t xml:space="preserve"> </w:t>
      </w:r>
      <w:r w:rsidR="00F433ED">
        <w:t>Contracted</w:t>
      </w:r>
      <w:r>
        <w:t xml:space="preserve"> Capacity </w:t>
      </w:r>
      <w:bookmarkStart w:id="2362" w:name="_Hlk207635679"/>
      <w:r w:rsidR="008573CD">
        <w:t xml:space="preserve">in average across </w:t>
      </w:r>
      <w:r w:rsidR="000F6690">
        <w:t>all</w:t>
      </w:r>
      <w:r w:rsidR="00972144">
        <w:t xml:space="preserve"> Trading Interval</w:t>
      </w:r>
      <w:r w:rsidR="000F6690">
        <w:t>s</w:t>
      </w:r>
      <w:r w:rsidR="00972144">
        <w:t xml:space="preserve"> </w:t>
      </w:r>
      <w:bookmarkEnd w:id="2362"/>
      <w:r>
        <w:t>during the Performance Event Period, but only in respect of the Trading Intervals that:</w:t>
      </w:r>
      <w:r w:rsidR="008573CD">
        <w:t xml:space="preserve"> </w:t>
      </w:r>
    </w:p>
    <w:p w:rsidR="005C2E85" w:rsidP="005C2E85" w14:paraId="4D10A58C" w14:textId="77777777">
      <w:pPr>
        <w:pStyle w:val="Heading4"/>
        <w:numPr>
          <w:ilvl w:val="3"/>
          <w:numId w:val="42"/>
        </w:numPr>
      </w:pPr>
      <w:r>
        <w:t>overlap in the Forecast LOR Period and for the Actual LOR Event; and</w:t>
      </w:r>
    </w:p>
    <w:p w:rsidR="005C2E85" w:rsidP="005C2E85" w14:paraId="12ABDA9B" w14:textId="77777777">
      <w:pPr>
        <w:pStyle w:val="Heading4"/>
        <w:numPr>
          <w:ilvl w:val="3"/>
          <w:numId w:val="42"/>
        </w:numPr>
      </w:pPr>
      <w:r>
        <w:t xml:space="preserve">occur </w:t>
      </w:r>
      <w:r w:rsidR="00972144">
        <w:t xml:space="preserve">at least </w:t>
      </w:r>
      <w:r>
        <w:t xml:space="preserve">six hours after the </w:t>
      </w:r>
      <w:r w:rsidR="006D44CC">
        <w:t xml:space="preserve">Relevant </w:t>
      </w:r>
      <w:r>
        <w:t>Forecast LOR Declaration</w:t>
      </w:r>
      <w:bookmarkEnd w:id="2360"/>
      <w:r w:rsidR="00731AB0">
        <w:t xml:space="preserve"> was declared</w:t>
      </w:r>
      <w:r>
        <w:t xml:space="preserve">. </w:t>
      </w:r>
    </w:p>
    <w:p w:rsidR="005C2E85" w:rsidP="005C2E85" w14:paraId="65EE319E" w14:textId="74E9CCEF">
      <w:pPr>
        <w:pStyle w:val="Heading3"/>
        <w:numPr>
          <w:ilvl w:val="2"/>
          <w:numId w:val="42"/>
        </w:numPr>
      </w:pPr>
      <w:r>
        <w:t>If, at any time AEMO declares an Actual LOR Event (excluding an ‘Actual LOR1’ as defined in the Reserve Level Declaration Guidelines) that:</w:t>
      </w:r>
    </w:p>
    <w:p w:rsidR="005C2E85" w:rsidP="00273662" w14:paraId="7DF254E9" w14:textId="77777777">
      <w:pPr>
        <w:pStyle w:val="Heading4"/>
        <w:numPr>
          <w:ilvl w:val="3"/>
          <w:numId w:val="62"/>
        </w:numPr>
      </w:pPr>
      <w:r>
        <w:t xml:space="preserve">is preceded by a </w:t>
      </w:r>
      <w:r w:rsidR="006D44CC">
        <w:t xml:space="preserve">Relevant </w:t>
      </w:r>
      <w:r>
        <w:t>Forecast LOR Declaration; and</w:t>
      </w:r>
    </w:p>
    <w:p w:rsidR="005C2E85" w:rsidP="005C2E85" w14:paraId="54B058AB" w14:textId="77777777">
      <w:pPr>
        <w:pStyle w:val="Heading4"/>
        <w:numPr>
          <w:ilvl w:val="3"/>
          <w:numId w:val="42"/>
        </w:numPr>
      </w:pPr>
      <w:r>
        <w:t xml:space="preserve">does not constitute a Performance Event, </w:t>
      </w:r>
    </w:p>
    <w:p w:rsidR="005C2E85" w:rsidP="005C2E85" w14:paraId="0C4672DD" w14:textId="77777777">
      <w:pPr>
        <w:pStyle w:val="Heading4"/>
        <w:numPr>
          <w:ilvl w:val="0"/>
          <w:numId w:val="0"/>
        </w:numPr>
        <w:ind w:left="1474"/>
        <w:rPr>
          <w:b/>
          <w:bCs/>
          <w:i/>
          <w:iCs/>
          <w:shd w:val="clear" w:color="auto" w:fill="B8CCE4" w:themeFill="accent1" w:themeFillTint="66"/>
        </w:rPr>
      </w:pPr>
      <w:r>
        <w:t>then LTES Operator must use reasonable endeavours to Bid</w:t>
      </w:r>
      <w:r w:rsidRPr="005E7677">
        <w:t xml:space="preserve"> </w:t>
      </w:r>
      <w:r>
        <w:t xml:space="preserve">the </w:t>
      </w:r>
      <w:r w:rsidR="008573CD">
        <w:t xml:space="preserve">maximum available power capacity of the Project </w:t>
      </w:r>
      <w:r>
        <w:t>for each Trading Interval in that Actual LOR Period.</w:t>
      </w:r>
    </w:p>
    <w:p w:rsidR="00D3785A" w:rsidP="00273662" w14:paraId="16FB6AF7" w14:textId="62027892">
      <w:pPr>
        <w:pStyle w:val="Heading3"/>
        <w:numPr>
          <w:ilvl w:val="2"/>
          <w:numId w:val="42"/>
        </w:numPr>
      </w:pPr>
      <w:r>
        <w:t xml:space="preserve">LTES Operator is not required to comply with this clause </w:t>
      </w:r>
      <w:r>
        <w:fldChar w:fldCharType="begin"/>
      </w:r>
      <w:r>
        <w:instrText xml:space="preserve"> REF _Ref207963487 \r \h </w:instrText>
      </w:r>
      <w:r>
        <w:fldChar w:fldCharType="separate"/>
      </w:r>
      <w:r w:rsidR="00527F8F">
        <w:t>4.4</w:t>
      </w:r>
      <w:r>
        <w:fldChar w:fldCharType="end"/>
      </w:r>
      <w:r>
        <w:t xml:space="preserve"> to the extent that it is not possible to do so as a direct result of LTES Operator complying with a direction or instruction given by AEMO under the NER.</w:t>
      </w:r>
    </w:p>
    <w:p w:rsidR="0080258A" w:rsidP="00055B97" w14:paraId="528D9F92" w14:textId="4F72AEA5">
      <w:pPr>
        <w:pStyle w:val="Heading2"/>
      </w:pPr>
      <w:bookmarkStart w:id="2363" w:name="_Toc208925595"/>
      <w:bookmarkStart w:id="2364" w:name="_Toc210985518"/>
      <w:bookmarkStart w:id="2365" w:name="_Toc208925596"/>
      <w:bookmarkStart w:id="2366" w:name="_Toc210985519"/>
      <w:bookmarkStart w:id="2367" w:name="_Toc208925597"/>
      <w:bookmarkStart w:id="2368" w:name="_Toc210985520"/>
      <w:bookmarkStart w:id="2369" w:name="_Toc208925598"/>
      <w:bookmarkStart w:id="2370" w:name="_Toc210985521"/>
      <w:bookmarkStart w:id="2371" w:name="_Toc211330491"/>
      <w:bookmarkEnd w:id="2361"/>
      <w:bookmarkEnd w:id="2363"/>
      <w:bookmarkEnd w:id="2364"/>
      <w:bookmarkEnd w:id="2365"/>
      <w:bookmarkEnd w:id="2366"/>
      <w:bookmarkEnd w:id="2367"/>
      <w:bookmarkEnd w:id="2368"/>
      <w:bookmarkEnd w:id="2369"/>
      <w:bookmarkEnd w:id="2370"/>
      <w:r>
        <w:t xml:space="preserve">LTES Operator is a </w:t>
      </w:r>
      <w:r w:rsidR="00904C9E">
        <w:t xml:space="preserve">special </w:t>
      </w:r>
      <w:r>
        <w:t>purpose vehicle</w:t>
      </w:r>
      <w:bookmarkEnd w:id="2371"/>
      <w:r>
        <w:t xml:space="preserve"> </w:t>
      </w:r>
    </w:p>
    <w:p w:rsidR="0080258A" w:rsidP="00024F3A" w14:paraId="1E2F96AF" w14:textId="77777777">
      <w:pPr>
        <w:pStyle w:val="Indent2"/>
        <w:keepNext/>
      </w:pPr>
      <w:r>
        <w:t>LTES Operator must:</w:t>
      </w:r>
    </w:p>
    <w:p w:rsidR="0080258A" w:rsidP="00055B97" w14:paraId="22B4679B" w14:textId="21C28838">
      <w:pPr>
        <w:pStyle w:val="Heading3"/>
      </w:pPr>
      <w:r>
        <w:t xml:space="preserve">be a </w:t>
      </w:r>
      <w:r w:rsidR="007A6C5E">
        <w:t xml:space="preserve">special </w:t>
      </w:r>
      <w:r>
        <w:t xml:space="preserve">purpose </w:t>
      </w:r>
      <w:r w:rsidR="007A6C5E">
        <w:t xml:space="preserve">vehicle </w:t>
      </w:r>
      <w:r>
        <w:t xml:space="preserve">established for the sole purpose of carrying on the </w:t>
      </w:r>
      <w:bookmarkStart w:id="2372" w:name="_9kMPO5YVt48A8EIbX3wnhx"/>
      <w:r>
        <w:t>Project</w:t>
      </w:r>
      <w:bookmarkEnd w:id="2372"/>
      <w:r>
        <w:t xml:space="preserve"> and the business and activities contemplated by this </w:t>
      </w:r>
      <w:r>
        <w:t>agreement;</w:t>
      </w:r>
      <w:r>
        <w:t xml:space="preserve"> </w:t>
      </w:r>
    </w:p>
    <w:p w:rsidR="007A6C5E" w:rsidP="00055B97" w14:paraId="7DF76957" w14:textId="77777777">
      <w:pPr>
        <w:pStyle w:val="Heading3"/>
      </w:pPr>
      <w:r>
        <w:t xml:space="preserve">not carry on, or have previously carried on prior to the Signing Date, any other business or activity other than the </w:t>
      </w:r>
      <w:bookmarkStart w:id="2373" w:name="_9kMHzG6ZWu59B9FJcY4xoiy"/>
      <w:r>
        <w:t>Project</w:t>
      </w:r>
      <w:bookmarkEnd w:id="2373"/>
      <w:r>
        <w:t xml:space="preserve"> or the business and activities contemplated by or reasonably incidental to this agreement; and</w:t>
      </w:r>
    </w:p>
    <w:p w:rsidR="00E717A8" w:rsidP="00055B97" w14:paraId="17912C1D" w14:textId="77777777">
      <w:pPr>
        <w:pStyle w:val="Heading3"/>
      </w:pPr>
      <w:r>
        <w:t>own, or otherwise hold in its name, the Project, including all assets, legal rights and Authorisations reasonably required to carry on the Project.</w:t>
      </w:r>
    </w:p>
    <w:p w:rsidR="00C47091" w:rsidP="00C47091" w14:paraId="3756119A" w14:textId="77777777">
      <w:pPr>
        <w:pStyle w:val="Indent2"/>
      </w:pPr>
      <w:bookmarkStart w:id="2374" w:name="_Ref93602998"/>
      <w:r>
        <w:t>[</w:t>
      </w:r>
      <w:r w:rsidRPr="00FB430B">
        <w:rPr>
          <w:b/>
          <w:bCs/>
          <w:i/>
          <w:iCs/>
          <w:highlight w:val="lightGray"/>
        </w:rPr>
        <w:t xml:space="preserve">Note: </w:t>
      </w:r>
      <w:r w:rsidRPr="00FB430B" w:rsidR="00AC71FE">
        <w:rPr>
          <w:b/>
          <w:bCs/>
          <w:i/>
          <w:iCs/>
          <w:highlight w:val="lightGray"/>
        </w:rPr>
        <w:t xml:space="preserve">This </w:t>
      </w:r>
      <w:r w:rsidRPr="00FB430B" w:rsidR="008D6956">
        <w:rPr>
          <w:b/>
          <w:bCs/>
          <w:i/>
          <w:iCs/>
          <w:highlight w:val="lightGray"/>
        </w:rPr>
        <w:t>special purpose entity</w:t>
      </w:r>
      <w:r w:rsidRPr="00FB430B" w:rsidR="00AC71FE">
        <w:rPr>
          <w:b/>
          <w:bCs/>
          <w:i/>
          <w:iCs/>
          <w:highlight w:val="lightGray"/>
        </w:rPr>
        <w:t xml:space="preserve"> requirement</w:t>
      </w:r>
      <w:r w:rsidRPr="00FB430B">
        <w:rPr>
          <w:b/>
          <w:bCs/>
          <w:i/>
          <w:iCs/>
          <w:highlight w:val="lightGray"/>
        </w:rPr>
        <w:t xml:space="preserve"> applies to </w:t>
      </w:r>
      <w:r w:rsidRPr="00FB430B" w:rsidR="00AC71FE">
        <w:rPr>
          <w:b/>
          <w:bCs/>
          <w:i/>
          <w:iCs/>
          <w:highlight w:val="lightGray"/>
        </w:rPr>
        <w:t xml:space="preserve">the </w:t>
      </w:r>
      <w:r w:rsidRPr="00FB430B">
        <w:rPr>
          <w:b/>
          <w:bCs/>
          <w:i/>
          <w:iCs/>
          <w:highlight w:val="lightGray"/>
        </w:rPr>
        <w:t>Project as a whole, including any Project that contracts</w:t>
      </w:r>
      <w:r w:rsidRPr="00FB430B" w:rsidR="00414537">
        <w:rPr>
          <w:b/>
          <w:bCs/>
          <w:i/>
          <w:iCs/>
          <w:highlight w:val="lightGray"/>
        </w:rPr>
        <w:t xml:space="preserve"> </w:t>
      </w:r>
      <w:r w:rsidRPr="00FB430B">
        <w:rPr>
          <w:b/>
          <w:bCs/>
          <w:i/>
          <w:iCs/>
          <w:highlight w:val="lightGray"/>
        </w:rPr>
        <w:t xml:space="preserve">a certain percentage </w:t>
      </w:r>
      <w:r w:rsidRPr="00FB430B" w:rsidR="00AC71FE">
        <w:rPr>
          <w:b/>
          <w:bCs/>
          <w:i/>
          <w:iCs/>
          <w:highlight w:val="lightGray"/>
        </w:rPr>
        <w:t xml:space="preserve">of capacity </w:t>
      </w:r>
      <w:r w:rsidRPr="00FB430B">
        <w:rPr>
          <w:b/>
          <w:bCs/>
          <w:i/>
          <w:iCs/>
          <w:highlight w:val="lightGray"/>
        </w:rPr>
        <w:t>of the asset</w:t>
      </w:r>
      <w:r w:rsidRPr="00024F3A" w:rsidR="008D6956">
        <w:rPr>
          <w:b/>
          <w:bCs/>
          <w:i/>
          <w:iCs/>
        </w:rPr>
        <w:t>.</w:t>
      </w:r>
      <w:r>
        <w:t>]</w:t>
      </w:r>
      <w:bookmarkEnd w:id="2374"/>
    </w:p>
    <w:p w:rsidR="00C47091" w:rsidRPr="00273662" w:rsidP="00273662" w14:paraId="7BEE1C34" w14:textId="77777777">
      <w:pPr>
        <w:pStyle w:val="Heading7"/>
        <w:numPr>
          <w:ilvl w:val="0"/>
          <w:numId w:val="0"/>
        </w:numPr>
        <w:rPr>
          <w:b/>
          <w:bCs/>
          <w:i/>
          <w:iCs/>
          <w:shd w:val="clear" w:color="auto" w:fill="FFCCCC"/>
        </w:rPr>
      </w:pPr>
      <w:r w:rsidRPr="00273662">
        <w:t>[</w:t>
      </w:r>
      <w:r w:rsidRPr="00273662">
        <w:rPr>
          <w:b/>
          <w:bCs/>
          <w:i/>
          <w:iCs/>
          <w:highlight w:val="lightGray"/>
        </w:rPr>
        <w:t>Note: The wording in square brackets below is to be included for all Aggregated Projects.</w:t>
      </w:r>
      <w:r w:rsidRPr="00273662">
        <w:t>]</w:t>
      </w:r>
    </w:p>
    <w:p w:rsidR="00C47091" w:rsidP="00C47091" w14:paraId="78BD003B" w14:textId="77777777">
      <w:pPr>
        <w:pStyle w:val="Heading2"/>
      </w:pPr>
      <w:bookmarkStart w:id="2375" w:name="_Ref211249949"/>
      <w:bookmarkStart w:id="2376" w:name="_Ref211249954"/>
      <w:bookmarkStart w:id="2377" w:name="_Toc211330492"/>
      <w:r w:rsidRPr="00273662">
        <w:rPr>
          <w:b w:val="0"/>
          <w:bCs/>
        </w:rPr>
        <w:t>[</w:t>
      </w:r>
      <w:r>
        <w:t>Voluntary participation in central dispatch</w:t>
      </w:r>
      <w:bookmarkEnd w:id="2375"/>
      <w:bookmarkEnd w:id="2376"/>
      <w:bookmarkEnd w:id="2377"/>
    </w:p>
    <w:p w:rsidR="00C47091" w:rsidP="00C47091" w14:paraId="05BED5B1" w14:textId="77777777">
      <w:pPr>
        <w:pStyle w:val="Indent2"/>
        <w:rPr>
          <w:szCs w:val="18"/>
        </w:rPr>
      </w:pPr>
      <w:r>
        <w:rPr>
          <w:szCs w:val="18"/>
        </w:rPr>
        <w:t xml:space="preserve">LTES Operator must, </w:t>
      </w:r>
      <w:r>
        <w:rPr>
          <w:szCs w:val="18"/>
        </w:rPr>
        <w:t>at all times</w:t>
      </w:r>
      <w:r>
        <w:rPr>
          <w:szCs w:val="18"/>
        </w:rPr>
        <w:t xml:space="preserve"> during the Term, ensure that:</w:t>
      </w:r>
    </w:p>
    <w:p w:rsidR="00C47091" w:rsidP="00C47091" w14:paraId="05189D54" w14:textId="77777777">
      <w:pPr>
        <w:pStyle w:val="Heading3"/>
      </w:pPr>
      <w:bookmarkStart w:id="2378" w:name="_Ref208925300"/>
      <w:r>
        <w:t>each Project Component is aggregated as one “voluntarily scheduled resource” (as defined in the NER</w:t>
      </w:r>
      <w:r>
        <w:t>);</w:t>
      </w:r>
      <w:bookmarkEnd w:id="2378"/>
    </w:p>
    <w:p w:rsidR="00C47091" w:rsidP="00C47091" w14:paraId="1C585192" w14:textId="77777777">
      <w:pPr>
        <w:pStyle w:val="Heading3"/>
      </w:pPr>
      <w:bookmarkStart w:id="2379" w:name="_Ref208925304"/>
      <w:r>
        <w:t>neither the Project or a Project Component becomes an “inactive voluntarily scheduled resource” or “hibernated voluntarily scheduled resource” (each as defined in the NER); and</w:t>
      </w:r>
      <w:bookmarkEnd w:id="2379"/>
    </w:p>
    <w:p w:rsidR="00C47091" w:rsidP="00273662" w14:paraId="033E0E68" w14:textId="755B6C5A">
      <w:pPr>
        <w:pStyle w:val="Heading3"/>
      </w:pPr>
      <w:r>
        <w:t xml:space="preserve">without limiting the paragraphs </w:t>
      </w:r>
      <w:r w:rsidR="00C76D44">
        <w:fldChar w:fldCharType="begin"/>
      </w:r>
      <w:r w:rsidR="00C76D44">
        <w:instrText xml:space="preserve"> REF _Ref208925300 \n \h </w:instrText>
      </w:r>
      <w:r w:rsidR="00C76D44">
        <w:fldChar w:fldCharType="separate"/>
      </w:r>
      <w:r w:rsidR="00527F8F">
        <w:t>(a)</w:t>
      </w:r>
      <w:r w:rsidR="00C76D44">
        <w:fldChar w:fldCharType="end"/>
      </w:r>
      <w:r>
        <w:t xml:space="preserve"> and </w:t>
      </w:r>
      <w:r w:rsidR="00C76D44">
        <w:fldChar w:fldCharType="begin"/>
      </w:r>
      <w:r w:rsidR="00C76D44">
        <w:instrText xml:space="preserve"> REF _Ref208925304 \n \h </w:instrText>
      </w:r>
      <w:r w:rsidR="00C76D44">
        <w:fldChar w:fldCharType="separate"/>
      </w:r>
      <w:r w:rsidR="00527F8F">
        <w:t>(b)</w:t>
      </w:r>
      <w:r w:rsidR="00C76D44">
        <w:fldChar w:fldCharType="end"/>
      </w:r>
      <w:r>
        <w:t>, the Project is scheduled by AEMO in the central dispatch process under the NER.]</w:t>
      </w:r>
    </w:p>
    <w:p w:rsidR="006629D1" w:rsidRPr="001A665B" w:rsidP="00CD18B5" w14:paraId="7EBB6061" w14:textId="77777777">
      <w:pPr>
        <w:pStyle w:val="Heading1"/>
        <w:numPr>
          <w:ilvl w:val="0"/>
          <w:numId w:val="27"/>
        </w:numPr>
        <w:ind w:left="0" w:firstLine="0"/>
      </w:pPr>
      <w:bookmarkStart w:id="2380" w:name="_Toc128605426"/>
      <w:bookmarkStart w:id="2381" w:name="_Toc128605613"/>
      <w:bookmarkStart w:id="2382" w:name="_Toc128607082"/>
      <w:bookmarkStart w:id="2383" w:name="_Toc128669039"/>
      <w:bookmarkStart w:id="2384" w:name="_Toc128605427"/>
      <w:bookmarkStart w:id="2385" w:name="_Toc128605614"/>
      <w:bookmarkStart w:id="2386" w:name="_Toc128607083"/>
      <w:bookmarkStart w:id="2387" w:name="_Toc128669040"/>
      <w:bookmarkStart w:id="2388" w:name="_Toc128605428"/>
      <w:bookmarkStart w:id="2389" w:name="_Toc128605615"/>
      <w:bookmarkStart w:id="2390" w:name="_Toc128607084"/>
      <w:bookmarkStart w:id="2391" w:name="_Toc128669041"/>
      <w:bookmarkStart w:id="2392" w:name="_Toc128605429"/>
      <w:bookmarkStart w:id="2393" w:name="_Toc128605616"/>
      <w:bookmarkStart w:id="2394" w:name="_Toc128607085"/>
      <w:bookmarkStart w:id="2395" w:name="_Toc128669042"/>
      <w:bookmarkStart w:id="2396" w:name="_Toc128605430"/>
      <w:bookmarkStart w:id="2397" w:name="_Toc128605617"/>
      <w:bookmarkStart w:id="2398" w:name="_Toc128607086"/>
      <w:bookmarkStart w:id="2399" w:name="_Toc128669043"/>
      <w:bookmarkStart w:id="2400" w:name="_Toc128605431"/>
      <w:bookmarkStart w:id="2401" w:name="_Toc128605618"/>
      <w:bookmarkStart w:id="2402" w:name="_Toc128607087"/>
      <w:bookmarkStart w:id="2403" w:name="_Toc128669044"/>
      <w:bookmarkStart w:id="2404" w:name="_Toc128605432"/>
      <w:bookmarkStart w:id="2405" w:name="_Toc128605619"/>
      <w:bookmarkStart w:id="2406" w:name="_Toc128607088"/>
      <w:bookmarkStart w:id="2407" w:name="_Toc128669045"/>
      <w:bookmarkStart w:id="2408" w:name="_Ref106633625"/>
      <w:bookmarkStart w:id="2409" w:name="_Toc211330493"/>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r w:rsidRPr="001A665B">
        <w:t>Maintenance</w:t>
      </w:r>
      <w:bookmarkEnd w:id="2408"/>
      <w:bookmarkEnd w:id="2409"/>
    </w:p>
    <w:p w:rsidR="006E6AA2" w:rsidRPr="007C4A7B" w:rsidP="00055B97" w14:paraId="756D56B5" w14:textId="77777777">
      <w:pPr>
        <w:pStyle w:val="Heading2"/>
        <w:rPr>
          <w:iCs/>
        </w:rPr>
      </w:pPr>
      <w:bookmarkStart w:id="2410" w:name="_Toc106636553"/>
      <w:bookmarkStart w:id="2411" w:name="_9kMIH5YVtAGA6DKG"/>
      <w:bookmarkStart w:id="2412" w:name="_Ref103351253"/>
      <w:bookmarkStart w:id="2413" w:name="_Toc211330494"/>
      <w:bookmarkEnd w:id="2329"/>
      <w:bookmarkEnd w:id="2410"/>
      <w:bookmarkEnd w:id="2411"/>
      <w:r w:rsidRPr="007C4A7B">
        <w:rPr>
          <w:iCs/>
        </w:rPr>
        <w:t>Annual Maintenance Program</w:t>
      </w:r>
      <w:bookmarkEnd w:id="2412"/>
      <w:bookmarkEnd w:id="2413"/>
    </w:p>
    <w:p w:rsidR="000A12FB" w:rsidRPr="007C4A7B" w:rsidP="00055B97" w14:paraId="7EA45D0E" w14:textId="16B4197B">
      <w:pPr>
        <w:pStyle w:val="Heading3"/>
      </w:pPr>
      <w:bookmarkStart w:id="2414" w:name="_Ref103351244"/>
      <w:r w:rsidRPr="007C4A7B">
        <w:t xml:space="preserve">At least 20 Business Days prior to the start of </w:t>
      </w:r>
      <w:r w:rsidRPr="007C4A7B" w:rsidR="005F4B58">
        <w:t xml:space="preserve">any </w:t>
      </w:r>
      <w:r w:rsidR="008C34A0">
        <w:t>Annuity Period</w:t>
      </w:r>
      <w:r w:rsidRPr="007C4A7B">
        <w:t>, LTES Operator must provide SFV with a</w:t>
      </w:r>
      <w:r w:rsidRPr="007C4A7B" w:rsidR="00AC5968">
        <w:t>n annual</w:t>
      </w:r>
      <w:r w:rsidRPr="007C4A7B">
        <w:t xml:space="preserve"> maintenance program </w:t>
      </w:r>
      <w:r w:rsidRPr="007C4A7B" w:rsidR="00AC5968">
        <w:t xml:space="preserve">that </w:t>
      </w:r>
      <w:r w:rsidRPr="007C4A7B">
        <w:t xml:space="preserve">complies with LTES Operator’s obligations under clause </w:t>
      </w:r>
      <w:r w:rsidR="00290E93">
        <w:fldChar w:fldCharType="begin"/>
      </w:r>
      <w:r w:rsidR="00290E93">
        <w:instrText xml:space="preserve"> REF _Ref134741664 \w \h </w:instrText>
      </w:r>
      <w:r w:rsidR="00290E93">
        <w:fldChar w:fldCharType="separate"/>
      </w:r>
      <w:r w:rsidR="00527F8F">
        <w:t>5.2(a)</w:t>
      </w:r>
      <w:r w:rsidR="00290E93">
        <w:fldChar w:fldCharType="end"/>
      </w:r>
      <w:r w:rsidRPr="007C4A7B">
        <w:t xml:space="preserve"> (</w:t>
      </w:r>
      <w:r w:rsidRPr="007C4A7B" w:rsidR="00A76BD5">
        <w:t>“</w:t>
      </w:r>
      <w:bookmarkStart w:id="2415" w:name="_9kMHG5YVt3BE8FILEy6umZJm0C4zwx0sgoKAE95"/>
      <w:r w:rsidRPr="007C4A7B">
        <w:rPr>
          <w:b/>
          <w:bCs/>
        </w:rPr>
        <w:t>Annual</w:t>
      </w:r>
      <w:r w:rsidRPr="007C4A7B">
        <w:t xml:space="preserve"> </w:t>
      </w:r>
      <w:r w:rsidRPr="007C4A7B">
        <w:rPr>
          <w:b/>
          <w:bCs/>
        </w:rPr>
        <w:t>Maintenance Program</w:t>
      </w:r>
      <w:bookmarkEnd w:id="2415"/>
      <w:r w:rsidRPr="007C4A7B" w:rsidR="00A76BD5">
        <w:t>”</w:t>
      </w:r>
      <w:r w:rsidRPr="007C4A7B">
        <w:t>).</w:t>
      </w:r>
      <w:bookmarkEnd w:id="2414"/>
    </w:p>
    <w:p w:rsidR="006E6AA2" w:rsidRPr="007C4A7B" w:rsidP="00055B97" w14:paraId="0292D34F" w14:textId="77777777">
      <w:pPr>
        <w:pStyle w:val="Heading3"/>
      </w:pPr>
      <w:bookmarkStart w:id="2416" w:name="_Ref104204990"/>
      <w:r w:rsidRPr="007C4A7B">
        <w:t xml:space="preserve">Within 20 Business Days </w:t>
      </w:r>
      <w:r w:rsidR="00C9184D">
        <w:t>after</w:t>
      </w:r>
      <w:r w:rsidRPr="007C4A7B" w:rsidR="00C9184D">
        <w:t xml:space="preserve"> </w:t>
      </w:r>
      <w:r w:rsidRPr="007C4A7B">
        <w:t xml:space="preserve">receipt of an Annual Maintenance Program, </w:t>
      </w:r>
      <w:r w:rsidR="002E50D5">
        <w:t>SFV</w:t>
      </w:r>
      <w:r w:rsidRPr="007C4A7B" w:rsidR="000A12FB">
        <w:t xml:space="preserve"> may</w:t>
      </w:r>
      <w:r w:rsidRPr="007C4A7B">
        <w:t xml:space="preserve"> request any changes that it considers </w:t>
      </w:r>
      <w:r w:rsidRPr="007C4A7B" w:rsidR="00CF7719">
        <w:t xml:space="preserve">(acting reasonably) </w:t>
      </w:r>
      <w:r w:rsidRPr="007C4A7B">
        <w:t>are in the best</w:t>
      </w:r>
      <w:r w:rsidR="00C62AA9">
        <w:t xml:space="preserve"> long-term financial</w:t>
      </w:r>
      <w:r w:rsidRPr="007C4A7B">
        <w:t xml:space="preserve"> interest</w:t>
      </w:r>
      <w:r w:rsidR="00C62AA9">
        <w:t>s</w:t>
      </w:r>
      <w:r w:rsidRPr="007C4A7B">
        <w:t xml:space="preserve"> of</w:t>
      </w:r>
      <w:r w:rsidRPr="007C4A7B" w:rsidR="0052144C">
        <w:t xml:space="preserve"> </w:t>
      </w:r>
      <w:r w:rsidR="00F1651A">
        <w:t>electricity customers in New South Wales</w:t>
      </w:r>
      <w:r w:rsidR="00FE1F6B">
        <w:t xml:space="preserve"> or otherwise required to meet the requirements of this agreement or any other applicable Law (including compliance with the Social Licence Commitments and any applicable work health and safety and environmental obligations)</w:t>
      </w:r>
      <w:r w:rsidRPr="007C4A7B">
        <w:t>.</w:t>
      </w:r>
      <w:bookmarkEnd w:id="2416"/>
    </w:p>
    <w:p w:rsidR="009A6581" w:rsidRPr="007C4A7B" w:rsidP="00055B97" w14:paraId="55C11C7E" w14:textId="191368CE">
      <w:pPr>
        <w:pStyle w:val="Heading3"/>
      </w:pPr>
      <w:r w:rsidRPr="007C4A7B">
        <w:t xml:space="preserve">If SFV requests a change to an Annual Maintenance </w:t>
      </w:r>
      <w:r w:rsidRPr="007C4A7B" w:rsidR="00F87F3D">
        <w:t>Program</w:t>
      </w:r>
      <w:r w:rsidRPr="007C4A7B">
        <w:t xml:space="preserve"> in accordance with paragraph </w:t>
      </w:r>
      <w:r w:rsidRPr="007C4A7B">
        <w:fldChar w:fldCharType="begin"/>
      </w:r>
      <w:r w:rsidRPr="007C4A7B">
        <w:instrText xml:space="preserve"> REF _Ref104204990 \n \h </w:instrText>
      </w:r>
      <w:r w:rsidR="007C4A7B">
        <w:instrText xml:space="preserve"> \* MERGEFORMAT </w:instrText>
      </w:r>
      <w:r w:rsidRPr="007C4A7B">
        <w:fldChar w:fldCharType="separate"/>
      </w:r>
      <w:r w:rsidR="00527F8F">
        <w:t>(b)</w:t>
      </w:r>
      <w:r w:rsidRPr="007C4A7B">
        <w:fldChar w:fldCharType="end"/>
      </w:r>
      <w:r w:rsidRPr="007C4A7B">
        <w:t xml:space="preserve">, then </w:t>
      </w:r>
      <w:r w:rsidRPr="007C4A7B" w:rsidR="006E6AA2">
        <w:t xml:space="preserve">LTES Operator </w:t>
      </w:r>
      <w:r w:rsidRPr="007C4A7B">
        <w:t xml:space="preserve">must: </w:t>
      </w:r>
    </w:p>
    <w:p w:rsidR="009A6581" w:rsidRPr="007C4A7B" w:rsidP="00055B97" w14:paraId="6C6F00B7" w14:textId="77777777">
      <w:pPr>
        <w:pStyle w:val="Heading4"/>
      </w:pPr>
      <w:r w:rsidRPr="007C4A7B">
        <w:t xml:space="preserve">consider (acting reasonably and in good faith) the requested </w:t>
      </w:r>
      <w:r w:rsidRPr="007C4A7B" w:rsidR="00A57625">
        <w:t>changes</w:t>
      </w:r>
      <w:r w:rsidRPr="007C4A7B">
        <w:t xml:space="preserve">; </w:t>
      </w:r>
      <w:r w:rsidRPr="007C4A7B" w:rsidR="00A57625">
        <w:t>and</w:t>
      </w:r>
      <w:r w:rsidRPr="007C4A7B">
        <w:t xml:space="preserve"> </w:t>
      </w:r>
    </w:p>
    <w:p w:rsidR="009A6581" w:rsidRPr="007C4A7B" w:rsidP="00055B97" w14:paraId="797B4F62" w14:textId="77777777">
      <w:pPr>
        <w:pStyle w:val="Heading4"/>
        <w:keepNext/>
      </w:pPr>
      <w:r w:rsidRPr="007C4A7B">
        <w:t xml:space="preserve">resubmit or confirm (as applicable) the Annual Maintenance </w:t>
      </w:r>
      <w:r w:rsidRPr="007C4A7B" w:rsidR="00F87F3D">
        <w:t>Program</w:t>
      </w:r>
      <w:r w:rsidRPr="007C4A7B">
        <w:t>,</w:t>
      </w:r>
    </w:p>
    <w:p w:rsidR="006E6AA2" w:rsidRPr="007C4A7B" w:rsidP="00E717A8" w14:paraId="0AA159D1" w14:textId="77777777">
      <w:pPr>
        <w:pStyle w:val="Indent3"/>
      </w:pPr>
      <w:r w:rsidRPr="007C4A7B">
        <w:t xml:space="preserve">within 20 Business Days </w:t>
      </w:r>
      <w:r w:rsidR="00C9184D">
        <w:t>after</w:t>
      </w:r>
      <w:r w:rsidRPr="007C4A7B" w:rsidR="00C9184D">
        <w:t xml:space="preserve"> </w:t>
      </w:r>
      <w:r w:rsidRPr="007C4A7B">
        <w:t>SFV’s request.</w:t>
      </w:r>
    </w:p>
    <w:p w:rsidR="00B32422" w:rsidRPr="007C4A7B" w:rsidP="00055B97" w14:paraId="6AFF5A19" w14:textId="77777777">
      <w:pPr>
        <w:pStyle w:val="Heading2"/>
      </w:pPr>
      <w:bookmarkStart w:id="2417" w:name="_Toc56502161"/>
      <w:bookmarkStart w:id="2418" w:name="_Toc56502422"/>
      <w:bookmarkStart w:id="2419" w:name="_Toc56502683"/>
      <w:bookmarkStart w:id="2420" w:name="_Ref94884505"/>
      <w:bookmarkStart w:id="2421" w:name="_Ref94884864"/>
      <w:bookmarkStart w:id="2422" w:name="_Toc515358916"/>
      <w:bookmarkStart w:id="2423" w:name="_Toc492504768"/>
      <w:bookmarkStart w:id="2424" w:name="_Toc515358920"/>
      <w:bookmarkStart w:id="2425" w:name="_Toc515470226"/>
      <w:bookmarkStart w:id="2426" w:name="_Toc240354966"/>
      <w:bookmarkStart w:id="2427" w:name="_Toc211330495"/>
      <w:bookmarkEnd w:id="2417"/>
      <w:bookmarkEnd w:id="2418"/>
      <w:bookmarkEnd w:id="2419"/>
      <w:r w:rsidRPr="007C4A7B">
        <w:t>Maintenance</w:t>
      </w:r>
      <w:bookmarkEnd w:id="2420"/>
      <w:bookmarkEnd w:id="2421"/>
      <w:bookmarkEnd w:id="2427"/>
    </w:p>
    <w:p w:rsidR="00647FDE" w:rsidP="00055B97" w14:paraId="6130739B" w14:textId="77777777">
      <w:pPr>
        <w:pStyle w:val="Heading3"/>
      </w:pPr>
      <w:bookmarkStart w:id="2428" w:name="_Ref134741664"/>
      <w:bookmarkStart w:id="2429" w:name="_Toc515358917"/>
      <w:bookmarkEnd w:id="2422"/>
      <w:r>
        <w:t>Unless otherwise consented to by SFV, d</w:t>
      </w:r>
      <w:r w:rsidRPr="007C4A7B" w:rsidR="00C71918">
        <w:t xml:space="preserve">uring </w:t>
      </w:r>
      <w:bookmarkStart w:id="2430" w:name="_9kR3WTr2664CLPCw400HoPy31x2lHBBMk7A7APO"/>
      <w:r w:rsidR="006F7EDD">
        <w:t xml:space="preserve">any </w:t>
      </w:r>
      <w:r w:rsidR="00096F34">
        <w:t>Annuity</w:t>
      </w:r>
      <w:r w:rsidRPr="007C4A7B" w:rsidR="00096F34">
        <w:t xml:space="preserve"> </w:t>
      </w:r>
      <w:r w:rsidRPr="007C4A7B" w:rsidR="00C71918">
        <w:t>Period</w:t>
      </w:r>
      <w:r w:rsidR="00D162CB">
        <w:t>s</w:t>
      </w:r>
      <w:r w:rsidRPr="007C4A7B" w:rsidR="00C71918">
        <w:t xml:space="preserve"> </w:t>
      </w:r>
      <w:r w:rsidRPr="007C4A7B" w:rsidR="00654CB9">
        <w:t>LTES</w:t>
      </w:r>
      <w:r w:rsidR="00654CB9">
        <w:t xml:space="preserve"> Operator</w:t>
      </w:r>
      <w:bookmarkEnd w:id="2430"/>
      <w:r w:rsidRPr="009D3D5A" w:rsidR="005E5D9C">
        <w:t xml:space="preserve"> must use its </w:t>
      </w:r>
      <w:r w:rsidR="00821883">
        <w:t>best</w:t>
      </w:r>
      <w:r w:rsidRPr="009D3D5A" w:rsidR="005E5D9C">
        <w:t xml:space="preserve"> endeavours to schedule and undertake </w:t>
      </w:r>
      <w:r w:rsidR="00C114EA">
        <w:t xml:space="preserve">planned </w:t>
      </w:r>
      <w:r w:rsidRPr="009D3D5A" w:rsidR="005E5D9C">
        <w:t xml:space="preserve">maintenance </w:t>
      </w:r>
      <w:r w:rsidR="003E198B">
        <w:t>that is reasonably likely to affect the</w:t>
      </w:r>
      <w:r>
        <w:t>:</w:t>
      </w:r>
      <w:bookmarkEnd w:id="2428"/>
    </w:p>
    <w:p w:rsidR="00647FDE" w:rsidP="00055B97" w14:paraId="1ACFEB56" w14:textId="77777777">
      <w:pPr>
        <w:pStyle w:val="Heading4"/>
      </w:pPr>
      <w:r>
        <w:t>available Rated C</w:t>
      </w:r>
      <w:r w:rsidR="003E198B">
        <w:t>apacity</w:t>
      </w:r>
      <w:r>
        <w:t xml:space="preserve">; </w:t>
      </w:r>
      <w:r w:rsidR="00DD5F67">
        <w:t>and/</w:t>
      </w:r>
      <w:r>
        <w:t>or</w:t>
      </w:r>
    </w:p>
    <w:p w:rsidR="00647FDE" w:rsidP="00055B97" w14:paraId="3583F68B" w14:textId="460D395F">
      <w:pPr>
        <w:pStyle w:val="Heading4"/>
      </w:pPr>
      <w:r>
        <w:t xml:space="preserve">energy storage capacity </w:t>
      </w:r>
      <w:r w:rsidR="00BC339F">
        <w:t>of the Project,</w:t>
      </w:r>
    </w:p>
    <w:p w:rsidR="005E5D9C" w:rsidP="00E717A8" w14:paraId="22960418" w14:textId="77777777">
      <w:pPr>
        <w:pStyle w:val="Indent3"/>
      </w:pPr>
      <w:bookmarkStart w:id="2431" w:name="_Ref101353840"/>
      <w:r>
        <w:t>by more than 10%</w:t>
      </w:r>
      <w:r w:rsidR="00291601">
        <w:t xml:space="preserve"> at times</w:t>
      </w:r>
      <w:r>
        <w:t xml:space="preserve"> </w:t>
      </w:r>
      <w:r w:rsidR="00A05045">
        <w:t>outside of</w:t>
      </w:r>
      <w:r w:rsidRPr="009D3D5A">
        <w:t xml:space="preserve"> </w:t>
      </w:r>
      <w:r w:rsidR="000D559F">
        <w:t xml:space="preserve">the </w:t>
      </w:r>
      <w:r>
        <w:t xml:space="preserve">Peak </w:t>
      </w:r>
      <w:r w:rsidR="000D559F">
        <w:t>Period</w:t>
      </w:r>
      <w:r>
        <w:t>.</w:t>
      </w:r>
      <w:bookmarkEnd w:id="2431"/>
    </w:p>
    <w:bookmarkEnd w:id="2429"/>
    <w:p w:rsidR="00057FBA" w:rsidP="00055B97" w14:paraId="7027DF23" w14:textId="0FEAC63A">
      <w:pPr>
        <w:pStyle w:val="Heading3"/>
      </w:pPr>
      <w:r>
        <w:t xml:space="preserve">Nothing in this clause </w:t>
      </w:r>
      <w:r>
        <w:fldChar w:fldCharType="begin"/>
      </w:r>
      <w:r>
        <w:instrText xml:space="preserve"> REF _Ref94884505 \w \h </w:instrText>
      </w:r>
      <w:r>
        <w:fldChar w:fldCharType="separate"/>
      </w:r>
      <w:r w:rsidR="00527F8F">
        <w:t>5.2</w:t>
      </w:r>
      <w:r>
        <w:fldChar w:fldCharType="end"/>
      </w:r>
      <w:r>
        <w:t xml:space="preserve"> prevent</w:t>
      </w:r>
      <w:r w:rsidR="004D39BE">
        <w:t>s</w:t>
      </w:r>
      <w:r>
        <w:t xml:space="preserve"> LTES Operator from undertaking emergency maintenance or repairs in accordance with Good Industry Practice </w:t>
      </w:r>
      <w:r w:rsidR="00432AF9">
        <w:t>that are</w:t>
      </w:r>
      <w:r>
        <w:t>:</w:t>
      </w:r>
    </w:p>
    <w:p w:rsidR="00057FBA" w:rsidP="00055B97" w14:paraId="44A83A6D" w14:textId="77777777">
      <w:pPr>
        <w:pStyle w:val="Heading4"/>
      </w:pPr>
      <w:r>
        <w:t>necessary to prevent injury or damage to the environment or equipment; or</w:t>
      </w:r>
    </w:p>
    <w:p w:rsidR="00057FBA" w:rsidRPr="00E9496B" w:rsidP="00055B97" w14:paraId="04D6330E" w14:textId="77777777">
      <w:pPr>
        <w:pStyle w:val="Heading4"/>
      </w:pPr>
      <w:r>
        <w:rPr>
          <w:szCs w:val="18"/>
        </w:rPr>
        <w:t xml:space="preserve">required to maintain manufacturer’s warranties, </w:t>
      </w:r>
    </w:p>
    <w:p w:rsidR="00E9496B" w:rsidP="00E717A8" w14:paraId="28715031" w14:textId="77777777">
      <w:pPr>
        <w:pStyle w:val="Indent3"/>
      </w:pPr>
      <w:r>
        <w:t>and cannot</w:t>
      </w:r>
      <w:r w:rsidR="00432AF9">
        <w:t xml:space="preserve"> reasonably</w:t>
      </w:r>
      <w:r>
        <w:t xml:space="preserve"> be rescheduled</w:t>
      </w:r>
      <w:r w:rsidR="00432AF9">
        <w:t xml:space="preserve"> or deferred</w:t>
      </w:r>
      <w:r>
        <w:t>.</w:t>
      </w:r>
      <w:r w:rsidR="00C84B6E">
        <w:t xml:space="preserve"> </w:t>
      </w:r>
    </w:p>
    <w:p w:rsidR="00F52328" w:rsidP="00055B97" w14:paraId="1E1E32CE" w14:textId="77777777">
      <w:pPr>
        <w:pStyle w:val="Heading2"/>
        <w:rPr>
          <w:szCs w:val="18"/>
        </w:rPr>
      </w:pPr>
      <w:bookmarkStart w:id="2432" w:name="_Ref103871650"/>
      <w:bookmarkStart w:id="2433" w:name="_Ref103871662"/>
      <w:bookmarkStart w:id="2434" w:name="_Toc211330496"/>
      <w:r>
        <w:rPr>
          <w:szCs w:val="18"/>
        </w:rPr>
        <w:t>Adjustment to Peak Periods</w:t>
      </w:r>
      <w:bookmarkEnd w:id="2432"/>
      <w:bookmarkEnd w:id="2433"/>
      <w:bookmarkEnd w:id="2434"/>
    </w:p>
    <w:p w:rsidR="00B85E79" w:rsidRPr="00DD003A" w:rsidP="00A97C7D" w14:paraId="078FDBDC" w14:textId="77777777">
      <w:pPr>
        <w:pStyle w:val="Indent2"/>
        <w:rPr>
          <w:szCs w:val="18"/>
        </w:rPr>
      </w:pPr>
      <w:bookmarkStart w:id="2435" w:name="_Ref225839376"/>
      <w:bookmarkStart w:id="2436" w:name="_Ref467051300"/>
      <w:bookmarkStart w:id="2437" w:name="_Ref492491154"/>
      <w:r w:rsidRPr="00DD003A">
        <w:rPr>
          <w:szCs w:val="18"/>
        </w:rPr>
        <w:t>If</w:t>
      </w:r>
      <w:r w:rsidRPr="00DD003A" w:rsidR="00F52328">
        <w:rPr>
          <w:szCs w:val="18"/>
        </w:rPr>
        <w:t xml:space="preserve"> SFV considers </w:t>
      </w:r>
      <w:r w:rsidRPr="00DD003A">
        <w:rPr>
          <w:szCs w:val="18"/>
        </w:rPr>
        <w:t xml:space="preserve">that an adjustment to the Peak Period </w:t>
      </w:r>
      <w:r w:rsidRPr="00DD003A" w:rsidR="00F52328">
        <w:rPr>
          <w:szCs w:val="18"/>
        </w:rPr>
        <w:t xml:space="preserve">is </w:t>
      </w:r>
      <w:r w:rsidRPr="00DD003A" w:rsidR="00432AF9">
        <w:rPr>
          <w:szCs w:val="18"/>
        </w:rPr>
        <w:t>appropriate</w:t>
      </w:r>
      <w:r w:rsidRPr="00DD003A" w:rsidR="00F52328">
        <w:rPr>
          <w:szCs w:val="18"/>
        </w:rPr>
        <w:t xml:space="preserve"> to reflect changes in electricity demand and peak </w:t>
      </w:r>
      <w:r w:rsidR="0039117C">
        <w:rPr>
          <w:szCs w:val="18"/>
        </w:rPr>
        <w:t>“s</w:t>
      </w:r>
      <w:r w:rsidRPr="00DD003A" w:rsidR="00F52328">
        <w:rPr>
          <w:szCs w:val="18"/>
        </w:rPr>
        <w:t xml:space="preserve">pot </w:t>
      </w:r>
      <w:r w:rsidR="0039117C">
        <w:rPr>
          <w:szCs w:val="18"/>
        </w:rPr>
        <w:t>p</w:t>
      </w:r>
      <w:r w:rsidRPr="00DD003A" w:rsidR="00F52328">
        <w:rPr>
          <w:szCs w:val="18"/>
        </w:rPr>
        <w:t>rices</w:t>
      </w:r>
      <w:r w:rsidR="0039117C">
        <w:rPr>
          <w:szCs w:val="18"/>
        </w:rPr>
        <w:t>”</w:t>
      </w:r>
      <w:r w:rsidRPr="00DD003A" w:rsidR="00F52328">
        <w:rPr>
          <w:szCs w:val="18"/>
        </w:rPr>
        <w:t xml:space="preserve"> </w:t>
      </w:r>
      <w:r w:rsidR="0039117C">
        <w:rPr>
          <w:szCs w:val="18"/>
        </w:rPr>
        <w:t xml:space="preserve">(as defined in the NER) </w:t>
      </w:r>
      <w:r w:rsidRPr="00DD003A" w:rsidR="00F52328">
        <w:rPr>
          <w:szCs w:val="18"/>
        </w:rPr>
        <w:t>applicable in New South Wales</w:t>
      </w:r>
      <w:r w:rsidRPr="00DD003A" w:rsidR="00432AF9">
        <w:rPr>
          <w:szCs w:val="18"/>
        </w:rPr>
        <w:t>,</w:t>
      </w:r>
      <w:r w:rsidRPr="00DD003A">
        <w:rPr>
          <w:szCs w:val="18"/>
        </w:rPr>
        <w:t xml:space="preserve"> then SFV may</w:t>
      </w:r>
      <w:r w:rsidR="00DD003A">
        <w:rPr>
          <w:szCs w:val="18"/>
        </w:rPr>
        <w:t>, by giving</w:t>
      </w:r>
      <w:r w:rsidRPr="00DD003A" w:rsidR="00DD003A">
        <w:rPr>
          <w:szCs w:val="18"/>
        </w:rPr>
        <w:t xml:space="preserve"> at least </w:t>
      </w:r>
      <w:r w:rsidR="001A665B">
        <w:rPr>
          <w:szCs w:val="18"/>
        </w:rPr>
        <w:t>2</w:t>
      </w:r>
      <w:r w:rsidRPr="00DD003A" w:rsidR="00DD003A">
        <w:rPr>
          <w:szCs w:val="18"/>
        </w:rPr>
        <w:t xml:space="preserve"> years prior notice to LTES Operator</w:t>
      </w:r>
      <w:r w:rsidR="00DD003A">
        <w:rPr>
          <w:szCs w:val="18"/>
        </w:rPr>
        <w:t>,</w:t>
      </w:r>
      <w:r w:rsidRPr="00DD003A">
        <w:rPr>
          <w:szCs w:val="18"/>
        </w:rPr>
        <w:t xml:space="preserve"> make such adjustment,</w:t>
      </w:r>
      <w:r w:rsidRPr="00DD003A" w:rsidR="00F52328">
        <w:rPr>
          <w:szCs w:val="18"/>
        </w:rPr>
        <w:t xml:space="preserve"> provided that</w:t>
      </w:r>
      <w:r w:rsidR="00DD003A">
        <w:rPr>
          <w:szCs w:val="18"/>
        </w:rPr>
        <w:t xml:space="preserve"> </w:t>
      </w:r>
      <w:r w:rsidRPr="00DD003A" w:rsidR="00F52328">
        <w:rPr>
          <w:szCs w:val="18"/>
        </w:rPr>
        <w:t xml:space="preserve">the </w:t>
      </w:r>
      <w:r w:rsidRPr="00F52328" w:rsidR="00F52328">
        <w:t>duration</w:t>
      </w:r>
      <w:r w:rsidRPr="00DD003A" w:rsidR="00F52328">
        <w:rPr>
          <w:szCs w:val="18"/>
        </w:rPr>
        <w:t xml:space="preserve"> of the Peak </w:t>
      </w:r>
      <w:r w:rsidRPr="00DB04E2" w:rsidR="00F52328">
        <w:t>Period</w:t>
      </w:r>
      <w:r w:rsidRPr="00DD003A" w:rsidR="00F52328">
        <w:rPr>
          <w:szCs w:val="18"/>
        </w:rPr>
        <w:t xml:space="preserve"> cannot exceed 4 months in a year.</w:t>
      </w:r>
      <w:bookmarkEnd w:id="2435"/>
      <w:bookmarkEnd w:id="2436"/>
      <w:bookmarkEnd w:id="2437"/>
    </w:p>
    <w:p w:rsidR="00890F57" w:rsidP="00CD18B5" w14:paraId="34F2444A" w14:textId="77777777">
      <w:pPr>
        <w:pStyle w:val="Heading1"/>
        <w:numPr>
          <w:ilvl w:val="0"/>
          <w:numId w:val="27"/>
        </w:numPr>
        <w:ind w:left="0" w:firstLine="0"/>
      </w:pPr>
      <w:bookmarkStart w:id="2438" w:name="_Toc94885391"/>
      <w:bookmarkStart w:id="2439" w:name="_Toc94885826"/>
      <w:bookmarkStart w:id="2440" w:name="_Toc94886267"/>
      <w:bookmarkStart w:id="2441" w:name="_Toc99723393"/>
      <w:bookmarkStart w:id="2442" w:name="_Toc94885392"/>
      <w:bookmarkStart w:id="2443" w:name="_Toc94885827"/>
      <w:bookmarkStart w:id="2444" w:name="_Toc94886268"/>
      <w:bookmarkStart w:id="2445" w:name="_Toc99723394"/>
      <w:bookmarkStart w:id="2446" w:name="_Toc94885393"/>
      <w:bookmarkStart w:id="2447" w:name="_Toc94885828"/>
      <w:bookmarkStart w:id="2448" w:name="_Toc94886269"/>
      <w:bookmarkStart w:id="2449" w:name="_Toc99723395"/>
      <w:bookmarkStart w:id="2450" w:name="_Toc94885394"/>
      <w:bookmarkStart w:id="2451" w:name="_Toc94885829"/>
      <w:bookmarkStart w:id="2452" w:name="_Toc94886270"/>
      <w:bookmarkStart w:id="2453" w:name="_Toc99723396"/>
      <w:bookmarkStart w:id="2454" w:name="_Toc94885395"/>
      <w:bookmarkStart w:id="2455" w:name="_Toc94885830"/>
      <w:bookmarkStart w:id="2456" w:name="_Toc94886271"/>
      <w:bookmarkStart w:id="2457" w:name="_Toc99723397"/>
      <w:bookmarkStart w:id="2458" w:name="_Toc94885396"/>
      <w:bookmarkStart w:id="2459" w:name="_Toc94885831"/>
      <w:bookmarkStart w:id="2460" w:name="_Toc94886272"/>
      <w:bookmarkStart w:id="2461" w:name="_Toc99723398"/>
      <w:bookmarkStart w:id="2462" w:name="_Toc94885397"/>
      <w:bookmarkStart w:id="2463" w:name="_Toc94885832"/>
      <w:bookmarkStart w:id="2464" w:name="_Toc94886273"/>
      <w:bookmarkStart w:id="2465" w:name="_Toc99723399"/>
      <w:bookmarkStart w:id="2466" w:name="_Toc94885398"/>
      <w:bookmarkStart w:id="2467" w:name="_Toc94885833"/>
      <w:bookmarkStart w:id="2468" w:name="_Toc94886274"/>
      <w:bookmarkStart w:id="2469" w:name="_Toc99723400"/>
      <w:bookmarkStart w:id="2470" w:name="_Toc94885399"/>
      <w:bookmarkStart w:id="2471" w:name="_Toc94885834"/>
      <w:bookmarkStart w:id="2472" w:name="_Toc94886275"/>
      <w:bookmarkStart w:id="2473" w:name="_Toc99723401"/>
      <w:bookmarkStart w:id="2474" w:name="_Toc94885400"/>
      <w:bookmarkStart w:id="2475" w:name="_Toc94885835"/>
      <w:bookmarkStart w:id="2476" w:name="_Toc94886276"/>
      <w:bookmarkStart w:id="2477" w:name="_Toc99723402"/>
      <w:bookmarkStart w:id="2478" w:name="_Toc94885401"/>
      <w:bookmarkStart w:id="2479" w:name="_Toc94885836"/>
      <w:bookmarkStart w:id="2480" w:name="_Toc94886277"/>
      <w:bookmarkStart w:id="2481" w:name="_Toc99723403"/>
      <w:bookmarkStart w:id="2482" w:name="_Toc94885402"/>
      <w:bookmarkStart w:id="2483" w:name="_Toc94885837"/>
      <w:bookmarkStart w:id="2484" w:name="_Toc94886278"/>
      <w:bookmarkStart w:id="2485" w:name="_Toc99723404"/>
      <w:bookmarkStart w:id="2486" w:name="_Toc94885403"/>
      <w:bookmarkStart w:id="2487" w:name="_Toc94885838"/>
      <w:bookmarkStart w:id="2488" w:name="_Toc94886279"/>
      <w:bookmarkStart w:id="2489" w:name="_Toc99723405"/>
      <w:bookmarkStart w:id="2490" w:name="_Toc94885404"/>
      <w:bookmarkStart w:id="2491" w:name="_Toc94885839"/>
      <w:bookmarkStart w:id="2492" w:name="_Toc94886280"/>
      <w:bookmarkStart w:id="2493" w:name="_Toc99723406"/>
      <w:bookmarkStart w:id="2494" w:name="_Toc94885405"/>
      <w:bookmarkStart w:id="2495" w:name="_Toc94885840"/>
      <w:bookmarkStart w:id="2496" w:name="_Toc94886281"/>
      <w:bookmarkStart w:id="2497" w:name="_Toc99723407"/>
      <w:bookmarkStart w:id="2498" w:name="_Toc94885406"/>
      <w:bookmarkStart w:id="2499" w:name="_Toc94885841"/>
      <w:bookmarkStart w:id="2500" w:name="_Toc94886282"/>
      <w:bookmarkStart w:id="2501" w:name="_Toc99723408"/>
      <w:bookmarkStart w:id="2502" w:name="_Toc94885407"/>
      <w:bookmarkStart w:id="2503" w:name="_Toc94885842"/>
      <w:bookmarkStart w:id="2504" w:name="_Toc94886283"/>
      <w:bookmarkStart w:id="2505" w:name="_Toc99723409"/>
      <w:bookmarkStart w:id="2506" w:name="_Toc94885408"/>
      <w:bookmarkStart w:id="2507" w:name="_Toc94885843"/>
      <w:bookmarkStart w:id="2508" w:name="_Toc94886284"/>
      <w:bookmarkStart w:id="2509" w:name="_Toc99723410"/>
      <w:bookmarkStart w:id="2510" w:name="_Toc94885409"/>
      <w:bookmarkStart w:id="2511" w:name="_Toc94885844"/>
      <w:bookmarkStart w:id="2512" w:name="_Toc94886285"/>
      <w:bookmarkStart w:id="2513" w:name="_Toc99723411"/>
      <w:bookmarkStart w:id="2514" w:name="_Toc94885410"/>
      <w:bookmarkStart w:id="2515" w:name="_Toc94885845"/>
      <w:bookmarkStart w:id="2516" w:name="_Toc94886286"/>
      <w:bookmarkStart w:id="2517" w:name="_Toc99723412"/>
      <w:bookmarkStart w:id="2518" w:name="_Toc94885411"/>
      <w:bookmarkStart w:id="2519" w:name="_Toc94885846"/>
      <w:bookmarkStart w:id="2520" w:name="_Toc94886287"/>
      <w:bookmarkStart w:id="2521" w:name="_Toc99723413"/>
      <w:bookmarkStart w:id="2522" w:name="_Ref106877085"/>
      <w:bookmarkStart w:id="2523" w:name="_Ref106877089"/>
      <w:bookmarkStart w:id="2524" w:name="_Toc492504769"/>
      <w:bookmarkStart w:id="2525" w:name="_Toc515358924"/>
      <w:bookmarkStart w:id="2526" w:name="_Toc515470227"/>
      <w:bookmarkStart w:id="2527" w:name="_Toc211330497"/>
      <w:bookmarkEnd w:id="2423"/>
      <w:bookmarkEnd w:id="2424"/>
      <w:bookmarkEnd w:id="2425"/>
      <w:bookmarkEnd w:id="2426"/>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r>
        <w:t>Insurance</w:t>
      </w:r>
      <w:bookmarkEnd w:id="2522"/>
      <w:bookmarkEnd w:id="2523"/>
      <w:bookmarkEnd w:id="2527"/>
    </w:p>
    <w:p w:rsidR="007036EF" w:rsidP="00055B97" w14:paraId="4D329BA8" w14:textId="77777777">
      <w:pPr>
        <w:pStyle w:val="Heading3"/>
        <w:rPr>
          <w:lang w:eastAsia="en-AU"/>
        </w:rPr>
      </w:pPr>
      <w:bookmarkStart w:id="2528" w:name="_Ref207113422"/>
      <w:r w:rsidRPr="00BA7F80">
        <w:t>On and from the Commercial Operations Date</w:t>
      </w:r>
      <w:r w:rsidRPr="00BA7F80" w:rsidR="00C71918">
        <w:t xml:space="preserve">, </w:t>
      </w:r>
      <w:r w:rsidRPr="00BA7F80" w:rsidR="00890F57">
        <w:t>LTES</w:t>
      </w:r>
      <w:r w:rsidR="00890F57">
        <w:t xml:space="preserve"> Operator must</w:t>
      </w:r>
      <w:r w:rsidR="00F33392">
        <w:t>, at its sole cost,</w:t>
      </w:r>
      <w:r w:rsidR="00890F57">
        <w:t xml:space="preserve"> take out and </w:t>
      </w:r>
      <w:r w:rsidR="00890F57">
        <w:t>maintain</w:t>
      </w:r>
      <w:r w:rsidR="00152C54">
        <w:t xml:space="preserve"> at all times</w:t>
      </w:r>
      <w:r>
        <w:t xml:space="preserve"> insurance policies in relation to the </w:t>
      </w:r>
      <w:bookmarkStart w:id="2529" w:name="_9kMJAP6ZWu59979IhY4xoiy"/>
      <w:r>
        <w:t>Project</w:t>
      </w:r>
      <w:bookmarkEnd w:id="2529"/>
      <w:r>
        <w:t xml:space="preserve"> consistent with Good Industry Practice, including but not limited</w:t>
      </w:r>
      <w:r w:rsidR="00152C54">
        <w:t xml:space="preserve"> to</w:t>
      </w:r>
      <w:r>
        <w:t>:</w:t>
      </w:r>
      <w:bookmarkEnd w:id="2528"/>
    </w:p>
    <w:p w:rsidR="000D7E7F" w:rsidP="00055B97" w14:paraId="298A4E87" w14:textId="77777777">
      <w:pPr>
        <w:pStyle w:val="Heading4"/>
      </w:pPr>
      <w:r>
        <w:t xml:space="preserve">all risks insurance for the replacement value of the completed </w:t>
      </w:r>
      <w:bookmarkStart w:id="2530" w:name="_9kMK2G6ZWu59979IhY4xoiy"/>
      <w:r>
        <w:t>Project</w:t>
      </w:r>
      <w:bookmarkEnd w:id="2530"/>
      <w:r>
        <w:t xml:space="preserve"> </w:t>
      </w:r>
      <w:r>
        <w:t>property;</w:t>
      </w:r>
      <w:r w:rsidR="00B91D73">
        <w:t xml:space="preserve"> </w:t>
      </w:r>
    </w:p>
    <w:p w:rsidR="007036EF" w:rsidP="00055B97" w14:paraId="39F36A5C" w14:textId="77777777">
      <w:pPr>
        <w:pStyle w:val="Heading4"/>
      </w:pPr>
      <w:r>
        <w:t xml:space="preserve">public and product liability insurance for at least </w:t>
      </w:r>
      <w:r w:rsidRPr="003C5B4B">
        <w:t>$</w:t>
      </w:r>
      <w:r w:rsidRPr="005669A5">
        <w:t>20</w:t>
      </w:r>
      <w:r w:rsidRPr="003C5B4B">
        <w:t xml:space="preserve"> million</w:t>
      </w:r>
      <w:r>
        <w:t xml:space="preserve"> per </w:t>
      </w:r>
      <w:r>
        <w:t>event;</w:t>
      </w:r>
    </w:p>
    <w:p w:rsidR="007036EF" w:rsidP="00055B97" w14:paraId="4A4412AE" w14:textId="77777777">
      <w:pPr>
        <w:pStyle w:val="Heading4"/>
      </w:pPr>
      <w:r>
        <w:t xml:space="preserve">workers’ compensation insurance required by Law; </w:t>
      </w:r>
      <w:r w:rsidR="008A4A5D">
        <w:t>and</w:t>
      </w:r>
    </w:p>
    <w:p w:rsidR="007036EF" w:rsidP="00055B97" w14:paraId="308D6D16" w14:textId="77777777">
      <w:pPr>
        <w:pStyle w:val="Heading4"/>
      </w:pPr>
      <w:r>
        <w:t>motor vehicle liability insurance required by Law</w:t>
      </w:r>
      <w:r w:rsidR="00531134">
        <w:t>,</w:t>
      </w:r>
    </w:p>
    <w:p w:rsidR="00E47CFB" w:rsidRPr="00E47CFB" w:rsidP="00273662" w14:paraId="3C9EB098" w14:textId="77777777">
      <w:pPr>
        <w:pStyle w:val="Heading4"/>
        <w:numPr>
          <w:ilvl w:val="0"/>
          <w:numId w:val="0"/>
        </w:numPr>
        <w:ind w:left="1474"/>
      </w:pPr>
      <w:r>
        <w:t>(“</w:t>
      </w:r>
      <w:r>
        <w:rPr>
          <w:b/>
          <w:bCs/>
        </w:rPr>
        <w:t>Insurance Policies</w:t>
      </w:r>
      <w:r>
        <w:t xml:space="preserve">”).  Each Insurance Policy must be taken out with an insurer that has an Acceptable Credit Rating. </w:t>
      </w:r>
    </w:p>
    <w:p w:rsidR="00D72DD2" w:rsidP="00CD18B5" w14:paraId="2EE99BA0" w14:textId="2641FEE9">
      <w:pPr>
        <w:pStyle w:val="Heading3"/>
        <w:numPr>
          <w:ilvl w:val="2"/>
          <w:numId w:val="19"/>
        </w:numPr>
      </w:pPr>
      <w:bookmarkStart w:id="2531" w:name="_Ref104218003"/>
      <w:bookmarkStart w:id="2532" w:name="_Hlk116044870"/>
      <w:r>
        <w:t xml:space="preserve">SFV may request certificates of currency issued by the relevant insurers or any other documentation evidencing that the </w:t>
      </w:r>
      <w:r w:rsidR="0032369D">
        <w:t>Insurance Policies</w:t>
      </w:r>
      <w:r>
        <w:t xml:space="preserve"> have been </w:t>
      </w:r>
      <w:r>
        <w:t>effected</w:t>
      </w:r>
      <w:r>
        <w:t xml:space="preserve"> and all premiums have been paid.</w:t>
      </w:r>
      <w:bookmarkEnd w:id="2531"/>
      <w:r w:rsidR="001B2974">
        <w:t xml:space="preserve"> </w:t>
      </w:r>
      <w:r>
        <w:t xml:space="preserve">SFV may not exercise its right under this clause more than once in any </w:t>
      </w:r>
      <w:r>
        <w:t>12 month</w:t>
      </w:r>
      <w:r>
        <w:t xml:space="preserve"> period.  </w:t>
      </w:r>
    </w:p>
    <w:p w:rsidR="00D72DD2" w:rsidRPr="00D713A2" w:rsidP="00CD18B5" w14:paraId="53040BE3" w14:textId="2C11B8BB">
      <w:pPr>
        <w:pStyle w:val="Heading3"/>
        <w:numPr>
          <w:ilvl w:val="2"/>
          <w:numId w:val="19"/>
        </w:numPr>
      </w:pPr>
      <w:r>
        <w:t xml:space="preserve">Within 10 Business Days after receiving SFV’s request under paragraph </w:t>
      </w:r>
      <w:r>
        <w:fldChar w:fldCharType="begin"/>
      </w:r>
      <w:r>
        <w:instrText xml:space="preserve"> REF _Ref104218003 \n \h  \* MERGEFORMAT </w:instrText>
      </w:r>
      <w:r>
        <w:fldChar w:fldCharType="separate"/>
      </w:r>
      <w:r w:rsidR="00527F8F">
        <w:t>(b)</w:t>
      </w:r>
      <w:r>
        <w:fldChar w:fldCharType="end"/>
      </w:r>
      <w:r>
        <w:t>, LTES Operator must provide such certificates or other documentation requested by SFV.</w:t>
      </w:r>
      <w:bookmarkEnd w:id="2532"/>
    </w:p>
    <w:p w:rsidR="00663C63" w:rsidRPr="003752F9" w:rsidP="00CD18B5" w14:paraId="5D48D73C" w14:textId="77777777">
      <w:pPr>
        <w:pStyle w:val="Heading1"/>
        <w:numPr>
          <w:ilvl w:val="0"/>
          <w:numId w:val="27"/>
        </w:numPr>
        <w:ind w:left="0" w:firstLine="0"/>
      </w:pPr>
      <w:bookmarkStart w:id="2533" w:name="_Ref211248168"/>
      <w:bookmarkStart w:id="2534" w:name="_Toc211330498"/>
      <w:r w:rsidRPr="003752F9">
        <w:t>Alteration</w:t>
      </w:r>
      <w:r>
        <w:t>s to the Project</w:t>
      </w:r>
      <w:bookmarkEnd w:id="2533"/>
      <w:bookmarkEnd w:id="2534"/>
      <w:r>
        <w:t xml:space="preserve"> </w:t>
      </w:r>
    </w:p>
    <w:p w:rsidR="00663C63" w:rsidP="00055B97" w14:paraId="4E75F57C" w14:textId="77777777">
      <w:pPr>
        <w:pStyle w:val="Heading2"/>
      </w:pPr>
      <w:bookmarkStart w:id="2535" w:name="_9kMJI5YVtAGA6DKG"/>
      <w:bookmarkStart w:id="2536" w:name="_Toc211330499"/>
      <w:bookmarkEnd w:id="2535"/>
      <w:r>
        <w:t>Material Alterations</w:t>
      </w:r>
      <w:bookmarkEnd w:id="2536"/>
    </w:p>
    <w:p w:rsidR="00663C63" w:rsidP="00663C63" w14:paraId="1E5763FA" w14:textId="77777777">
      <w:pPr>
        <w:pStyle w:val="Heading3"/>
        <w:numPr>
          <w:ilvl w:val="0"/>
          <w:numId w:val="0"/>
        </w:numPr>
        <w:ind w:left="737"/>
        <w:rPr>
          <w:lang w:eastAsia="en-AU"/>
        </w:rPr>
      </w:pPr>
      <w:r w:rsidRPr="00213F03">
        <w:t>During</w:t>
      </w:r>
      <w:r w:rsidRPr="00213F03">
        <w:rPr>
          <w:lang w:eastAsia="en-AU"/>
        </w:rPr>
        <w:t xml:space="preserve"> the </w:t>
      </w:r>
      <w:r>
        <w:rPr>
          <w:lang w:eastAsia="en-AU"/>
        </w:rPr>
        <w:t>Term</w:t>
      </w:r>
      <w:r w:rsidRPr="00213F03">
        <w:rPr>
          <w:lang w:eastAsia="en-AU"/>
        </w:rPr>
        <w:t xml:space="preserve">, </w:t>
      </w:r>
      <w:r>
        <w:rPr>
          <w:lang w:eastAsia="en-AU"/>
        </w:rPr>
        <w:t xml:space="preserve">LTES Operator </w:t>
      </w:r>
      <w:r w:rsidRPr="00213F03">
        <w:rPr>
          <w:lang w:eastAsia="en-AU"/>
        </w:rPr>
        <w:t>must not</w:t>
      </w:r>
      <w:r>
        <w:rPr>
          <w:lang w:eastAsia="en-AU"/>
        </w:rPr>
        <w:t xml:space="preserve">, and </w:t>
      </w:r>
      <w:r w:rsidRPr="00213F03">
        <w:rPr>
          <w:lang w:eastAsia="en-AU"/>
        </w:rPr>
        <w:t xml:space="preserve">must procure </w:t>
      </w:r>
      <w:r>
        <w:rPr>
          <w:lang w:eastAsia="en-AU"/>
        </w:rPr>
        <w:t>that i</w:t>
      </w:r>
      <w:r w:rsidRPr="00213F03">
        <w:rPr>
          <w:lang w:eastAsia="en-AU"/>
        </w:rPr>
        <w:t xml:space="preserve">ts Related Bodies Corporate </w:t>
      </w:r>
      <w:r>
        <w:rPr>
          <w:lang w:eastAsia="en-AU"/>
        </w:rPr>
        <w:t xml:space="preserve">do not, </w:t>
      </w:r>
      <w:r w:rsidRPr="00213F03">
        <w:t>commence</w:t>
      </w:r>
      <w:r>
        <w:rPr>
          <w:lang w:eastAsia="en-AU"/>
        </w:rPr>
        <w:t xml:space="preserve">, </w:t>
      </w:r>
      <w:r w:rsidRPr="00213F03">
        <w:rPr>
          <w:lang w:eastAsia="en-AU"/>
        </w:rPr>
        <w:t xml:space="preserve">agree </w:t>
      </w:r>
      <w:r>
        <w:rPr>
          <w:lang w:eastAsia="en-AU"/>
        </w:rPr>
        <w:t xml:space="preserve">to or permit </w:t>
      </w:r>
      <w:r w:rsidRPr="00213F03">
        <w:rPr>
          <w:lang w:eastAsia="en-AU"/>
        </w:rPr>
        <w:t xml:space="preserve">any </w:t>
      </w:r>
      <w:r w:rsidRPr="003752F9">
        <w:rPr>
          <w:lang w:eastAsia="en-AU"/>
        </w:rPr>
        <w:t>Material Alteration</w:t>
      </w:r>
      <w:r>
        <w:rPr>
          <w:lang w:eastAsia="en-AU"/>
        </w:rPr>
        <w:t xml:space="preserve"> </w:t>
      </w:r>
      <w:r w:rsidRPr="00213F03">
        <w:rPr>
          <w:lang w:eastAsia="en-AU"/>
        </w:rPr>
        <w:t xml:space="preserve">of </w:t>
      </w:r>
      <w:r>
        <w:rPr>
          <w:lang w:eastAsia="en-AU"/>
        </w:rPr>
        <w:t xml:space="preserve">the </w:t>
      </w:r>
      <w:bookmarkStart w:id="2537" w:name="_9kMK3H6ZWu59979IhY4xoiy"/>
      <w:r>
        <w:rPr>
          <w:lang w:eastAsia="en-AU"/>
        </w:rPr>
        <w:t>Project</w:t>
      </w:r>
      <w:bookmarkEnd w:id="2537"/>
      <w:r w:rsidRPr="00213F03">
        <w:rPr>
          <w:lang w:eastAsia="en-AU"/>
        </w:rPr>
        <w:t xml:space="preserve"> without </w:t>
      </w:r>
      <w:r>
        <w:rPr>
          <w:lang w:eastAsia="en-AU"/>
        </w:rPr>
        <w:t>SFV’s prior written consent</w:t>
      </w:r>
      <w:r w:rsidRPr="00213F03">
        <w:rPr>
          <w:lang w:eastAsia="en-AU"/>
        </w:rPr>
        <w:t>.</w:t>
      </w:r>
    </w:p>
    <w:p w:rsidR="00663C63" w:rsidP="00055B97" w14:paraId="19A31DB4" w14:textId="77777777">
      <w:pPr>
        <w:pStyle w:val="Heading2"/>
        <w:rPr>
          <w:lang w:eastAsia="en-AU"/>
        </w:rPr>
      </w:pPr>
      <w:bookmarkStart w:id="2538" w:name="_Toc211330500"/>
      <w:r>
        <w:rPr>
          <w:lang w:eastAsia="en-AU"/>
        </w:rPr>
        <w:t>SFV consent to a Material Alteration</w:t>
      </w:r>
      <w:bookmarkEnd w:id="2538"/>
    </w:p>
    <w:p w:rsidR="00663C63" w:rsidP="00024F3A" w14:paraId="21B7387E" w14:textId="77777777">
      <w:pPr>
        <w:pStyle w:val="Indent2"/>
        <w:keepNext/>
      </w:pPr>
      <w:r>
        <w:t>SFV must not unreasonably withhold or delay its consent to a Material Alteration if:</w:t>
      </w:r>
    </w:p>
    <w:p w:rsidR="00663C63" w:rsidP="00055B97" w14:paraId="0CFEF2CC" w14:textId="77777777">
      <w:pPr>
        <w:pStyle w:val="Heading3"/>
        <w:keepNext/>
        <w:rPr>
          <w:lang w:eastAsia="en-AU"/>
        </w:rPr>
      </w:pPr>
      <w:r>
        <w:rPr>
          <w:lang w:eastAsia="en-AU"/>
        </w:rPr>
        <w:t>LTES Operator has provided SFV with details of:</w:t>
      </w:r>
    </w:p>
    <w:p w:rsidR="00663C63" w:rsidP="00055B97" w14:paraId="2BB5385A" w14:textId="77777777">
      <w:pPr>
        <w:pStyle w:val="Heading4"/>
      </w:pPr>
      <w:r>
        <w:t xml:space="preserve">the proposed Material </w:t>
      </w:r>
      <w:r>
        <w:t>Alteration;</w:t>
      </w:r>
      <w:r>
        <w:t xml:space="preserve"> </w:t>
      </w:r>
    </w:p>
    <w:p w:rsidR="00663C63" w:rsidP="00055B97" w14:paraId="623FB008" w14:textId="518726AA">
      <w:pPr>
        <w:pStyle w:val="Heading4"/>
      </w:pPr>
      <w:r>
        <w:t xml:space="preserve">any change to the </w:t>
      </w:r>
      <w:r w:rsidR="00C1714E">
        <w:t>Rated Capacity</w:t>
      </w:r>
      <w:r w:rsidR="006B0088">
        <w:t>,</w:t>
      </w:r>
      <w:r w:rsidR="009B6798">
        <w:t xml:space="preserve"> </w:t>
      </w:r>
      <w:r w:rsidR="0080258A">
        <w:t>R</w:t>
      </w:r>
      <w:r w:rsidR="009B6798">
        <w:t xml:space="preserve">egistered </w:t>
      </w:r>
      <w:r w:rsidR="0080258A">
        <w:t>C</w:t>
      </w:r>
      <w:r w:rsidR="009B6798">
        <w:t>apacity,</w:t>
      </w:r>
      <w:r w:rsidR="00CB7F1D">
        <w:t xml:space="preserve"> Maximum Capacity,</w:t>
      </w:r>
      <w:r w:rsidR="0060629F">
        <w:t xml:space="preserve"> </w:t>
      </w:r>
      <w:bookmarkStart w:id="2539" w:name="_9kMIH5YVt48A8EFbc54rhmJAuvjsAR"/>
      <w:bookmarkStart w:id="2540" w:name="_9kMIH5YVt48A8EHdc54rhmJAuvjsAR"/>
      <w:r w:rsidR="00474890">
        <w:t>energy s</w:t>
      </w:r>
      <w:r w:rsidR="00CD7E51">
        <w:t xml:space="preserve">torage </w:t>
      </w:r>
      <w:r w:rsidR="00474890">
        <w:t>c</w:t>
      </w:r>
      <w:r w:rsidR="00CD7E51">
        <w:t>apacity</w:t>
      </w:r>
      <w:bookmarkEnd w:id="2539"/>
      <w:bookmarkEnd w:id="2540"/>
      <w:r>
        <w:t xml:space="preserve">, availability or </w:t>
      </w:r>
      <w:r w:rsidR="00652960">
        <w:t xml:space="preserve">import/export </w:t>
      </w:r>
      <w:r>
        <w:t>profile</w:t>
      </w:r>
      <w:r w:rsidR="00972C9C">
        <w:t xml:space="preserve"> (as applicable)</w:t>
      </w:r>
      <w:r>
        <w:t xml:space="preserve"> of the </w:t>
      </w:r>
      <w:bookmarkStart w:id="2541" w:name="_9kMK5J6ZWu59979IhY4xoiy"/>
      <w:r>
        <w:t>Project</w:t>
      </w:r>
      <w:bookmarkEnd w:id="2541"/>
      <w:r w:rsidR="00A457F7">
        <w:t xml:space="preserve"> [or a Project Component]</w:t>
      </w:r>
      <w:r w:rsidRPr="0005556A">
        <w:t xml:space="preserve"> </w:t>
      </w:r>
      <w:r>
        <w:t xml:space="preserve">that would result from the Material </w:t>
      </w:r>
      <w:r>
        <w:t>Alteration;</w:t>
      </w:r>
      <w:r>
        <w:t xml:space="preserve"> </w:t>
      </w:r>
    </w:p>
    <w:p w:rsidR="00663C63" w:rsidP="00055B97" w14:paraId="40510CDB" w14:textId="48E3329B">
      <w:pPr>
        <w:pStyle w:val="Heading4"/>
      </w:pPr>
      <w:r>
        <w:t xml:space="preserve">any outages that would result from the Material </w:t>
      </w:r>
      <w:r>
        <w:t>Alteration;</w:t>
      </w:r>
      <w:r>
        <w:t xml:space="preserve"> </w:t>
      </w:r>
    </w:p>
    <w:p w:rsidR="00663C63" w:rsidP="00055B97" w14:paraId="00670142" w14:textId="77777777">
      <w:pPr>
        <w:pStyle w:val="Heading4"/>
      </w:pPr>
      <w:r>
        <w:t xml:space="preserve">any impact of the proposed Material Alteration on LTES Operator’s ability to carry out its obligations under this agreement; </w:t>
      </w:r>
      <w:r w:rsidR="00BB0357">
        <w:t>and</w:t>
      </w:r>
    </w:p>
    <w:p w:rsidR="00BB0357" w:rsidP="00055B97" w14:paraId="0AA7F056" w14:textId="77777777">
      <w:pPr>
        <w:pStyle w:val="Heading4"/>
      </w:pPr>
      <w:r>
        <w:t>any further information reasonably required by SFV (which must be provided promptly by LTES Operator following a request from SFV</w:t>
      </w:r>
      <w:r>
        <w:t>);</w:t>
      </w:r>
      <w:r>
        <w:t xml:space="preserve"> </w:t>
      </w:r>
    </w:p>
    <w:p w:rsidR="00663C63" w:rsidP="00055B97" w14:paraId="67BBBEED" w14:textId="77777777">
      <w:pPr>
        <w:pStyle w:val="Heading3"/>
      </w:pPr>
      <w:r>
        <w:t xml:space="preserve">SFV determines (acting reasonably) that the </w:t>
      </w:r>
      <w:r>
        <w:rPr>
          <w:lang w:eastAsia="en-AU"/>
        </w:rPr>
        <w:t xml:space="preserve">Material Alteration </w:t>
      </w:r>
      <w:r>
        <w:t>will not:</w:t>
      </w:r>
    </w:p>
    <w:p w:rsidR="00663C63" w:rsidP="00055B97" w14:paraId="28986E58" w14:textId="77777777">
      <w:pPr>
        <w:pStyle w:val="Heading4"/>
      </w:pPr>
      <w:bookmarkStart w:id="2542" w:name="_Ref101359070"/>
      <w:r>
        <w:t>materially and adversely impact:</w:t>
      </w:r>
      <w:bookmarkEnd w:id="2542"/>
    </w:p>
    <w:p w:rsidR="00C16954" w:rsidP="00055B97" w14:paraId="7ACDF1DE" w14:textId="77777777">
      <w:pPr>
        <w:pStyle w:val="Heading5"/>
      </w:pPr>
      <w:r>
        <w:t xml:space="preserve">SFV’s rights and obligations in relation to this agreement, including SFV’s expected financial outcomes under this agreement and any financial product it has entered into with a third party in relation to this </w:t>
      </w:r>
      <w:r>
        <w:t>agreement;</w:t>
      </w:r>
    </w:p>
    <w:p w:rsidR="00663C63" w:rsidP="00055B97" w14:paraId="49C4D1ED" w14:textId="77777777">
      <w:pPr>
        <w:pStyle w:val="Heading5"/>
      </w:pPr>
      <w:r>
        <w:t xml:space="preserve">the </w:t>
      </w:r>
      <w:r w:rsidR="00BC2ACF">
        <w:t xml:space="preserve">long-term </w:t>
      </w:r>
      <w:r>
        <w:t xml:space="preserve">financial interests of </w:t>
      </w:r>
      <w:r w:rsidR="00F1651A">
        <w:t>electricity customers in New South Wales</w:t>
      </w:r>
      <w:r>
        <w:t>; or</w:t>
      </w:r>
    </w:p>
    <w:p w:rsidR="00663C63" w:rsidP="00055B97" w14:paraId="1EB649BD" w14:textId="77777777">
      <w:pPr>
        <w:pStyle w:val="Heading5"/>
      </w:pPr>
      <w:r>
        <w:t>LTES Operator’s performance of the Social Licence Commitments; or</w:t>
      </w:r>
    </w:p>
    <w:p w:rsidR="00D574EE" w:rsidP="00055B97" w14:paraId="5237ACEE" w14:textId="77777777">
      <w:pPr>
        <w:pStyle w:val="Heading4"/>
      </w:pPr>
      <w:r w:rsidRPr="00345191">
        <w:t xml:space="preserve">result in the </w:t>
      </w:r>
      <w:bookmarkStart w:id="2543" w:name="_9kMK6K6ZWu59979IhY4xoiy"/>
      <w:r w:rsidRPr="00345191">
        <w:t>Project</w:t>
      </w:r>
      <w:bookmarkEnd w:id="2543"/>
      <w:r w:rsidR="00A457F7">
        <w:t xml:space="preserve"> [or a Project Component]</w:t>
      </w:r>
      <w:r>
        <w:t>:</w:t>
      </w:r>
    </w:p>
    <w:p w:rsidR="00994C9C" w:rsidP="00055B97" w14:paraId="3CF1F510" w14:textId="5AF1C158">
      <w:pPr>
        <w:pStyle w:val="Heading5"/>
      </w:pPr>
      <w:r>
        <w:t>[</w:t>
      </w:r>
      <w:r w:rsidR="00FC5C2A">
        <w:t>having a lower</w:t>
      </w:r>
      <w:r>
        <w:t xml:space="preserve"> Locational Reliability Factor</w:t>
      </w:r>
      <w:r w:rsidR="001D3770">
        <w:t xml:space="preserve"> (as set out in the tender guidelines applicable to LTES Operator’s tender bid for this agreement)</w:t>
      </w:r>
      <w:r>
        <w:t>;]</w:t>
      </w:r>
    </w:p>
    <w:p w:rsidR="005072F8" w:rsidP="00055B97" w14:paraId="29532F0C" w14:textId="168EC830">
      <w:pPr>
        <w:pStyle w:val="Heading5"/>
      </w:pPr>
      <w:r>
        <w:t xml:space="preserve">reducing its </w:t>
      </w:r>
      <w:bookmarkStart w:id="2544" w:name="_9kMML5YVt48A8EGWDv4u78RAuvjsAR"/>
      <w:r w:rsidR="00C766E7">
        <w:t xml:space="preserve">Rated Capacity, </w:t>
      </w:r>
      <w:r w:rsidR="002D2611">
        <w:t xml:space="preserve">Registered </w:t>
      </w:r>
      <w:r>
        <w:t>Capacity</w:t>
      </w:r>
      <w:bookmarkEnd w:id="2544"/>
      <w:r w:rsidR="00CB7F1D">
        <w:t xml:space="preserve"> or Maximum </w:t>
      </w:r>
      <w:r w:rsidR="00CB7F1D">
        <w:t>Capacity</w:t>
      </w:r>
      <w:r w:rsidR="00AC63B2">
        <w:t>;</w:t>
      </w:r>
      <w:r w:rsidR="00AC63B2">
        <w:t xml:space="preserve"> </w:t>
      </w:r>
    </w:p>
    <w:p w:rsidR="00662102" w:rsidP="00055B97" w14:paraId="774096BA" w14:textId="3C86445F">
      <w:pPr>
        <w:pStyle w:val="Heading5"/>
      </w:pPr>
      <w:r>
        <w:t xml:space="preserve">reducing its </w:t>
      </w:r>
      <w:bookmarkStart w:id="2545" w:name="_9kMJI5YVt48A8EFbc54rhmJAuvjsAR"/>
      <w:bookmarkStart w:id="2546" w:name="_9kMJI5YVt48A8EHdc54rhmJAuvjsAR"/>
      <w:r w:rsidR="00474890">
        <w:t>energy s</w:t>
      </w:r>
      <w:r>
        <w:t xml:space="preserve">torage </w:t>
      </w:r>
      <w:r w:rsidR="00474890">
        <w:t>c</w:t>
      </w:r>
      <w:r>
        <w:t>apacity</w:t>
      </w:r>
      <w:bookmarkEnd w:id="2545"/>
      <w:bookmarkEnd w:id="2546"/>
      <w:r w:rsidR="005072F8">
        <w:t xml:space="preserve">; </w:t>
      </w:r>
      <w:r w:rsidR="00CE70A0">
        <w:t>or</w:t>
      </w:r>
    </w:p>
    <w:p w:rsidR="00663C63" w:rsidP="00055B97" w14:paraId="03E366B1" w14:textId="77777777">
      <w:pPr>
        <w:pStyle w:val="Heading5"/>
      </w:pPr>
      <w:r w:rsidRPr="00345191">
        <w:t xml:space="preserve">no longer being infrastructure to which </w:t>
      </w:r>
      <w:bookmarkStart w:id="2547" w:name="_9kMHG5YVtCIA67CnBvIrBRkf5r2I65EG"/>
      <w:r w:rsidRPr="00345191">
        <w:t>Part 6</w:t>
      </w:r>
      <w:bookmarkEnd w:id="2547"/>
      <w:r w:rsidRPr="00345191">
        <w:t xml:space="preserve"> of the EII Act applies.</w:t>
      </w:r>
    </w:p>
    <w:p w:rsidR="00A457F7" w:rsidP="00A457F7" w14:paraId="45E7575D" w14:textId="77777777">
      <w:pPr>
        <w:pStyle w:val="Heading7"/>
        <w:numPr>
          <w:ilvl w:val="0"/>
          <w:numId w:val="0"/>
        </w:numPr>
        <w:ind w:left="737"/>
        <w:rPr>
          <w:b/>
          <w:bCs/>
          <w:i/>
          <w:iCs/>
          <w:shd w:val="clear" w:color="auto" w:fill="FFCCCC"/>
        </w:rPr>
      </w:pPr>
      <w:r w:rsidRPr="00273662">
        <w:t>[</w:t>
      </w:r>
      <w:r w:rsidRPr="00273662">
        <w:rPr>
          <w:b/>
          <w:bCs/>
          <w:i/>
          <w:iCs/>
          <w:highlight w:val="lightGray"/>
        </w:rPr>
        <w:t>Note: In this clause 7.2, the words in square brackets are to be included for all Aggregated Projects.</w:t>
      </w:r>
      <w:r w:rsidRPr="00273662">
        <w:t>]</w:t>
      </w:r>
    </w:p>
    <w:p w:rsidR="00DE4BB8" w:rsidRPr="001479C4" w:rsidP="00CD18B5" w14:paraId="0218DC62" w14:textId="77777777">
      <w:pPr>
        <w:pStyle w:val="Heading1"/>
        <w:numPr>
          <w:ilvl w:val="0"/>
          <w:numId w:val="27"/>
        </w:numPr>
        <w:ind w:left="0" w:firstLine="0"/>
      </w:pPr>
      <w:bookmarkStart w:id="2548" w:name="_Toc208925609"/>
      <w:bookmarkStart w:id="2549" w:name="_Toc210985532"/>
      <w:bookmarkStart w:id="2550" w:name="_Toc128605441"/>
      <w:bookmarkStart w:id="2551" w:name="_Toc128605628"/>
      <w:bookmarkStart w:id="2552" w:name="_Toc128607097"/>
      <w:bookmarkStart w:id="2553" w:name="_Toc94885413"/>
      <w:bookmarkStart w:id="2554" w:name="_Toc94885848"/>
      <w:bookmarkStart w:id="2555" w:name="_Toc94886289"/>
      <w:bookmarkStart w:id="2556" w:name="_Toc99723415"/>
      <w:bookmarkStart w:id="2557" w:name="_Toc94885414"/>
      <w:bookmarkStart w:id="2558" w:name="_Toc94885849"/>
      <w:bookmarkStart w:id="2559" w:name="_Toc94886290"/>
      <w:bookmarkStart w:id="2560" w:name="_Toc99723416"/>
      <w:bookmarkStart w:id="2561" w:name="_Toc94885415"/>
      <w:bookmarkStart w:id="2562" w:name="_Toc94885850"/>
      <w:bookmarkStart w:id="2563" w:name="_Toc94886291"/>
      <w:bookmarkStart w:id="2564" w:name="_Toc99723417"/>
      <w:bookmarkStart w:id="2565" w:name="_Toc94885416"/>
      <w:bookmarkStart w:id="2566" w:name="_Toc94885851"/>
      <w:bookmarkStart w:id="2567" w:name="_Toc94886292"/>
      <w:bookmarkStart w:id="2568" w:name="_Toc99723418"/>
      <w:bookmarkStart w:id="2569" w:name="_Toc94885417"/>
      <w:bookmarkStart w:id="2570" w:name="_Toc94885852"/>
      <w:bookmarkStart w:id="2571" w:name="_Toc94886293"/>
      <w:bookmarkStart w:id="2572" w:name="_Toc99723419"/>
      <w:bookmarkStart w:id="2573" w:name="_Toc94885418"/>
      <w:bookmarkStart w:id="2574" w:name="_Toc94885853"/>
      <w:bookmarkStart w:id="2575" w:name="_Toc94886294"/>
      <w:bookmarkStart w:id="2576" w:name="_Toc99723420"/>
      <w:bookmarkStart w:id="2577" w:name="_Toc94885419"/>
      <w:bookmarkStart w:id="2578" w:name="_Toc94885854"/>
      <w:bookmarkStart w:id="2579" w:name="_Toc94886295"/>
      <w:bookmarkStart w:id="2580" w:name="_Toc99723421"/>
      <w:bookmarkStart w:id="2581" w:name="_Toc94885420"/>
      <w:bookmarkStart w:id="2582" w:name="_Toc94885855"/>
      <w:bookmarkStart w:id="2583" w:name="_Toc94886296"/>
      <w:bookmarkStart w:id="2584" w:name="_Toc99723422"/>
      <w:bookmarkStart w:id="2585" w:name="_Hlk127801618"/>
      <w:bookmarkStart w:id="2586" w:name="_Toc211330501"/>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r w:rsidRPr="001479C4">
        <w:t>Social Licence Commitments</w:t>
      </w:r>
      <w:bookmarkEnd w:id="2586"/>
    </w:p>
    <w:p w:rsidR="005946F7" w:rsidP="00E9532E" w14:paraId="0ECB44AA" w14:textId="77777777">
      <w:pPr>
        <w:pStyle w:val="Heading3"/>
      </w:pPr>
      <w:r>
        <w:t xml:space="preserve">During the Term, </w:t>
      </w:r>
      <w:r w:rsidRPr="00873112" w:rsidR="00873112">
        <w:t xml:space="preserve">LTES Operator must </w:t>
      </w:r>
      <w:r>
        <w:t xml:space="preserve">comply with the obligations in clause </w:t>
      </w:r>
      <w:r w:rsidR="001F7023">
        <w:t>1</w:t>
      </w:r>
      <w:r w:rsidR="005C666B">
        <w:t>4</w:t>
      </w:r>
      <w:r w:rsidR="001F7023">
        <w:t xml:space="preserve"> (“Social Licence Commitments”)</w:t>
      </w:r>
      <w:r>
        <w:t xml:space="preserve"> of the PDA</w:t>
      </w:r>
      <w:r w:rsidRPr="00873112" w:rsidR="00873112">
        <w:t>.</w:t>
      </w:r>
    </w:p>
    <w:p w:rsidR="00E9532E" w:rsidP="00E9532E" w14:paraId="2715F5EB" w14:textId="77777777">
      <w:pPr>
        <w:pStyle w:val="Heading3"/>
      </w:pPr>
      <w:r>
        <w:t xml:space="preserve">LTES Operator must publish its Social Licence Commitments on its website within 20 Business Days after the Signing Date. </w:t>
      </w:r>
    </w:p>
    <w:p w:rsidR="00E9532E" w:rsidP="00E9532E" w14:paraId="1087FFC8" w14:textId="77777777">
      <w:pPr>
        <w:pStyle w:val="Heading3"/>
      </w:pPr>
      <w:r>
        <w:t>LTES Operator agrees that Consumer Trustee may, from time to time, publish a report on its website with details of:</w:t>
      </w:r>
    </w:p>
    <w:p w:rsidR="00E9532E" w:rsidP="00E9532E" w14:paraId="4C6C531A" w14:textId="77777777">
      <w:pPr>
        <w:pStyle w:val="Heading4"/>
      </w:pPr>
      <w:r>
        <w:t>the Social Licence Commitments achieved by LTES Operator; and</w:t>
      </w:r>
    </w:p>
    <w:p w:rsidR="00E9532E" w:rsidP="00273662" w14:paraId="72BCF62B" w14:textId="77777777">
      <w:pPr>
        <w:pStyle w:val="Heading4"/>
      </w:pPr>
      <w:r>
        <w:t xml:space="preserve">LTES Operator’s progress against its Social Licence Commitments. </w:t>
      </w:r>
    </w:p>
    <w:p w:rsidR="00474B1D" w:rsidP="00CD18B5" w14:paraId="563CB4C6" w14:textId="77777777">
      <w:pPr>
        <w:pStyle w:val="Heading1"/>
        <w:numPr>
          <w:ilvl w:val="0"/>
          <w:numId w:val="27"/>
        </w:numPr>
        <w:ind w:left="0" w:firstLine="0"/>
      </w:pPr>
      <w:bookmarkStart w:id="2587" w:name="_Ref106619602"/>
      <w:bookmarkStart w:id="2588" w:name="_Ref106619632"/>
      <w:bookmarkStart w:id="2589" w:name="_Ref106626168"/>
      <w:bookmarkStart w:id="2590" w:name="_Toc211330502"/>
      <w:bookmarkEnd w:id="2585"/>
      <w:r w:rsidRPr="00F54FE0">
        <w:t>Reporting</w:t>
      </w:r>
      <w:bookmarkEnd w:id="2587"/>
      <w:bookmarkEnd w:id="2588"/>
      <w:bookmarkEnd w:id="2589"/>
      <w:bookmarkEnd w:id="2590"/>
    </w:p>
    <w:p w:rsidR="007578F6" w:rsidP="00055B97" w14:paraId="71EFF228" w14:textId="77777777">
      <w:pPr>
        <w:pStyle w:val="Heading2"/>
      </w:pPr>
      <w:bookmarkStart w:id="2591" w:name="_9kMKJ5YVtAGA6DKG"/>
      <w:bookmarkStart w:id="2592" w:name="_Ref207113677"/>
      <w:bookmarkStart w:id="2593" w:name="_Toc211330503"/>
      <w:bookmarkEnd w:id="2591"/>
      <w:r>
        <w:t xml:space="preserve">Operating </w:t>
      </w:r>
      <w:r w:rsidR="002670CE">
        <w:t>Strategy</w:t>
      </w:r>
      <w:bookmarkEnd w:id="2592"/>
      <w:bookmarkEnd w:id="2593"/>
    </w:p>
    <w:p w:rsidR="007578F6" w:rsidP="00055B97" w14:paraId="1D29EDC2" w14:textId="77777777">
      <w:pPr>
        <w:pStyle w:val="Heading3"/>
      </w:pPr>
      <w:bookmarkStart w:id="2594" w:name="_Ref207113672"/>
      <w:r>
        <w:t xml:space="preserve">At least 60 Business Days before the start of </w:t>
      </w:r>
      <w:r w:rsidR="00EA47FA">
        <w:t xml:space="preserve">the </w:t>
      </w:r>
      <w:r w:rsidR="007E1835">
        <w:t>Annuity Period</w:t>
      </w:r>
      <w:r>
        <w:t>, LTES Operator must provide its operating strategy to SFV (“</w:t>
      </w:r>
      <w:r w:rsidRPr="002547DA">
        <w:rPr>
          <w:b/>
          <w:bCs/>
        </w:rPr>
        <w:t>Operating Strategy</w:t>
      </w:r>
      <w:r w:rsidRPr="002670CE">
        <w:t>”)</w:t>
      </w:r>
      <w:r>
        <w:t>.</w:t>
      </w:r>
      <w:bookmarkEnd w:id="2594"/>
    </w:p>
    <w:p w:rsidR="002670CE" w:rsidP="00055B97" w14:paraId="6C92DD74" w14:textId="77777777">
      <w:pPr>
        <w:pStyle w:val="Heading3"/>
      </w:pPr>
      <w:r>
        <w:t xml:space="preserve">The Operating Strategy must demonstrate </w:t>
      </w:r>
      <w:r w:rsidR="007176C7">
        <w:t xml:space="preserve">(including by providing reasonable supporting details and evidence) </w:t>
      </w:r>
      <w:r>
        <w:t xml:space="preserve">how the </w:t>
      </w:r>
      <w:bookmarkStart w:id="2595" w:name="_9kMK8M6ZWu59979IhY4xoiy"/>
      <w:r>
        <w:t>Project</w:t>
      </w:r>
      <w:bookmarkEnd w:id="2595"/>
      <w:r>
        <w:t xml:space="preserve"> </w:t>
      </w:r>
      <w:r w:rsidR="007176C7">
        <w:t xml:space="preserve">is intended to </w:t>
      </w:r>
      <w:r>
        <w:t xml:space="preserve">be operated and contracted by LTES Operator in the next </w:t>
      </w:r>
      <w:r w:rsidR="008C34A0">
        <w:t>Annuity Period</w:t>
      </w:r>
      <w:r w:rsidR="00F65890">
        <w:t xml:space="preserve"> </w:t>
      </w:r>
      <w:r>
        <w:t xml:space="preserve">to </w:t>
      </w:r>
      <w:r w:rsidR="007176C7">
        <w:t xml:space="preserve">satisfy </w:t>
      </w:r>
      <w:r>
        <w:t>the Operating Requirements</w:t>
      </w:r>
      <w:r w:rsidR="007176C7">
        <w:t xml:space="preserve">, including LTES Operator’s commercial strategies in respect of the </w:t>
      </w:r>
      <w:bookmarkStart w:id="2596" w:name="_9kMH4L6ZWu59B9CGcY4xoiy"/>
      <w:r w:rsidR="007176C7">
        <w:t>Project</w:t>
      </w:r>
      <w:bookmarkEnd w:id="2596"/>
      <w:r w:rsidR="007176C7">
        <w:t xml:space="preserve"> in relevant markets</w:t>
      </w:r>
      <w:r w:rsidR="00967293">
        <w:t xml:space="preserve"> and any Offtake Contracts</w:t>
      </w:r>
      <w:r>
        <w:t xml:space="preserve">. </w:t>
      </w:r>
    </w:p>
    <w:p w:rsidR="00972FB4" w:rsidP="00055B97" w14:paraId="59468AE6" w14:textId="2EF17EFB">
      <w:pPr>
        <w:pStyle w:val="Heading3"/>
      </w:pPr>
      <w:r>
        <w:t xml:space="preserve">SFV may not use the Operating Strategy for any purpose other than determining whether LTES Operator has complied with clause </w:t>
      </w:r>
      <w:r>
        <w:fldChar w:fldCharType="begin"/>
      </w:r>
      <w:r>
        <w:instrText xml:space="preserve"> REF _Ref113630855 \r \h </w:instrText>
      </w:r>
      <w:r>
        <w:fldChar w:fldCharType="separate"/>
      </w:r>
      <w:r w:rsidR="00527F8F">
        <w:t>4</w:t>
      </w:r>
      <w:r>
        <w:fldChar w:fldCharType="end"/>
      </w:r>
      <w:r>
        <w:t xml:space="preserve"> (“</w:t>
      </w:r>
      <w:r>
        <w:fldChar w:fldCharType="begin"/>
      </w:r>
      <w:r>
        <w:instrText xml:space="preserve"> REF _Ref113630858 \h </w:instrText>
      </w:r>
      <w:r>
        <w:fldChar w:fldCharType="separate"/>
      </w:r>
      <w:r w:rsidRPr="006629D1" w:rsidR="00527F8F">
        <w:t xml:space="preserve">Operation </w:t>
      </w:r>
      <w:r>
        <w:fldChar w:fldCharType="end"/>
      </w:r>
      <w:r>
        <w:t xml:space="preserve">”). </w:t>
      </w:r>
    </w:p>
    <w:p w:rsidR="007578F6" w:rsidRPr="007578F6" w:rsidP="00055B97" w14:paraId="024B78CB" w14:textId="77777777">
      <w:pPr>
        <w:pStyle w:val="Heading2"/>
      </w:pPr>
      <w:bookmarkStart w:id="2597" w:name="_Ref106648443"/>
      <w:bookmarkStart w:id="2598" w:name="_Ref106648456"/>
      <w:bookmarkStart w:id="2599" w:name="_Toc211330504"/>
      <w:r>
        <w:t>Operating reports</w:t>
      </w:r>
      <w:bookmarkEnd w:id="2597"/>
      <w:bookmarkEnd w:id="2598"/>
      <w:bookmarkEnd w:id="2599"/>
    </w:p>
    <w:p w:rsidR="003751F0" w:rsidP="00604D61" w14:paraId="2465B20E" w14:textId="77777777">
      <w:pPr>
        <w:pStyle w:val="Indent2"/>
        <w:keepNext/>
      </w:pPr>
      <w:r>
        <w:t>LTES Operator must provide SFV each of the following reports, in the form prescribed by SFV:</w:t>
      </w:r>
    </w:p>
    <w:p w:rsidR="00F5515A" w:rsidP="00055B97" w14:paraId="6C6C804D" w14:textId="77777777">
      <w:pPr>
        <w:pStyle w:val="Heading3"/>
      </w:pPr>
      <w:r>
        <w:t xml:space="preserve">within 20 Business Days </w:t>
      </w:r>
      <w:r w:rsidR="00C9184D">
        <w:t xml:space="preserve">after </w:t>
      </w:r>
      <w:r>
        <w:t xml:space="preserve">a request from SFV, a report </w:t>
      </w:r>
      <w:r w:rsidR="007E71F2">
        <w:t xml:space="preserve">in respect of </w:t>
      </w:r>
      <w:r w:rsidR="00E56EFD">
        <w:t xml:space="preserve">a </w:t>
      </w:r>
      <w:r>
        <w:t xml:space="preserve">preceding </w:t>
      </w:r>
      <w:r w:rsidR="008C34A0">
        <w:t>Annuity Period</w:t>
      </w:r>
      <w:r w:rsidR="00F65890">
        <w:t xml:space="preserve"> </w:t>
      </w:r>
      <w:r>
        <w:t xml:space="preserve">setting out: </w:t>
      </w:r>
    </w:p>
    <w:p w:rsidR="00F5515A" w:rsidP="00055B97" w14:paraId="19830A2D" w14:textId="77777777">
      <w:pPr>
        <w:pStyle w:val="Heading4"/>
      </w:pPr>
      <w:r>
        <w:t xml:space="preserve">the actual performance of the </w:t>
      </w:r>
      <w:bookmarkStart w:id="2600" w:name="_9kMK9N6ZWu59979IhY4xoiy"/>
      <w:r>
        <w:t>Project</w:t>
      </w:r>
      <w:bookmarkEnd w:id="2600"/>
      <w:r>
        <w:t xml:space="preserve"> against the Operating </w:t>
      </w:r>
      <w:r>
        <w:t>Strategy;</w:t>
      </w:r>
      <w:r>
        <w:t xml:space="preserve"> </w:t>
      </w:r>
    </w:p>
    <w:p w:rsidR="00F5515A" w:rsidP="00055B97" w14:paraId="532A3218" w14:textId="77777777">
      <w:pPr>
        <w:pStyle w:val="Heading4"/>
      </w:pPr>
      <w:r>
        <w:t xml:space="preserve">any changes to the Operating Strategy during the </w:t>
      </w:r>
      <w:r w:rsidR="008C34A0">
        <w:t>Annuity Period</w:t>
      </w:r>
      <w:r>
        <w:t xml:space="preserve">; and </w:t>
      </w:r>
    </w:p>
    <w:p w:rsidR="002F3F6B" w:rsidP="00055B97" w14:paraId="14D0A314" w14:textId="77777777">
      <w:pPr>
        <w:pStyle w:val="Heading4"/>
      </w:pPr>
      <w:bookmarkStart w:id="2601" w:name="_Ref106619598"/>
      <w:r>
        <w:t xml:space="preserve">an explanation of any material deviations from the Operating </w:t>
      </w:r>
      <w:r>
        <w:t>Strategy;</w:t>
      </w:r>
      <w:r w:rsidR="004078CF">
        <w:t xml:space="preserve"> </w:t>
      </w:r>
      <w:bookmarkEnd w:id="2601"/>
    </w:p>
    <w:p w:rsidR="003751F0" w:rsidP="00055B97" w14:paraId="230D005F" w14:textId="77777777">
      <w:pPr>
        <w:pStyle w:val="Heading3"/>
        <w:keepNext/>
      </w:pPr>
      <w:bookmarkStart w:id="2602" w:name="_Ref106648223"/>
      <w:r>
        <w:t xml:space="preserve">within </w:t>
      </w:r>
      <w:r w:rsidR="007E71F2">
        <w:t>2</w:t>
      </w:r>
      <w:r>
        <w:t xml:space="preserve">0 Business Days </w:t>
      </w:r>
      <w:r w:rsidR="00C9184D">
        <w:t xml:space="preserve">after </w:t>
      </w:r>
      <w:r>
        <w:t xml:space="preserve">the end of each </w:t>
      </w:r>
      <w:r w:rsidR="008C34A0">
        <w:t>Annuity Period</w:t>
      </w:r>
      <w:r>
        <w:t>, a</w:t>
      </w:r>
      <w:r w:rsidR="000917AC">
        <w:t>n “</w:t>
      </w:r>
      <w:r w:rsidR="000917AC">
        <w:rPr>
          <w:b/>
          <w:bCs/>
        </w:rPr>
        <w:t>Availability</w:t>
      </w:r>
      <w:r>
        <w:t xml:space="preserve"> </w:t>
      </w:r>
      <w:r w:rsidRPr="000917AC" w:rsidR="000917AC">
        <w:rPr>
          <w:b/>
          <w:bCs/>
        </w:rPr>
        <w:t>R</w:t>
      </w:r>
      <w:r w:rsidRPr="000917AC">
        <w:rPr>
          <w:b/>
          <w:bCs/>
        </w:rPr>
        <w:t>eport</w:t>
      </w:r>
      <w:r w:rsidR="000917AC">
        <w:t>”</w:t>
      </w:r>
      <w:r>
        <w:t xml:space="preserve"> setting out:</w:t>
      </w:r>
      <w:bookmarkEnd w:id="2602"/>
    </w:p>
    <w:p w:rsidR="002754BE" w:rsidP="00055B97" w14:paraId="44D408A4" w14:textId="77777777">
      <w:pPr>
        <w:pStyle w:val="Heading4"/>
      </w:pPr>
      <w:r>
        <w:t xml:space="preserve">a summary of all </w:t>
      </w:r>
      <w:r w:rsidRPr="00974D96">
        <w:t>Deemed Availability Periods</w:t>
      </w:r>
      <w:r>
        <w:t xml:space="preserve"> that occurred during that </w:t>
      </w:r>
      <w:r w:rsidR="008C34A0">
        <w:t xml:space="preserve">Annuity </w:t>
      </w:r>
      <w:r w:rsidR="008C34A0">
        <w:t>Period</w:t>
      </w:r>
      <w:r>
        <w:t>;</w:t>
      </w:r>
      <w:r>
        <w:t xml:space="preserve"> </w:t>
      </w:r>
    </w:p>
    <w:p w:rsidR="00CB709E" w:rsidP="00055B97" w14:paraId="155C4409" w14:textId="77777777">
      <w:pPr>
        <w:pStyle w:val="Heading4"/>
      </w:pPr>
      <w:r>
        <w:t xml:space="preserve">the </w:t>
      </w:r>
      <w:r w:rsidR="00E22CEC">
        <w:t xml:space="preserve">Equivalent Availability Factor for the </w:t>
      </w:r>
      <w:bookmarkStart w:id="2603" w:name="_9kMH5M6ZWu59B9CGcY4xoiy"/>
      <w:r w:rsidR="00E22CEC">
        <w:t>Project</w:t>
      </w:r>
      <w:bookmarkEnd w:id="2603"/>
      <w:r>
        <w:t xml:space="preserve"> for that </w:t>
      </w:r>
      <w:r w:rsidR="008C34A0">
        <w:t xml:space="preserve">Annuity </w:t>
      </w:r>
      <w:r w:rsidR="008C34A0">
        <w:t>Period</w:t>
      </w:r>
      <w:r>
        <w:t>;</w:t>
      </w:r>
    </w:p>
    <w:p w:rsidR="003751F0" w:rsidP="00055B97" w14:paraId="0FAAD98D" w14:textId="77777777">
      <w:pPr>
        <w:pStyle w:val="Heading4"/>
      </w:pPr>
      <w:r>
        <w:t xml:space="preserve">the Availability </w:t>
      </w:r>
      <w:r w:rsidR="00953578">
        <w:t>Rebate</w:t>
      </w:r>
      <w:r>
        <w:t xml:space="preserve"> </w:t>
      </w:r>
      <w:r w:rsidRPr="00A20B0B" w:rsidR="00A20B0B">
        <w:t>Percentage</w:t>
      </w:r>
      <w:r w:rsidR="00A20B0B">
        <w:rPr>
          <w:b/>
          <w:bCs/>
        </w:rPr>
        <w:t xml:space="preserve"> </w:t>
      </w:r>
      <w:r>
        <w:t xml:space="preserve">for that </w:t>
      </w:r>
      <w:r w:rsidR="008C34A0">
        <w:t>Annuity Period</w:t>
      </w:r>
      <w:r>
        <w:t xml:space="preserve">; </w:t>
      </w:r>
      <w:r w:rsidR="00CB709E">
        <w:t>and</w:t>
      </w:r>
    </w:p>
    <w:p w:rsidR="00CB709E" w:rsidP="00055B97" w14:paraId="2868A641" w14:textId="77777777">
      <w:pPr>
        <w:pStyle w:val="Heading4"/>
      </w:pPr>
      <w:r>
        <w:t xml:space="preserve">the Availability Rebate (if any) payable in respect of that </w:t>
      </w:r>
      <w:r w:rsidR="008C34A0">
        <w:t>Annuity Period</w:t>
      </w:r>
      <w:r w:rsidR="0076625F">
        <w:t>,</w:t>
      </w:r>
    </w:p>
    <w:p w:rsidR="0006500C" w:rsidP="00055B97" w14:paraId="51BECFA6" w14:textId="77777777">
      <w:pPr>
        <w:pStyle w:val="Heading3"/>
        <w:keepNext/>
      </w:pPr>
      <w:bookmarkStart w:id="2604" w:name="_Ref124255995"/>
      <w:r>
        <w:t xml:space="preserve">within 20 Business Days after the end of each </w:t>
      </w:r>
      <w:r w:rsidR="008C34A0">
        <w:t>Annuity Period</w:t>
      </w:r>
      <w:r>
        <w:t xml:space="preserve">, </w:t>
      </w:r>
      <w:r w:rsidRPr="00185D2D">
        <w:t>a “</w:t>
      </w:r>
      <w:r w:rsidRPr="00185D2D" w:rsidR="00A7643B">
        <w:rPr>
          <w:b/>
          <w:bCs/>
        </w:rPr>
        <w:t>Storage Capacity</w:t>
      </w:r>
      <w:r w:rsidRPr="00185D2D">
        <w:t xml:space="preserve"> </w:t>
      </w:r>
      <w:r w:rsidRPr="00185D2D">
        <w:rPr>
          <w:b/>
          <w:bCs/>
        </w:rPr>
        <w:t>Report</w:t>
      </w:r>
      <w:r w:rsidRPr="00185D2D">
        <w:t>” setting</w:t>
      </w:r>
      <w:r>
        <w:t xml:space="preserve"> out:</w:t>
      </w:r>
      <w:bookmarkEnd w:id="2604"/>
    </w:p>
    <w:p w:rsidR="0006500C" w:rsidRPr="00D15C8F" w:rsidP="00055B97" w14:paraId="2030EA73" w14:textId="77777777">
      <w:pPr>
        <w:pStyle w:val="Heading4"/>
      </w:pPr>
      <w:r>
        <w:t xml:space="preserve">the results of the </w:t>
      </w:r>
      <w:r w:rsidR="00032D25">
        <w:t>Storage Capacity</w:t>
      </w:r>
      <w:r w:rsidR="00A57A28">
        <w:t xml:space="preserve"> test</w:t>
      </w:r>
      <w:r w:rsidR="00B432AB">
        <w:t>[s]</w:t>
      </w:r>
      <w:r>
        <w:t xml:space="preserve"> for that Annuity </w:t>
      </w:r>
      <w:r>
        <w:t>Period</w:t>
      </w:r>
      <w:r w:rsidRPr="00D15C8F">
        <w:t>;</w:t>
      </w:r>
      <w:r w:rsidR="00B432AB">
        <w:t xml:space="preserve"> </w:t>
      </w:r>
    </w:p>
    <w:p w:rsidR="0006500C" w:rsidRPr="00D15C8F" w:rsidP="00055B97" w14:paraId="0F9EFAC6" w14:textId="77777777">
      <w:pPr>
        <w:pStyle w:val="Heading4"/>
      </w:pPr>
      <w:r w:rsidRPr="00D15C8F">
        <w:t xml:space="preserve">the </w:t>
      </w:r>
      <w:r w:rsidRPr="00D15C8F" w:rsidR="00BA7F80">
        <w:t xml:space="preserve">Storage Capacity </w:t>
      </w:r>
      <w:r w:rsidRPr="00D15C8F">
        <w:t>Rebate Percentage</w:t>
      </w:r>
      <w:r w:rsidRPr="00D15C8F">
        <w:rPr>
          <w:b/>
          <w:bCs/>
        </w:rPr>
        <w:t xml:space="preserve"> </w:t>
      </w:r>
      <w:r w:rsidRPr="00D15C8F">
        <w:t xml:space="preserve">for that </w:t>
      </w:r>
      <w:r w:rsidR="008C34A0">
        <w:t>Annuity Period</w:t>
      </w:r>
      <w:r w:rsidRPr="00D15C8F">
        <w:t>; and</w:t>
      </w:r>
    </w:p>
    <w:p w:rsidR="0076625F" w:rsidP="00055B97" w14:paraId="61072BDC" w14:textId="77777777">
      <w:pPr>
        <w:pStyle w:val="Heading4"/>
      </w:pPr>
      <w:r w:rsidRPr="00D15C8F">
        <w:t xml:space="preserve">the </w:t>
      </w:r>
      <w:r w:rsidRPr="00D15C8F" w:rsidR="00D341AD">
        <w:t>Storage Capacity</w:t>
      </w:r>
      <w:r w:rsidRPr="00D15C8F">
        <w:t xml:space="preserve"> Rebate (if</w:t>
      </w:r>
      <w:r>
        <w:t xml:space="preserve"> any) payable in respect of that </w:t>
      </w:r>
      <w:r w:rsidR="008C34A0">
        <w:t>Annuity Period</w:t>
      </w:r>
      <w:r>
        <w:t>; and</w:t>
      </w:r>
    </w:p>
    <w:p w:rsidR="00B432AB" w:rsidP="00B432AB" w14:paraId="6B2A7E05" w14:textId="77777777">
      <w:pPr>
        <w:pStyle w:val="Heading7"/>
        <w:numPr>
          <w:ilvl w:val="0"/>
          <w:numId w:val="0"/>
        </w:numPr>
        <w:ind w:left="737"/>
        <w:rPr>
          <w:b/>
          <w:bCs/>
          <w:i/>
          <w:iCs/>
          <w:shd w:val="clear" w:color="auto" w:fill="FFCCCC"/>
        </w:rPr>
      </w:pPr>
      <w:r w:rsidRPr="00273662">
        <w:t>[</w:t>
      </w:r>
      <w:r w:rsidRPr="00273662">
        <w:rPr>
          <w:b/>
          <w:bCs/>
          <w:i/>
          <w:iCs/>
          <w:highlight w:val="lightGray"/>
        </w:rPr>
        <w:t>Note: In this clause 9.2(c), the letter in square brackets is to be included for all Aggregated Projects</w:t>
      </w:r>
      <w:r w:rsidRPr="00273662">
        <w:rPr>
          <w:highlight w:val="lightGray"/>
        </w:rPr>
        <w:t>.</w:t>
      </w:r>
      <w:r w:rsidRPr="00273662">
        <w:t>]</w:t>
      </w:r>
    </w:p>
    <w:p w:rsidR="0076625F" w:rsidP="00055B97" w14:paraId="7E9343B3" w14:textId="77777777">
      <w:pPr>
        <w:pStyle w:val="Heading3"/>
        <w:keepNext/>
      </w:pPr>
      <w:bookmarkStart w:id="2605" w:name="_Ref128606108"/>
      <w:r>
        <w:t xml:space="preserve">within 20 Business Days after the end of </w:t>
      </w:r>
      <w:r w:rsidR="00341DA0">
        <w:t>the Annuity Period</w:t>
      </w:r>
      <w:r>
        <w:t xml:space="preserve">, </w:t>
      </w:r>
      <w:r w:rsidRPr="00185D2D">
        <w:t>a “</w:t>
      </w:r>
      <w:r>
        <w:rPr>
          <w:b/>
          <w:bCs/>
        </w:rPr>
        <w:t>Performance Event Report</w:t>
      </w:r>
      <w:r w:rsidRPr="00185D2D">
        <w:t>” setting</w:t>
      </w:r>
      <w:r>
        <w:t xml:space="preserve"> out:</w:t>
      </w:r>
      <w:bookmarkEnd w:id="2605"/>
    </w:p>
    <w:p w:rsidR="00681237" w:rsidP="00055B97" w14:paraId="72991B2B" w14:textId="2F73930A">
      <w:pPr>
        <w:pStyle w:val="Heading4"/>
      </w:pPr>
      <w:r w:rsidRPr="00D15C8F">
        <w:t xml:space="preserve">the </w:t>
      </w:r>
      <w:bookmarkStart w:id="2606" w:name="_9kMH0H6ZWu59B9FJcY4xoiy"/>
      <w:r>
        <w:t>Project’s</w:t>
      </w:r>
      <w:bookmarkEnd w:id="2606"/>
      <w:r>
        <w:t xml:space="preserve"> response to</w:t>
      </w:r>
      <w:r w:rsidR="00D06188">
        <w:t xml:space="preserve"> </w:t>
      </w:r>
      <w:r w:rsidR="00DF1CFD">
        <w:t>Performance Event</w:t>
      </w:r>
      <w:r w:rsidR="008573CD">
        <w:t>s</w:t>
      </w:r>
      <w:r w:rsidR="00DF1CFD">
        <w:t xml:space="preserve"> and </w:t>
      </w:r>
      <w:r>
        <w:t>Actual LOR Event</w:t>
      </w:r>
      <w:r w:rsidR="008573CD">
        <w:t>s,</w:t>
      </w:r>
      <w:r>
        <w:t xml:space="preserve"> including its </w:t>
      </w:r>
      <w:r w:rsidR="00D06188">
        <w:t>B</w:t>
      </w:r>
      <w:r>
        <w:t xml:space="preserve">ids for these events and the extent to which it was dispatched by AEMO during these </w:t>
      </w:r>
      <w:r>
        <w:t>periods</w:t>
      </w:r>
      <w:r w:rsidRPr="00D15C8F">
        <w:t>;</w:t>
      </w:r>
      <w:r w:rsidRPr="00D15C8F">
        <w:t xml:space="preserve"> </w:t>
      </w:r>
    </w:p>
    <w:p w:rsidR="00D06188" w:rsidRPr="00D06188" w:rsidP="00055B97" w14:paraId="76B4253F" w14:textId="52B6D4CB">
      <w:pPr>
        <w:pStyle w:val="Heading4"/>
      </w:pPr>
      <w:r w:rsidRPr="00D06188">
        <w:t xml:space="preserve">any periods the </w:t>
      </w:r>
      <w:bookmarkStart w:id="2607" w:name="_9kMH1I6ZWu59B9FJcY4xoiy"/>
      <w:r w:rsidRPr="00D06188">
        <w:t>Project</w:t>
      </w:r>
      <w:bookmarkEnd w:id="2607"/>
      <w:r w:rsidRPr="00D06188">
        <w:t xml:space="preserve"> did not meet </w:t>
      </w:r>
      <w:r w:rsidR="00104C26">
        <w:t xml:space="preserve">the </w:t>
      </w:r>
      <w:r w:rsidR="004231AC">
        <w:t>requirement</w:t>
      </w:r>
      <w:r w:rsidR="00496E4C">
        <w:t xml:space="preserve"> to Bid </w:t>
      </w:r>
      <w:r w:rsidR="00E04D19">
        <w:t xml:space="preserve">at least </w:t>
      </w:r>
      <w:r w:rsidR="004231AC">
        <w:t xml:space="preserve">50% of the </w:t>
      </w:r>
      <w:bookmarkStart w:id="2608" w:name="_9kMNM5YVt48A8EGWDv4u78RAuvjsAR"/>
      <w:r w:rsidR="00F433ED">
        <w:t xml:space="preserve">Contracted </w:t>
      </w:r>
      <w:r w:rsidR="004231AC">
        <w:t>Capacity</w:t>
      </w:r>
      <w:bookmarkEnd w:id="2608"/>
      <w:r w:rsidRPr="00D06188">
        <w:t xml:space="preserve"> during the year and reasons for the </w:t>
      </w:r>
      <w:r w:rsidRPr="00D06188">
        <w:t>non-performance;</w:t>
      </w:r>
    </w:p>
    <w:p w:rsidR="00D06188" w:rsidRPr="00D15C8F" w:rsidP="00055B97" w14:paraId="7805DFFD" w14:textId="77777777">
      <w:pPr>
        <w:pStyle w:val="Heading4"/>
      </w:pPr>
      <w:r>
        <w:t xml:space="preserve">any non-conformance of the </w:t>
      </w:r>
      <w:bookmarkStart w:id="2609" w:name="_9kMH2J6ZWu59B9FJcY4xoiy"/>
      <w:r>
        <w:t>Project</w:t>
      </w:r>
      <w:bookmarkEnd w:id="2609"/>
      <w:r>
        <w:t xml:space="preserve"> determined by AEMO in respect of the </w:t>
      </w:r>
      <w:bookmarkStart w:id="2610" w:name="_9kMH3K6ZWu59B9FJcY4xoiy"/>
      <w:r>
        <w:t>Project</w:t>
      </w:r>
      <w:bookmarkEnd w:id="2610"/>
      <w:r>
        <w:t>;</w:t>
      </w:r>
    </w:p>
    <w:p w:rsidR="00D06188" w:rsidRPr="00D15C8F" w:rsidP="00055B97" w14:paraId="146EE1BA" w14:textId="77777777">
      <w:pPr>
        <w:pStyle w:val="Heading4"/>
        <w:numPr>
          <w:ilvl w:val="3"/>
          <w:numId w:val="42"/>
        </w:numPr>
      </w:pPr>
      <w:r w:rsidRPr="00D15C8F">
        <w:t xml:space="preserve">the </w:t>
      </w:r>
      <w:r>
        <w:t>Performance Event Rebate</w:t>
      </w:r>
      <w:r w:rsidRPr="00D15C8F">
        <w:t xml:space="preserve"> Percentage</w:t>
      </w:r>
      <w:r>
        <w:t xml:space="preserve"> </w:t>
      </w:r>
      <w:r w:rsidRPr="00D15C8F">
        <w:t xml:space="preserve">for that </w:t>
      </w:r>
      <w:r w:rsidR="008C34A0">
        <w:t>Annuity Period</w:t>
      </w:r>
      <w:r w:rsidRPr="00D15C8F">
        <w:t>; and</w:t>
      </w:r>
    </w:p>
    <w:p w:rsidR="00F709AE" w:rsidP="00055B97" w14:paraId="7CD656F0" w14:textId="77777777">
      <w:pPr>
        <w:pStyle w:val="Heading4"/>
        <w:numPr>
          <w:ilvl w:val="3"/>
          <w:numId w:val="42"/>
        </w:numPr>
      </w:pPr>
      <w:r w:rsidRPr="00D15C8F">
        <w:t xml:space="preserve">the </w:t>
      </w:r>
      <w:r>
        <w:t xml:space="preserve">Performance Event </w:t>
      </w:r>
      <w:r w:rsidRPr="00D15C8F">
        <w:t>Rebate (if</w:t>
      </w:r>
      <w:r>
        <w:t xml:space="preserve"> any) payable in respect of that </w:t>
      </w:r>
      <w:r w:rsidR="008C34A0">
        <w:t>Annuity Period</w:t>
      </w:r>
      <w:bookmarkStart w:id="2611" w:name="_Toc124971145"/>
      <w:bookmarkEnd w:id="2611"/>
      <w:r w:rsidR="000D54EA">
        <w:t>; and</w:t>
      </w:r>
    </w:p>
    <w:p w:rsidR="000D54EA" w:rsidRPr="000D54EA" w:rsidP="000D54EA" w14:paraId="45D22222" w14:textId="77777777">
      <w:pPr>
        <w:pStyle w:val="Heading3"/>
        <w:keepNext/>
      </w:pPr>
      <w:bookmarkStart w:id="2612" w:name="_Hlk134782066"/>
      <w:r w:rsidRPr="000D54EA">
        <w:t xml:space="preserve">LTES Operator must notify SFV: </w:t>
      </w:r>
    </w:p>
    <w:p w:rsidR="000D54EA" w:rsidP="000D54EA" w14:paraId="29745063" w14:textId="77777777">
      <w:pPr>
        <w:pStyle w:val="Heading4"/>
        <w:rPr>
          <w:szCs w:val="18"/>
        </w:rPr>
      </w:pPr>
      <w:r>
        <w:rPr>
          <w:szCs w:val="18"/>
        </w:rPr>
        <w:t>within 2 Business Days,</w:t>
      </w:r>
      <w:r>
        <w:rPr>
          <w:szCs w:val="18"/>
        </w:rPr>
        <w:t xml:space="preserve"> of the occurrence of a death or serious injury related to the Project; </w:t>
      </w:r>
    </w:p>
    <w:p w:rsidR="000D54EA" w:rsidP="000D54EA" w14:paraId="6E3CBE3A" w14:textId="77777777">
      <w:pPr>
        <w:pStyle w:val="Heading4"/>
        <w:rPr>
          <w:szCs w:val="18"/>
        </w:rPr>
      </w:pPr>
      <w:r>
        <w:rPr>
          <w:szCs w:val="18"/>
        </w:rPr>
        <w:t>within 5 Business Days, of LTES Operator becoming aware of any breach of LTES Operator’s material obligations under this agreement; and</w:t>
      </w:r>
    </w:p>
    <w:p w:rsidR="00732FC6" w:rsidP="000D54EA" w14:paraId="2B5AB63A" w14:textId="77777777">
      <w:pPr>
        <w:pStyle w:val="Heading4"/>
        <w:rPr>
          <w:szCs w:val="18"/>
        </w:rPr>
      </w:pPr>
      <w:r>
        <w:rPr>
          <w:szCs w:val="18"/>
        </w:rPr>
        <w:t>within 10 Business Days,</w:t>
      </w:r>
      <w:r>
        <w:rPr>
          <w:szCs w:val="18"/>
        </w:rPr>
        <w:t xml:space="preserve"> of the occurrence of a dangerous incident or a complaint made in relation to contamination, environmental harm or breach of any environmental law.</w:t>
      </w:r>
    </w:p>
    <w:p w:rsidR="00732FC6" w:rsidP="00732FC6" w14:paraId="520D8BFC" w14:textId="1F2DDDB2">
      <w:pPr>
        <w:pStyle w:val="Heading3"/>
      </w:pPr>
      <w:r>
        <w:t xml:space="preserve">A report provided under this clause </w:t>
      </w:r>
      <w:r>
        <w:fldChar w:fldCharType="begin"/>
      </w:r>
      <w:r>
        <w:instrText xml:space="preserve"> REF _Ref106648443 \n \h </w:instrText>
      </w:r>
      <w:r>
        <w:fldChar w:fldCharType="separate"/>
      </w:r>
      <w:r w:rsidR="00527F8F">
        <w:t>9.2</w:t>
      </w:r>
      <w:r>
        <w:fldChar w:fldCharType="end"/>
      </w:r>
      <w:r>
        <w:t xml:space="preserve"> must be:</w:t>
      </w:r>
    </w:p>
    <w:p w:rsidR="00732FC6" w:rsidP="00732FC6" w14:paraId="6CC0363C" w14:textId="77777777">
      <w:pPr>
        <w:pStyle w:val="Heading4"/>
      </w:pPr>
      <w:r>
        <w:t>in reporting format specified by SFV (acting reasonably) from time to time; and</w:t>
      </w:r>
    </w:p>
    <w:p w:rsidR="000D54EA" w:rsidP="00732FC6" w14:paraId="24ED8705" w14:textId="77777777">
      <w:pPr>
        <w:pStyle w:val="Heading4"/>
      </w:pPr>
      <w:r>
        <w:t xml:space="preserve">certified by a director of LTES Operator to be true and correct.   </w:t>
      </w:r>
    </w:p>
    <w:p w:rsidR="004078CF" w:rsidP="00055B97" w14:paraId="4761A1F5" w14:textId="77777777">
      <w:pPr>
        <w:pStyle w:val="Heading2"/>
      </w:pPr>
      <w:bookmarkStart w:id="2613" w:name="_Ref106637073"/>
      <w:bookmarkStart w:id="2614" w:name="_Ref106648083"/>
      <w:bookmarkStart w:id="2615" w:name="_Ref106648086"/>
      <w:bookmarkStart w:id="2616" w:name="_Ref106648450"/>
      <w:bookmarkStart w:id="2617" w:name="_Ref106648452"/>
      <w:bookmarkStart w:id="2618" w:name="_Toc211330505"/>
      <w:bookmarkEnd w:id="2612"/>
      <w:r>
        <w:t>Revenue reports</w:t>
      </w:r>
      <w:bookmarkEnd w:id="2613"/>
      <w:bookmarkEnd w:id="2614"/>
      <w:bookmarkEnd w:id="2615"/>
      <w:bookmarkEnd w:id="2616"/>
      <w:bookmarkEnd w:id="2617"/>
      <w:bookmarkEnd w:id="2618"/>
    </w:p>
    <w:p w:rsidR="004078CF" w:rsidP="004078CF" w14:paraId="078F175D" w14:textId="77777777">
      <w:pPr>
        <w:pStyle w:val="Indent2"/>
      </w:pPr>
      <w:r>
        <w:t>LTES Operator must provide SFV each of the following reports, in the form prescribed by SFV:</w:t>
      </w:r>
    </w:p>
    <w:p w:rsidR="004078CF" w:rsidP="00055B97" w14:paraId="177FF8B8" w14:textId="7DEA9401">
      <w:pPr>
        <w:pStyle w:val="Heading3"/>
      </w:pPr>
      <w:bookmarkStart w:id="2619" w:name="_Ref106637058"/>
      <w:r>
        <w:t xml:space="preserve">within </w:t>
      </w:r>
      <w:r w:rsidR="00732FC6">
        <w:t xml:space="preserve">40 </w:t>
      </w:r>
      <w:r>
        <w:t xml:space="preserve">Business Days </w:t>
      </w:r>
      <w:r w:rsidR="00C9184D">
        <w:t xml:space="preserve">after </w:t>
      </w:r>
      <w:r>
        <w:t xml:space="preserve">the end of each </w:t>
      </w:r>
      <w:r w:rsidR="00EC7BAE">
        <w:t>F</w:t>
      </w:r>
      <w:r>
        <w:t xml:space="preserve">inancial </w:t>
      </w:r>
      <w:r w:rsidR="00EC7BAE">
        <w:t>Y</w:t>
      </w:r>
      <w:r>
        <w:t>ear, a</w:t>
      </w:r>
      <w:r w:rsidR="005521DA">
        <w:t>n “</w:t>
      </w:r>
      <w:r w:rsidRPr="005521DA" w:rsidR="005521DA">
        <w:rPr>
          <w:b/>
          <w:bCs/>
        </w:rPr>
        <w:t>Annual Revenue</w:t>
      </w:r>
      <w:r w:rsidRPr="005521DA">
        <w:rPr>
          <w:b/>
          <w:bCs/>
        </w:rPr>
        <w:t xml:space="preserve"> </w:t>
      </w:r>
      <w:r w:rsidRPr="005521DA" w:rsidR="005521DA">
        <w:rPr>
          <w:b/>
          <w:bCs/>
        </w:rPr>
        <w:t>R</w:t>
      </w:r>
      <w:r w:rsidRPr="005521DA">
        <w:rPr>
          <w:b/>
          <w:bCs/>
        </w:rPr>
        <w:t>eport</w:t>
      </w:r>
      <w:r w:rsidR="005521DA">
        <w:t>”</w:t>
      </w:r>
      <w:r>
        <w:t xml:space="preserve"> setting out:</w:t>
      </w:r>
      <w:bookmarkEnd w:id="2619"/>
    </w:p>
    <w:p w:rsidR="004078CF" w:rsidRPr="00BE14AA" w:rsidP="00055B97" w14:paraId="23756B95" w14:textId="4E73E4B3">
      <w:pPr>
        <w:pStyle w:val="Heading4"/>
      </w:pPr>
      <w:r>
        <w:t>the Net Operational Revenue</w:t>
      </w:r>
      <w:r w:rsidR="001D111C">
        <w:t xml:space="preserve"> </w:t>
      </w:r>
      <w:r w:rsidR="00EC3FE4">
        <w:t xml:space="preserve">(including each of its components) </w:t>
      </w:r>
      <w:r>
        <w:t>for</w:t>
      </w:r>
      <w:r w:rsidRPr="00BE14AA">
        <w:t xml:space="preserve"> that </w:t>
      </w:r>
      <w:r w:rsidR="00EC7BAE">
        <w:t>F</w:t>
      </w:r>
      <w:r w:rsidRPr="00BE14AA">
        <w:t xml:space="preserve">inancial </w:t>
      </w:r>
      <w:r w:rsidR="00EC7BAE">
        <w:t>Y</w:t>
      </w:r>
      <w:r w:rsidRPr="00BE14AA">
        <w:t>ear;</w:t>
      </w:r>
      <w:r>
        <w:t xml:space="preserve"> and</w:t>
      </w:r>
    </w:p>
    <w:p w:rsidR="004078CF" w:rsidRPr="007578F6" w:rsidP="00055B97" w14:paraId="6AAD0A91" w14:textId="77777777">
      <w:pPr>
        <w:pStyle w:val="Heading4"/>
      </w:pPr>
      <w:r>
        <w:t xml:space="preserve">the Repayment Amount (if any) payable in respect of that </w:t>
      </w:r>
      <w:r w:rsidR="00810ED2">
        <w:t>F</w:t>
      </w:r>
      <w:r>
        <w:t xml:space="preserve">inancial </w:t>
      </w:r>
      <w:r w:rsidR="00810ED2">
        <w:t>Y</w:t>
      </w:r>
      <w:r>
        <w:t>ear</w:t>
      </w:r>
      <w:r w:rsidRPr="007578F6">
        <w:t>;</w:t>
      </w:r>
      <w:r>
        <w:t xml:space="preserve"> and</w:t>
      </w:r>
    </w:p>
    <w:p w:rsidR="004078CF" w:rsidP="00055B97" w14:paraId="0B7B5BE8" w14:textId="1FAE1F1E">
      <w:pPr>
        <w:pStyle w:val="Heading3"/>
      </w:pPr>
      <w:r>
        <w:t xml:space="preserve">within </w:t>
      </w:r>
      <w:r w:rsidR="00EB0DD3">
        <w:t xml:space="preserve">40 </w:t>
      </w:r>
      <w:r>
        <w:t xml:space="preserve">Business Days </w:t>
      </w:r>
      <w:r w:rsidR="00C9184D">
        <w:t xml:space="preserve">after </w:t>
      </w:r>
      <w:r>
        <w:t xml:space="preserve">the end of each Quarter </w:t>
      </w:r>
      <w:r w:rsidR="00AD77BC">
        <w:t xml:space="preserve">that forms part of </w:t>
      </w:r>
      <w:r>
        <w:t>an Annuity Period, a report setting out:</w:t>
      </w:r>
    </w:p>
    <w:p w:rsidR="004078CF" w:rsidP="00055B97" w14:paraId="16819718" w14:textId="0C5584E5">
      <w:pPr>
        <w:pStyle w:val="Heading4"/>
      </w:pPr>
      <w:r>
        <w:t>the Net Operational Revenue</w:t>
      </w:r>
      <w:r w:rsidR="008E4D06">
        <w:t xml:space="preserve"> </w:t>
      </w:r>
      <w:r w:rsidR="00A01B27">
        <w:t xml:space="preserve">(including each of its components) </w:t>
      </w:r>
      <w:r>
        <w:t>for</w:t>
      </w:r>
      <w:r w:rsidRPr="00BE14AA">
        <w:t xml:space="preserve"> that </w:t>
      </w:r>
      <w:r>
        <w:t>Quarter</w:t>
      </w:r>
      <w:r w:rsidR="00A01B27">
        <w:t>;</w:t>
      </w:r>
      <w:r w:rsidR="009A2285">
        <w:t xml:space="preserve"> </w:t>
      </w:r>
      <w:r>
        <w:t>and</w:t>
      </w:r>
    </w:p>
    <w:p w:rsidR="004078CF" w:rsidP="00055B97" w14:paraId="048E35F6" w14:textId="77777777">
      <w:pPr>
        <w:pStyle w:val="Heading4"/>
      </w:pPr>
      <w:r>
        <w:t xml:space="preserve">each </w:t>
      </w:r>
      <w:r w:rsidR="006F3F79">
        <w:t>p</w:t>
      </w:r>
      <w:r>
        <w:t xml:space="preserve">ayment (if any) </w:t>
      </w:r>
      <w:r w:rsidR="006F3F79">
        <w:t xml:space="preserve">under the Annuity Product that is </w:t>
      </w:r>
      <w:r>
        <w:t>payable in respect of that Quarter.</w:t>
      </w:r>
    </w:p>
    <w:p w:rsidR="00EB0DD3" w:rsidP="00EB0DD3" w14:paraId="5EB8C15B" w14:textId="0A784B01">
      <w:pPr>
        <w:pStyle w:val="Heading3"/>
      </w:pPr>
      <w:r>
        <w:t xml:space="preserve">A report provided under this clause </w:t>
      </w:r>
      <w:r>
        <w:fldChar w:fldCharType="begin"/>
      </w:r>
      <w:r>
        <w:instrText xml:space="preserve"> REF _Ref106637073 \n \h </w:instrText>
      </w:r>
      <w:r>
        <w:fldChar w:fldCharType="separate"/>
      </w:r>
      <w:r w:rsidR="00527F8F">
        <w:t>9.3</w:t>
      </w:r>
      <w:r>
        <w:fldChar w:fldCharType="end"/>
      </w:r>
      <w:r>
        <w:t xml:space="preserve"> must be:</w:t>
      </w:r>
    </w:p>
    <w:p w:rsidR="00EB0DD3" w:rsidP="00EB0DD3" w14:paraId="70DEB997" w14:textId="77777777">
      <w:pPr>
        <w:pStyle w:val="Heading4"/>
      </w:pPr>
      <w:r>
        <w:t>in reporting format specified by SFV (acting reasonably) from time to time; and</w:t>
      </w:r>
    </w:p>
    <w:p w:rsidR="00EB0DD3" w:rsidP="00EB0DD3" w14:paraId="2B82C786" w14:textId="77777777">
      <w:pPr>
        <w:pStyle w:val="Heading4"/>
      </w:pPr>
      <w:r>
        <w:t>certified by a director of LTES Operator to be true and correct.</w:t>
      </w:r>
    </w:p>
    <w:p w:rsidR="00EF0967" w:rsidRPr="00681237" w:rsidP="00055B97" w14:paraId="532D2849" w14:textId="77777777">
      <w:pPr>
        <w:pStyle w:val="Heading2"/>
      </w:pPr>
      <w:bookmarkStart w:id="2620" w:name="_Toc128231171"/>
      <w:bookmarkStart w:id="2621" w:name="_Ref128146388"/>
      <w:bookmarkStart w:id="2622" w:name="_Ref128146389"/>
      <w:bookmarkStart w:id="2623" w:name="_Ref128146390"/>
      <w:bookmarkStart w:id="2624" w:name="_Ref207291742"/>
      <w:bookmarkStart w:id="2625" w:name="_Ref207291746"/>
      <w:bookmarkStart w:id="2626" w:name="_Ref208318773"/>
      <w:bookmarkStart w:id="2627" w:name="_Ref208318777"/>
      <w:bookmarkStart w:id="2628" w:name="_Ref208405621"/>
      <w:bookmarkStart w:id="2629" w:name="_Ref208405629"/>
      <w:bookmarkStart w:id="2630" w:name="_Ref208405661"/>
      <w:bookmarkStart w:id="2631" w:name="_Ref208405665"/>
      <w:bookmarkStart w:id="2632" w:name="_Ref208405672"/>
      <w:bookmarkStart w:id="2633" w:name="_Ref208405676"/>
      <w:bookmarkStart w:id="2634" w:name="_Toc211330506"/>
      <w:bookmarkStart w:id="2635" w:name="_Ref211331225"/>
      <w:r>
        <w:t>Emission reduction reporting</w:t>
      </w:r>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p>
    <w:p w:rsidR="00D06188" w:rsidRPr="00D06188" w:rsidP="00055B97" w14:paraId="066F52BD" w14:textId="77777777">
      <w:pPr>
        <w:pStyle w:val="Heading3"/>
      </w:pPr>
      <w:bookmarkStart w:id="2636" w:name="_BPDC_LN_INS_1455"/>
      <w:bookmarkStart w:id="2637" w:name="_BPDC_PR_INS_1456"/>
      <w:bookmarkStart w:id="2638" w:name="_BPDC_LN_INS_1453"/>
      <w:bookmarkStart w:id="2639" w:name="_BPDC_PR_INS_1454"/>
      <w:bookmarkStart w:id="2640" w:name="_BPDC_LN_INS_1451"/>
      <w:bookmarkStart w:id="2641" w:name="_BPDC_PR_INS_1452"/>
      <w:bookmarkStart w:id="2642" w:name="_BPDC_LN_INS_1449"/>
      <w:bookmarkStart w:id="2643" w:name="_BPDC_PR_INS_1450"/>
      <w:bookmarkStart w:id="2644" w:name="_BPDC_LN_INS_1447"/>
      <w:bookmarkStart w:id="2645" w:name="_BPDC_PR_INS_1448"/>
      <w:bookmarkEnd w:id="2636"/>
      <w:bookmarkEnd w:id="2637"/>
      <w:bookmarkEnd w:id="2638"/>
      <w:bookmarkEnd w:id="2639"/>
      <w:bookmarkEnd w:id="2640"/>
      <w:bookmarkEnd w:id="2641"/>
      <w:bookmarkEnd w:id="2642"/>
      <w:bookmarkEnd w:id="2643"/>
      <w:bookmarkEnd w:id="2644"/>
      <w:bookmarkEnd w:id="2645"/>
      <w:r>
        <w:t>LTES Operator must provide SFV the following report, in the form prescribed by SFV:</w:t>
      </w:r>
    </w:p>
    <w:p w:rsidR="00D06188" w:rsidRPr="00D06188" w:rsidP="00055B97" w14:paraId="77C5C472" w14:textId="77777777">
      <w:pPr>
        <w:pStyle w:val="Heading4"/>
      </w:pPr>
      <w:bookmarkStart w:id="2646" w:name="_BPDC_LN_INS_1302"/>
      <w:bookmarkStart w:id="2647" w:name="_BPDC_PR_INS_1303"/>
      <w:bookmarkEnd w:id="2646"/>
      <w:bookmarkEnd w:id="2647"/>
      <w:r>
        <w:t>within 20 Business Days after the end of each Financial Year, a report setting out:</w:t>
      </w:r>
    </w:p>
    <w:p w:rsidR="00D06188" w:rsidRPr="00D06188" w:rsidP="00055B97" w14:paraId="790E348F" w14:textId="77777777">
      <w:pPr>
        <w:pStyle w:val="Heading5"/>
      </w:pPr>
      <w:bookmarkStart w:id="2648" w:name="_BPDC_LN_INS_1300"/>
      <w:bookmarkStart w:id="2649" w:name="_BPDC_PR_INS_1301"/>
      <w:bookmarkEnd w:id="2648"/>
      <w:bookmarkEnd w:id="2649"/>
      <w:r>
        <w:t xml:space="preserve">the steps taken, in respect of the </w:t>
      </w:r>
      <w:bookmarkStart w:id="2650" w:name="_9kMH4L6ZWu59B9FJcY4xoiy"/>
      <w:r>
        <w:t>Project</w:t>
      </w:r>
      <w:bookmarkEnd w:id="2650"/>
      <w:r>
        <w:t xml:space="preserve"> or by LTES Operator, in the previous Financial Year to reduce scope 1 emissions of greenhouse gas in the New South Wales electricity sector; or</w:t>
      </w:r>
    </w:p>
    <w:p w:rsidR="00D06188" w:rsidRPr="00D06188" w:rsidP="00055B97" w14:paraId="31034890" w14:textId="77777777">
      <w:pPr>
        <w:pStyle w:val="Heading5"/>
      </w:pPr>
      <w:bookmarkStart w:id="2651" w:name="_BPDC_LN_INS_1298"/>
      <w:bookmarkStart w:id="2652" w:name="_BPDC_PR_INS_1299"/>
      <w:bookmarkEnd w:id="2651"/>
      <w:bookmarkEnd w:id="2652"/>
      <w:r>
        <w:t xml:space="preserve">any proposed steps to reduce scope 1 emissions of greenhouse gas in the New South Wales electricity sector in respect of the </w:t>
      </w:r>
      <w:bookmarkStart w:id="2653" w:name="_9kMH5M6ZWu59B9FJcY4xoiy"/>
      <w:r>
        <w:t>Project</w:t>
      </w:r>
      <w:bookmarkEnd w:id="2653"/>
      <w:r>
        <w:t xml:space="preserve"> for the next Financial Year.</w:t>
      </w:r>
    </w:p>
    <w:p w:rsidR="00EF0967" w:rsidP="00055B97" w14:paraId="66038477" w14:textId="77777777">
      <w:pPr>
        <w:pStyle w:val="Heading3"/>
      </w:pPr>
      <w:bookmarkStart w:id="2654" w:name="_BPDC_LN_INS_1296"/>
      <w:bookmarkStart w:id="2655" w:name="_BPDC_PR_INS_1297"/>
      <w:bookmarkEnd w:id="2654"/>
      <w:bookmarkEnd w:id="2655"/>
      <w:r>
        <w:t xml:space="preserve">LTES Operator must use reasonable endeavours to include information on the steps taken by suppliers to the </w:t>
      </w:r>
      <w:bookmarkStart w:id="2656" w:name="_9kMH6N6ZWu59B9FJcY4xoiy"/>
      <w:r>
        <w:t>Project</w:t>
      </w:r>
      <w:bookmarkEnd w:id="2656"/>
      <w:r>
        <w:t xml:space="preserve"> to reduce scope 1 emissions of greenhouse gas in the New South Wales electricity sector.</w:t>
      </w:r>
    </w:p>
    <w:p w:rsidR="000D54EA" w:rsidP="00236644" w14:paraId="2FFDC65D" w14:textId="77777777">
      <w:pPr>
        <w:pStyle w:val="Heading3"/>
      </w:pPr>
      <w:bookmarkStart w:id="2657" w:name="_Hlk134783550"/>
      <w:r>
        <w:t xml:space="preserve">LTES Operator must provide </w:t>
      </w:r>
      <w:r w:rsidR="008739A2">
        <w:t>the regulator (as defined in the EII Act)</w:t>
      </w:r>
      <w:r>
        <w:t xml:space="preserve"> with any information </w:t>
      </w:r>
      <w:r w:rsidR="00671446">
        <w:t>requested by the regulator to enable</w:t>
      </w:r>
      <w:r w:rsidR="008739A2">
        <w:t xml:space="preserve"> the regulator to </w:t>
      </w:r>
      <w:r w:rsidR="00442530">
        <w:t>perform</w:t>
      </w:r>
      <w:r w:rsidR="008739A2">
        <w:t xml:space="preserve"> its roles and functions under the EII Act and other Laws.</w:t>
      </w:r>
      <w:r w:rsidR="00671446">
        <w:t xml:space="preserve"> The information</w:t>
      </w:r>
      <w:r w:rsidR="005E5F69">
        <w:t xml:space="preserve"> must be provided in the form and within the timeframe </w:t>
      </w:r>
      <w:r w:rsidR="00322901">
        <w:t>prescribed</w:t>
      </w:r>
      <w:r w:rsidR="005E5F69">
        <w:t xml:space="preserve"> by the regulator. </w:t>
      </w:r>
    </w:p>
    <w:p w:rsidR="00BC366B" w:rsidP="00055B97" w14:paraId="35AF9E4D" w14:textId="77777777">
      <w:pPr>
        <w:pStyle w:val="Heading2"/>
        <w:numPr>
          <w:ilvl w:val="1"/>
          <w:numId w:val="42"/>
        </w:numPr>
      </w:pPr>
      <w:bookmarkStart w:id="2658" w:name="_Ref134782345"/>
      <w:bookmarkStart w:id="2659" w:name="_Hlk133424812"/>
      <w:bookmarkStart w:id="2660" w:name="_Toc211330507"/>
      <w:bookmarkEnd w:id="2657"/>
      <w:r>
        <w:t>Capacity Product and Green Product reporting</w:t>
      </w:r>
      <w:bookmarkEnd w:id="2658"/>
      <w:bookmarkEnd w:id="2660"/>
    </w:p>
    <w:p w:rsidR="007550CE" w:rsidP="00055B97" w14:paraId="2D58B283" w14:textId="77777777">
      <w:pPr>
        <w:pStyle w:val="Heading3"/>
        <w:numPr>
          <w:ilvl w:val="2"/>
          <w:numId w:val="43"/>
        </w:numPr>
      </w:pPr>
      <w:bookmarkStart w:id="2661" w:name="_Hlk134694348"/>
      <w:r>
        <w:t>If:</w:t>
      </w:r>
      <w:r w:rsidR="00B433FA">
        <w:t xml:space="preserve"> </w:t>
      </w:r>
    </w:p>
    <w:p w:rsidR="007550CE" w:rsidP="007550CE" w14:paraId="3EC50A75" w14:textId="77777777">
      <w:pPr>
        <w:pStyle w:val="Heading4"/>
        <w:numPr>
          <w:ilvl w:val="3"/>
          <w:numId w:val="43"/>
        </w:numPr>
      </w:pPr>
      <w:r>
        <w:t>at the end of an Annuity Period, where LTES Operator has not exercised an Option for the Financial Year following that Annuity Period; or</w:t>
      </w:r>
    </w:p>
    <w:p w:rsidR="007550CE" w:rsidP="007550CE" w14:paraId="282EED31" w14:textId="77777777">
      <w:pPr>
        <w:pStyle w:val="Heading4"/>
        <w:numPr>
          <w:ilvl w:val="3"/>
          <w:numId w:val="43"/>
        </w:numPr>
      </w:pPr>
      <w:r>
        <w:t xml:space="preserve">on the expiry or early termination of this agreement, </w:t>
      </w:r>
    </w:p>
    <w:p w:rsidR="007550CE" w:rsidRPr="006465E5" w:rsidP="00273662" w14:paraId="2B4E3D9B" w14:textId="77777777">
      <w:pPr>
        <w:pStyle w:val="Heading4"/>
        <w:numPr>
          <w:ilvl w:val="0"/>
          <w:numId w:val="0"/>
        </w:numPr>
        <w:ind w:left="1474"/>
      </w:pPr>
      <w:r>
        <w:t>LTES Operator holds Capacity Products or Green Products which were created, or referable to</w:t>
      </w:r>
      <w:r w:rsidR="005A5F04">
        <w:t>,</w:t>
      </w:r>
      <w:r>
        <w:t xml:space="preserve"> electricity generated or capacity available from the Project, during an Annuity Period, then the Operational Revenue for the Annuity Period or Non-Exercise Year (as applicable) will be deemed to include an amount equal to the number of each of those Capacity Products and Green Products multiplied by the market price for such products.</w:t>
      </w:r>
    </w:p>
    <w:p w:rsidR="00BC366B" w:rsidRPr="00743157" w:rsidP="00055B97" w14:paraId="0BE46F02" w14:textId="77777777">
      <w:pPr>
        <w:pStyle w:val="Heading3"/>
        <w:numPr>
          <w:ilvl w:val="2"/>
          <w:numId w:val="42"/>
        </w:numPr>
      </w:pPr>
      <w:bookmarkStart w:id="2662" w:name="_Ref134694273"/>
      <w:bookmarkEnd w:id="2661"/>
      <w:r w:rsidRPr="00743157">
        <w:t xml:space="preserve">Unless otherwise agreed by the parties, the market price for such products will </w:t>
      </w:r>
      <w:r w:rsidRPr="00743157">
        <w:t>determined</w:t>
      </w:r>
      <w:r w:rsidRPr="00743157">
        <w:t xml:space="preserve"> as </w:t>
      </w:r>
      <w:r w:rsidRPr="00177626">
        <w:t xml:space="preserve">the average of the quotations </w:t>
      </w:r>
      <w:r w:rsidR="006465E5">
        <w:t xml:space="preserve">(stated on a GST exclusive basis) </w:t>
      </w:r>
      <w:r w:rsidRPr="00177626">
        <w:t>for the Annuity Period or Non-Exercise Year (as applicable), obtained from two independent and suitably qualified brokerage firms, one nominated by each of the parties</w:t>
      </w:r>
      <w:r>
        <w:t>.</w:t>
      </w:r>
      <w:bookmarkEnd w:id="2662"/>
    </w:p>
    <w:bookmarkEnd w:id="2659"/>
    <w:p w:rsidR="00BC366B" w:rsidP="00055B97" w14:paraId="55834797" w14:textId="0DE5C1E6">
      <w:pPr>
        <w:pStyle w:val="Heading3"/>
        <w:numPr>
          <w:ilvl w:val="2"/>
          <w:numId w:val="42"/>
        </w:numPr>
      </w:pPr>
      <w:r>
        <w:t xml:space="preserve">If a market price </w:t>
      </w:r>
      <w:r>
        <w:t>can not</w:t>
      </w:r>
      <w:r>
        <w:t xml:space="preserve"> be determined in accordance with clause</w:t>
      </w:r>
      <w:r w:rsidR="0037667D">
        <w:t xml:space="preserve"> </w:t>
      </w:r>
      <w:r w:rsidR="0037667D">
        <w:fldChar w:fldCharType="begin"/>
      </w:r>
      <w:r w:rsidR="0037667D">
        <w:instrText xml:space="preserve"> REF _Ref134694273 \w \h </w:instrText>
      </w:r>
      <w:r w:rsidR="0037667D">
        <w:fldChar w:fldCharType="separate"/>
      </w:r>
      <w:r w:rsidR="00527F8F">
        <w:t>9.5(b)</w:t>
      </w:r>
      <w:r w:rsidR="0037667D">
        <w:fldChar w:fldCharType="end"/>
      </w:r>
      <w:r>
        <w:t xml:space="preserve">, then </w:t>
      </w:r>
      <w:r w:rsidRPr="00CD4CA5">
        <w:t>the matter will be referred to an Independent Expert for determination under clause</w:t>
      </w:r>
      <w:r w:rsidR="009351D0">
        <w:t xml:space="preserve"> </w:t>
      </w:r>
      <w:r w:rsidR="0037667D">
        <w:fldChar w:fldCharType="begin"/>
      </w:r>
      <w:r w:rsidR="0037667D">
        <w:instrText xml:space="preserve"> REF _Ref515106310 \w \h </w:instrText>
      </w:r>
      <w:r w:rsidR="0037667D">
        <w:fldChar w:fldCharType="separate"/>
      </w:r>
      <w:r w:rsidR="00527F8F">
        <w:t>28.6</w:t>
      </w:r>
      <w:r w:rsidR="0037667D">
        <w:fldChar w:fldCharType="end"/>
      </w:r>
      <w:r w:rsidR="0037667D">
        <w:t xml:space="preserve"> (“</w:t>
      </w:r>
      <w:r w:rsidR="0037667D">
        <w:fldChar w:fldCharType="begin"/>
      </w:r>
      <w:r w:rsidR="0037667D">
        <w:instrText xml:space="preserve"> REF _Ref515106310 \h </w:instrText>
      </w:r>
      <w:r w:rsidR="0037667D">
        <w:fldChar w:fldCharType="separate"/>
      </w:r>
      <w:r w:rsidRPr="007E5840" w:rsidR="00527F8F">
        <w:t>Independent Expert</w:t>
      </w:r>
      <w:r w:rsidR="0037667D">
        <w:fldChar w:fldCharType="end"/>
      </w:r>
      <w:r w:rsidR="0037667D">
        <w:t>”).</w:t>
      </w:r>
    </w:p>
    <w:p w:rsidR="00D611C8" w:rsidP="00055B97" w14:paraId="285E431C" w14:textId="77777777">
      <w:pPr>
        <w:pStyle w:val="Heading2"/>
      </w:pPr>
      <w:bookmarkStart w:id="2663" w:name="_Ref134740208"/>
      <w:bookmarkStart w:id="2664" w:name="_Toc211330508"/>
      <w:r>
        <w:t>Foreign Acquisitions and Takeovers Act</w:t>
      </w:r>
      <w:bookmarkEnd w:id="2663"/>
      <w:r w:rsidR="00B05FF6">
        <w:t xml:space="preserve"> reporting</w:t>
      </w:r>
      <w:bookmarkEnd w:id="2664"/>
    </w:p>
    <w:p w:rsidR="00457788" w:rsidP="002128BD" w14:paraId="434163D6" w14:textId="77777777">
      <w:pPr>
        <w:pStyle w:val="Heading3"/>
      </w:pPr>
      <w:bookmarkStart w:id="2665" w:name="_Ref207291230"/>
      <w:bookmarkStart w:id="2666" w:name="_Hlk134781807"/>
      <w:r>
        <w:t>If:</w:t>
      </w:r>
      <w:bookmarkEnd w:id="2665"/>
    </w:p>
    <w:p w:rsidR="00457788" w:rsidP="00457788" w14:paraId="3E9FDA57" w14:textId="32EBB816">
      <w:pPr>
        <w:pStyle w:val="Heading4"/>
      </w:pPr>
      <w:bookmarkStart w:id="2667" w:name="_Ref211331071"/>
      <w:r>
        <w:t>LTES Operator</w:t>
      </w:r>
      <w:r w:rsidR="00B05FF6">
        <w:t xml:space="preserve"> receives a notice</w:t>
      </w:r>
      <w:r w:rsidRPr="00B05FF6" w:rsidR="00B05FF6">
        <w:t xml:space="preserve"> </w:t>
      </w:r>
      <w:r w:rsidR="00B05FF6">
        <w:t xml:space="preserve">from or on behalf of the Treasurer of the Commonwealth of Australia under the </w:t>
      </w:r>
      <w:r w:rsidR="009D1388">
        <w:rPr>
          <w:i/>
          <w:iCs/>
        </w:rPr>
        <w:t xml:space="preserve">Foreign Acquisitions and Takeovers Act 1975 </w:t>
      </w:r>
      <w:r w:rsidR="009D1388">
        <w:t>(</w:t>
      </w:r>
      <w:r w:rsidR="009D1388">
        <w:t>Cth</w:t>
      </w:r>
      <w:r w:rsidR="009D1388">
        <w:t xml:space="preserve">) </w:t>
      </w:r>
      <w:r w:rsidR="00B05FF6">
        <w:t xml:space="preserve">stating that the relevant Government Authority </w:t>
      </w:r>
      <w:r w:rsidR="00407D56">
        <w:t xml:space="preserve">has </w:t>
      </w:r>
      <w:r w:rsidR="00B05FF6">
        <w:t>approve</w:t>
      </w:r>
      <w:r w:rsidR="00407D56">
        <w:t>d</w:t>
      </w:r>
      <w:r w:rsidR="00B05FF6">
        <w:t xml:space="preserve"> an application </w:t>
      </w:r>
      <w:r w:rsidR="00EE5AC4">
        <w:t xml:space="preserve">made </w:t>
      </w:r>
      <w:r w:rsidR="00B05FF6">
        <w:t xml:space="preserve">by LTES Operator in respect of the Project </w:t>
      </w:r>
      <w:bookmarkStart w:id="2668" w:name="_Hlk134782268"/>
      <w:r w:rsidR="00407D56">
        <w:t>and that approval is subject to</w:t>
      </w:r>
      <w:bookmarkEnd w:id="2668"/>
      <w:r w:rsidR="00B05FF6">
        <w:t>o certain conditions that may apply to either LTES Operator or the Project</w:t>
      </w:r>
      <w:r>
        <w:t>; or</w:t>
      </w:r>
      <w:bookmarkEnd w:id="2667"/>
    </w:p>
    <w:p w:rsidR="00457788" w:rsidP="00B306E7" w14:paraId="15880E08" w14:textId="048DDFE8">
      <w:pPr>
        <w:pStyle w:val="Heading4"/>
      </w:pPr>
      <w:bookmarkStart w:id="2669" w:name="_Ref211331079"/>
      <w:r>
        <w:t xml:space="preserve">there is a change to, or satisfaction of such conditions referred to under paragraph </w:t>
      </w:r>
      <w:r w:rsidR="003C6371">
        <w:fldChar w:fldCharType="begin"/>
      </w:r>
      <w:r w:rsidR="003C6371">
        <w:instrText xml:space="preserve"> REF _Ref207291230 \n \h </w:instrText>
      </w:r>
      <w:r w:rsidR="003C6371">
        <w:fldChar w:fldCharType="separate"/>
      </w:r>
      <w:r w:rsidR="00527F8F">
        <w:t>(a)</w:t>
      </w:r>
      <w:r w:rsidR="003C6371">
        <w:fldChar w:fldCharType="end"/>
      </w:r>
      <w:r>
        <w:t>,</w:t>
      </w:r>
      <w:bookmarkEnd w:id="2669"/>
      <w:r>
        <w:t xml:space="preserve"> </w:t>
      </w:r>
    </w:p>
    <w:p w:rsidR="00D611C8" w:rsidP="00A612A3" w14:paraId="1F8EF4E4" w14:textId="55179607">
      <w:pPr>
        <w:pStyle w:val="Heading4"/>
        <w:numPr>
          <w:ilvl w:val="0"/>
          <w:numId w:val="0"/>
        </w:numPr>
        <w:spacing w:before="240"/>
        <w:ind w:left="1474"/>
      </w:pPr>
      <w:r>
        <w:t>then LTES Operator</w:t>
      </w:r>
      <w:r w:rsidR="00B05FF6">
        <w:t xml:space="preserve"> must notify</w:t>
      </w:r>
      <w:r>
        <w:t xml:space="preserve"> SFV within 5 Business Days of receiving </w:t>
      </w:r>
      <w:r w:rsidR="000D54EA">
        <w:t>such notice</w:t>
      </w:r>
      <w:r>
        <w:t xml:space="preserve"> under paragraph (a)</w:t>
      </w:r>
      <w:r w:rsidR="00D62611">
        <w:fldChar w:fldCharType="begin"/>
      </w:r>
      <w:r w:rsidR="00D62611">
        <w:instrText xml:space="preserve"> REF _Ref211331071 \n \h </w:instrText>
      </w:r>
      <w:r w:rsidR="00D62611">
        <w:fldChar w:fldCharType="separate"/>
      </w:r>
      <w:r w:rsidR="00D62611">
        <w:t>(</w:t>
      </w:r>
      <w:r w:rsidR="00D62611">
        <w:t>i</w:t>
      </w:r>
      <w:r w:rsidR="00D62611">
        <w:t>)</w:t>
      </w:r>
      <w:r w:rsidR="00D62611">
        <w:fldChar w:fldCharType="end"/>
      </w:r>
      <w:r w:rsidR="00D62611">
        <w:t xml:space="preserve"> </w:t>
      </w:r>
      <w:r>
        <w:t>or of such occurrence under paragraph (a</w:t>
      </w:r>
      <w:r w:rsidR="00D62611">
        <w:t>)</w:t>
      </w:r>
      <w:r w:rsidR="00D62611">
        <w:fldChar w:fldCharType="begin"/>
      </w:r>
      <w:r w:rsidR="00D62611">
        <w:instrText xml:space="preserve"> REF _Ref211331079 \n \h </w:instrText>
      </w:r>
      <w:r w:rsidR="00D62611">
        <w:fldChar w:fldCharType="separate"/>
      </w:r>
      <w:r w:rsidR="00D62611">
        <w:t>(ii)</w:t>
      </w:r>
      <w:r w:rsidR="00D62611">
        <w:fldChar w:fldCharType="end"/>
      </w:r>
      <w:r w:rsidR="000D54EA">
        <w:t xml:space="preserve">. </w:t>
      </w:r>
      <w:r>
        <w:t xml:space="preserve"> </w:t>
      </w:r>
    </w:p>
    <w:p w:rsidR="00D611C8" w:rsidP="00055B97" w14:paraId="4A559A35" w14:textId="3BBF97A1">
      <w:pPr>
        <w:pStyle w:val="Heading3"/>
      </w:pPr>
      <w:r>
        <w:t xml:space="preserve">LTES Operator must notify SFV within 5 Business Days of becoming aware of any breach of such conditions notified under paragraph </w:t>
      </w:r>
      <w:r w:rsidR="003C6371">
        <w:fldChar w:fldCharType="begin"/>
      </w:r>
      <w:r w:rsidR="003C6371">
        <w:instrText xml:space="preserve"> REF _Ref207291230 \n \h </w:instrText>
      </w:r>
      <w:r w:rsidR="003C6371">
        <w:fldChar w:fldCharType="separate"/>
      </w:r>
      <w:r w:rsidR="00527F8F">
        <w:t>(a)</w:t>
      </w:r>
      <w:r w:rsidR="003C6371">
        <w:fldChar w:fldCharType="end"/>
      </w:r>
      <w:r>
        <w:t>.</w:t>
      </w:r>
    </w:p>
    <w:p w:rsidR="003C6371" w:rsidP="00B05FF6" w14:paraId="5109B2C1" w14:textId="77777777">
      <w:pPr>
        <w:pStyle w:val="Heading2"/>
        <w:rPr>
          <w:b w:val="0"/>
          <w:bCs/>
        </w:rPr>
      </w:pPr>
      <w:bookmarkStart w:id="2670" w:name="_Ref207291811"/>
      <w:bookmarkStart w:id="2671" w:name="_Toc211330509"/>
      <w:bookmarkEnd w:id="2666"/>
      <w:r>
        <w:t>Offtake Contracts reporting</w:t>
      </w:r>
      <w:bookmarkEnd w:id="2670"/>
      <w:bookmarkEnd w:id="2671"/>
    </w:p>
    <w:p w:rsidR="003C6371" w:rsidP="003C6371" w14:paraId="7C1B653C" w14:textId="77777777">
      <w:pPr>
        <w:pStyle w:val="Indent2"/>
      </w:pPr>
      <w:r>
        <w:t>LTES Operator must provide to SFV</w:t>
      </w:r>
      <w:r w:rsidR="009C60A6">
        <w:t>, in the form prescribed by SFV:</w:t>
      </w:r>
    </w:p>
    <w:p w:rsidR="009C60A6" w:rsidP="009C60A6" w14:paraId="4207A7CE" w14:textId="214A03E4">
      <w:pPr>
        <w:pStyle w:val="Heading3"/>
      </w:pPr>
      <w:r>
        <w:t xml:space="preserve">within 20 Business Days after the end of the first Quarter of the Term, a report setting out each of the Offtake Contracts entered into by LTES Operator, including reasonable supporting details and evidence demonstrating that each of the Offtake Contracts is compliant with the requirements of clause </w:t>
      </w:r>
      <w:r>
        <w:fldChar w:fldCharType="begin"/>
      </w:r>
      <w:r>
        <w:instrText xml:space="preserve"> REF _Ref106649993 \w \h </w:instrText>
      </w:r>
      <w:r>
        <w:fldChar w:fldCharType="separate"/>
      </w:r>
      <w:r w:rsidR="00527F8F">
        <w:t>4.3</w:t>
      </w:r>
      <w:r>
        <w:fldChar w:fldCharType="end"/>
      </w:r>
      <w:r>
        <w:t xml:space="preserve"> (“</w:t>
      </w:r>
      <w:r>
        <w:fldChar w:fldCharType="begin"/>
      </w:r>
      <w:r>
        <w:instrText xml:space="preserve"> REF _Ref106649993 \h </w:instrText>
      </w:r>
      <w:r>
        <w:fldChar w:fldCharType="separate"/>
      </w:r>
      <w:r w:rsidR="00527F8F">
        <w:t>Operation, bidding and dispatch</w:t>
      </w:r>
      <w:r>
        <w:fldChar w:fldCharType="end"/>
      </w:r>
      <w:r>
        <w:t>”); and</w:t>
      </w:r>
    </w:p>
    <w:p w:rsidR="009C60A6" w:rsidP="009C60A6" w14:paraId="3ABD712A" w14:textId="75215A99">
      <w:pPr>
        <w:pStyle w:val="Heading3"/>
      </w:pPr>
      <w:r>
        <w:t>within 20 Business Days after the end of each successive Quarter, a report setting out:</w:t>
      </w:r>
    </w:p>
    <w:p w:rsidR="009C60A6" w:rsidP="009C60A6" w14:paraId="10AB1E3E" w14:textId="77777777">
      <w:pPr>
        <w:pStyle w:val="Heading4"/>
      </w:pPr>
      <w:r>
        <w:t xml:space="preserve">any new Offtake Contracts </w:t>
      </w:r>
      <w:r>
        <w:t>entered into</w:t>
      </w:r>
      <w:r>
        <w:t xml:space="preserve"> by LTES Operator during that Quarter; and</w:t>
      </w:r>
    </w:p>
    <w:p w:rsidR="009C60A6" w:rsidRPr="003C6371" w:rsidP="00273662" w14:paraId="0FB3FD07" w14:textId="77777777">
      <w:pPr>
        <w:pStyle w:val="Heading4"/>
      </w:pPr>
      <w:r>
        <w:t xml:space="preserve">any amendments or variations to (including any </w:t>
      </w:r>
      <w:r>
        <w:t>novations</w:t>
      </w:r>
      <w:r>
        <w:t xml:space="preserve"> or transfers of) any existing Offtake Contracts.</w:t>
      </w:r>
    </w:p>
    <w:p w:rsidR="00B05FF6" w:rsidP="00B05FF6" w14:paraId="06FEBA7B" w14:textId="77777777">
      <w:pPr>
        <w:pStyle w:val="Heading2"/>
      </w:pPr>
      <w:bookmarkStart w:id="2672" w:name="_Toc211330510"/>
      <w:r>
        <w:t>Assurances</w:t>
      </w:r>
      <w:bookmarkEnd w:id="2672"/>
    </w:p>
    <w:p w:rsidR="00B05FF6" w:rsidP="00B05FF6" w14:paraId="7544B85A" w14:textId="3B66E11D">
      <w:pPr>
        <w:pStyle w:val="Heading3"/>
      </w:pPr>
      <w:bookmarkStart w:id="2673" w:name="_Ref114159078"/>
      <w:r>
        <w:t>Each</w:t>
      </w:r>
      <w:r w:rsidRPr="006A66DD">
        <w:t xml:space="preserve"> </w:t>
      </w:r>
      <w:r>
        <w:t>Project Report</w:t>
      </w:r>
      <w:r w:rsidR="00E70AA9">
        <w:t>,</w:t>
      </w:r>
      <w:bookmarkStart w:id="2674" w:name="_Hlk134781846"/>
      <w:r w:rsidR="00236644">
        <w:t xml:space="preserve"> each report issued under clause </w:t>
      </w:r>
      <w:r w:rsidR="0069567F">
        <w:fldChar w:fldCharType="begin"/>
      </w:r>
      <w:r w:rsidR="0069567F">
        <w:instrText xml:space="preserve"> REF _Ref207291742 \n \h </w:instrText>
      </w:r>
      <w:r w:rsidR="0069567F">
        <w:fldChar w:fldCharType="separate"/>
      </w:r>
      <w:r w:rsidR="00527F8F">
        <w:t>9.4</w:t>
      </w:r>
      <w:r w:rsidR="0069567F">
        <w:fldChar w:fldCharType="end"/>
      </w:r>
      <w:r w:rsidR="00236644">
        <w:t xml:space="preserve"> (“</w:t>
      </w:r>
      <w:r w:rsidR="0069567F">
        <w:fldChar w:fldCharType="begin"/>
      </w:r>
      <w:r w:rsidR="0069567F">
        <w:instrText xml:space="preserve"> REF _Ref207291746 \h </w:instrText>
      </w:r>
      <w:r w:rsidR="0069567F">
        <w:fldChar w:fldCharType="separate"/>
      </w:r>
      <w:r w:rsidR="00527F8F">
        <w:t>Emission reduction reporting</w:t>
      </w:r>
      <w:r w:rsidR="0069567F">
        <w:fldChar w:fldCharType="end"/>
      </w:r>
      <w:r w:rsidR="00236644">
        <w:t xml:space="preserve">”) and </w:t>
      </w:r>
      <w:r w:rsidR="0069567F">
        <w:fldChar w:fldCharType="begin"/>
      </w:r>
      <w:r w:rsidR="0069567F">
        <w:instrText xml:space="preserve"> REF _Ref134782345 \n \h </w:instrText>
      </w:r>
      <w:r w:rsidR="0069567F">
        <w:fldChar w:fldCharType="separate"/>
      </w:r>
      <w:r w:rsidR="00527F8F">
        <w:t>9.5</w:t>
      </w:r>
      <w:r w:rsidR="0069567F">
        <w:fldChar w:fldCharType="end"/>
      </w:r>
      <w:r w:rsidR="00236644">
        <w:t xml:space="preserve"> (“</w:t>
      </w:r>
      <w:r w:rsidR="0069567F">
        <w:fldChar w:fldCharType="begin"/>
      </w:r>
      <w:r w:rsidR="0069567F">
        <w:instrText xml:space="preserve"> REF _Ref134782345 \h </w:instrText>
      </w:r>
      <w:r w:rsidR="0069567F">
        <w:fldChar w:fldCharType="separate"/>
      </w:r>
      <w:r w:rsidR="00527F8F">
        <w:t>Capacity Product and Green Product reporting</w:t>
      </w:r>
      <w:r w:rsidR="0069567F">
        <w:fldChar w:fldCharType="end"/>
      </w:r>
      <w:r w:rsidR="00236644">
        <w:t>”)</w:t>
      </w:r>
      <w:bookmarkEnd w:id="2674"/>
      <w:r>
        <w:t xml:space="preserve"> and, if </w:t>
      </w:r>
      <w:r w:rsidR="00315013">
        <w:t xml:space="preserve">reasonably </w:t>
      </w:r>
      <w:r>
        <w:t xml:space="preserve">requested by SFV, any further information provided by LTES Operator pursuant to clause </w:t>
      </w:r>
      <w:r>
        <w:fldChar w:fldCharType="begin"/>
      </w:r>
      <w:r>
        <w:instrText xml:space="preserve"> REF _Ref114159254 \w \h </w:instrText>
      </w:r>
      <w:r>
        <w:fldChar w:fldCharType="separate"/>
      </w:r>
      <w:r w:rsidR="00527F8F">
        <w:t>9.9</w:t>
      </w:r>
      <w:r>
        <w:fldChar w:fldCharType="end"/>
      </w:r>
      <w:r>
        <w:t xml:space="preserve"> (“</w:t>
      </w:r>
      <w:r>
        <w:fldChar w:fldCharType="begin"/>
      </w:r>
      <w:r>
        <w:instrText xml:space="preserve"> REF _Ref114159256 \h </w:instrText>
      </w:r>
      <w:r>
        <w:fldChar w:fldCharType="separate"/>
      </w:r>
      <w:r w:rsidR="00527F8F">
        <w:t>Provision of further information</w:t>
      </w:r>
      <w:r>
        <w:fldChar w:fldCharType="end"/>
      </w:r>
      <w:r>
        <w:t>”),</w:t>
      </w:r>
      <w:r w:rsidRPr="006A66DD">
        <w:t xml:space="preserve"> must be certified by a director of LTES Operator to be:</w:t>
      </w:r>
      <w:bookmarkEnd w:id="2673"/>
      <w:r w:rsidRPr="006A66DD">
        <w:t xml:space="preserve"> </w:t>
      </w:r>
    </w:p>
    <w:p w:rsidR="00B05FF6" w:rsidP="00B05FF6" w14:paraId="68615352" w14:textId="77777777">
      <w:pPr>
        <w:pStyle w:val="Heading4"/>
      </w:pPr>
      <w:r>
        <w:t xml:space="preserve">true and fair statements; and </w:t>
      </w:r>
      <w:r w:rsidRPr="00D37BAB">
        <w:t xml:space="preserve"> </w:t>
      </w:r>
    </w:p>
    <w:p w:rsidR="00B05FF6" w:rsidP="00B05FF6" w14:paraId="78C67017" w14:textId="77777777">
      <w:pPr>
        <w:pStyle w:val="Heading4"/>
      </w:pPr>
      <w:r>
        <w:t>compliant with this agreement and any relevant accounting standards (as applicable).</w:t>
      </w:r>
    </w:p>
    <w:p w:rsidR="00B05FF6" w:rsidP="00B05FF6" w14:paraId="6FC7137F" w14:textId="0A31532C">
      <w:pPr>
        <w:pStyle w:val="Heading3"/>
      </w:pPr>
      <w:r>
        <w:t>LTES Operator undertakes that each Project Report</w:t>
      </w:r>
      <w:r w:rsidR="00601348">
        <w:t xml:space="preserve"> and each report issued under clause </w:t>
      </w:r>
      <w:r w:rsidR="0009714F">
        <w:fldChar w:fldCharType="begin"/>
      </w:r>
      <w:r w:rsidR="0009714F">
        <w:instrText xml:space="preserve"> REF _Ref208318773 \r \h </w:instrText>
      </w:r>
      <w:r w:rsidR="0009714F">
        <w:fldChar w:fldCharType="separate"/>
      </w:r>
      <w:r w:rsidR="00527F8F">
        <w:t>9.4</w:t>
      </w:r>
      <w:r w:rsidR="0009714F">
        <w:fldChar w:fldCharType="end"/>
      </w:r>
      <w:r w:rsidR="00601348">
        <w:t xml:space="preserve"> (“</w:t>
      </w:r>
      <w:r w:rsidR="0009714F">
        <w:fldChar w:fldCharType="begin"/>
      </w:r>
      <w:r w:rsidR="0009714F">
        <w:instrText xml:space="preserve"> REF _Ref208318777 \h </w:instrText>
      </w:r>
      <w:r w:rsidR="0009714F">
        <w:fldChar w:fldCharType="separate"/>
      </w:r>
      <w:r w:rsidR="00527F8F">
        <w:t>Emission reduction reporting</w:t>
      </w:r>
      <w:r w:rsidR="0009714F">
        <w:fldChar w:fldCharType="end"/>
      </w:r>
      <w:r w:rsidR="00601348">
        <w:t xml:space="preserve">”) and </w:t>
      </w:r>
      <w:r w:rsidR="0009714F">
        <w:fldChar w:fldCharType="begin"/>
      </w:r>
      <w:r w:rsidR="0009714F">
        <w:instrText xml:space="preserve"> REF _Ref134782345 \n \h </w:instrText>
      </w:r>
      <w:r w:rsidR="0009714F">
        <w:fldChar w:fldCharType="separate"/>
      </w:r>
      <w:r w:rsidR="00527F8F">
        <w:t>9.5</w:t>
      </w:r>
      <w:r w:rsidR="0009714F">
        <w:fldChar w:fldCharType="end"/>
      </w:r>
      <w:r w:rsidR="00601348">
        <w:t xml:space="preserve"> (“</w:t>
      </w:r>
      <w:r w:rsidR="0009714F">
        <w:fldChar w:fldCharType="begin"/>
      </w:r>
      <w:r w:rsidR="0009714F">
        <w:instrText xml:space="preserve"> REF _Ref134782345 \h </w:instrText>
      </w:r>
      <w:r w:rsidR="0009714F">
        <w:fldChar w:fldCharType="separate"/>
      </w:r>
      <w:r w:rsidR="00527F8F">
        <w:t>Capacity Product and Green Product reporting</w:t>
      </w:r>
      <w:r w:rsidR="0009714F">
        <w:fldChar w:fldCharType="end"/>
      </w:r>
      <w:r w:rsidR="00601348">
        <w:t>”)</w:t>
      </w:r>
      <w:r>
        <w:t xml:space="preserve"> is true and correct in all material respects.</w:t>
      </w:r>
    </w:p>
    <w:p w:rsidR="00D5157F" w:rsidP="00D5157F" w14:paraId="4343D3C4" w14:textId="27383F8C">
      <w:pPr>
        <w:pStyle w:val="Heading3"/>
      </w:pPr>
      <w:bookmarkStart w:id="2675" w:name="_Hlk134782029"/>
      <w:r w:rsidRPr="29D99465">
        <w:t xml:space="preserve">LTES Operator acknowledges that the provision of any false or </w:t>
      </w:r>
      <w:r w:rsidRPr="004C0389">
        <w:t>misleading</w:t>
      </w:r>
      <w:r w:rsidRPr="29D99465">
        <w:t xml:space="preserve"> information by it under this clause </w:t>
      </w:r>
      <w:r w:rsidR="0009714F">
        <w:fldChar w:fldCharType="begin"/>
      </w:r>
      <w:r w:rsidR="0009714F">
        <w:instrText xml:space="preserve"> REF _Ref106619602 \n \h </w:instrText>
      </w:r>
      <w:r w:rsidR="0009714F">
        <w:fldChar w:fldCharType="separate"/>
      </w:r>
      <w:r w:rsidR="00527F8F">
        <w:t>9</w:t>
      </w:r>
      <w:r w:rsidR="0009714F">
        <w:fldChar w:fldCharType="end"/>
      </w:r>
      <w:r>
        <w:t xml:space="preserve"> </w:t>
      </w:r>
      <w:r w:rsidRPr="29D99465">
        <w:t>is a breach of LTES Operator’s obligations under this agreement and may constitute an offence under section 74 of the EII Act.</w:t>
      </w:r>
      <w:r>
        <w:t xml:space="preserve"> </w:t>
      </w:r>
    </w:p>
    <w:p w:rsidR="00B05FF6" w:rsidP="00B05FF6" w14:paraId="1C1FDDF2" w14:textId="77777777">
      <w:pPr>
        <w:pStyle w:val="Heading2"/>
      </w:pPr>
      <w:bookmarkStart w:id="2676" w:name="_Ref114159254"/>
      <w:bookmarkStart w:id="2677" w:name="_Ref114159256"/>
      <w:bookmarkStart w:id="2678" w:name="_Toc211330511"/>
      <w:bookmarkEnd w:id="2675"/>
      <w:r>
        <w:t>Provision of further information</w:t>
      </w:r>
      <w:bookmarkEnd w:id="2676"/>
      <w:bookmarkEnd w:id="2677"/>
      <w:bookmarkEnd w:id="2678"/>
    </w:p>
    <w:p w:rsidR="00B05FF6" w:rsidRPr="00371DB6" w:rsidP="00B05FF6" w14:paraId="0D925B4B" w14:textId="515E527E">
      <w:pPr>
        <w:pStyle w:val="Heading3"/>
      </w:pPr>
      <w:r w:rsidRPr="00371DB6">
        <w:t>Each Project Report</w:t>
      </w:r>
      <w:r w:rsidR="00601348">
        <w:t xml:space="preserve"> </w:t>
      </w:r>
      <w:bookmarkStart w:id="2679" w:name="_Hlk134781952"/>
      <w:r w:rsidR="00601348">
        <w:t xml:space="preserve">and each report issued under clause </w:t>
      </w:r>
      <w:r w:rsidR="00F211B3">
        <w:fldChar w:fldCharType="begin"/>
      </w:r>
      <w:r w:rsidR="00F211B3">
        <w:instrText xml:space="preserve"> REF _Ref208405621 \n \h </w:instrText>
      </w:r>
      <w:r w:rsidR="00F211B3">
        <w:fldChar w:fldCharType="separate"/>
      </w:r>
      <w:r w:rsidR="00527F8F">
        <w:t>9.4</w:t>
      </w:r>
      <w:r w:rsidR="00F211B3">
        <w:fldChar w:fldCharType="end"/>
      </w:r>
      <w:r w:rsidR="00601348">
        <w:t xml:space="preserve"> (“</w:t>
      </w:r>
      <w:r w:rsidR="00F211B3">
        <w:fldChar w:fldCharType="begin"/>
      </w:r>
      <w:r w:rsidR="00F211B3">
        <w:instrText xml:space="preserve"> REF _Ref208405629 \h </w:instrText>
      </w:r>
      <w:r w:rsidR="00F211B3">
        <w:fldChar w:fldCharType="separate"/>
      </w:r>
      <w:r w:rsidR="00527F8F">
        <w:t>Emission reduction reporting</w:t>
      </w:r>
      <w:r w:rsidR="00F211B3">
        <w:fldChar w:fldCharType="end"/>
      </w:r>
      <w:r w:rsidR="00601348">
        <w:t xml:space="preserve">”) and </w:t>
      </w:r>
      <w:r w:rsidR="00F211B3">
        <w:fldChar w:fldCharType="begin"/>
      </w:r>
      <w:r w:rsidR="00F211B3">
        <w:instrText xml:space="preserve"> REF _Ref134782345 \n \h </w:instrText>
      </w:r>
      <w:r w:rsidR="00F211B3">
        <w:fldChar w:fldCharType="separate"/>
      </w:r>
      <w:r w:rsidR="00527F8F">
        <w:t>9.5</w:t>
      </w:r>
      <w:r w:rsidR="00F211B3">
        <w:fldChar w:fldCharType="end"/>
      </w:r>
      <w:r w:rsidR="00601348">
        <w:t xml:space="preserve"> (“</w:t>
      </w:r>
      <w:r w:rsidR="00F211B3">
        <w:fldChar w:fldCharType="begin"/>
      </w:r>
      <w:r w:rsidR="00F211B3">
        <w:instrText xml:space="preserve"> REF _Ref134782345 \h </w:instrText>
      </w:r>
      <w:r w:rsidR="00F211B3">
        <w:fldChar w:fldCharType="separate"/>
      </w:r>
      <w:r w:rsidR="00527F8F">
        <w:t>Capacity Product and Green Product reporting</w:t>
      </w:r>
      <w:r w:rsidR="00F211B3">
        <w:fldChar w:fldCharType="end"/>
      </w:r>
      <w:r w:rsidR="00601348">
        <w:t>”)</w:t>
      </w:r>
      <w:bookmarkEnd w:id="2679"/>
      <w:r w:rsidR="00601348">
        <w:t>,</w:t>
      </w:r>
      <w:r w:rsidRPr="00371DB6">
        <w:t xml:space="preserve"> must include reasonable supporting details and evidence in respect of matters required to be include</w:t>
      </w:r>
      <w:r>
        <w:t>d</w:t>
      </w:r>
      <w:r w:rsidRPr="00371DB6">
        <w:t xml:space="preserve"> in the Project Report</w:t>
      </w:r>
      <w:r w:rsidR="002A059F">
        <w:t xml:space="preserve"> or each report issued under clause </w:t>
      </w:r>
      <w:r w:rsidR="00F211B3">
        <w:fldChar w:fldCharType="begin"/>
      </w:r>
      <w:r w:rsidR="00F211B3">
        <w:instrText xml:space="preserve"> REF _Ref208405672 \n \h </w:instrText>
      </w:r>
      <w:r w:rsidR="00F211B3">
        <w:fldChar w:fldCharType="separate"/>
      </w:r>
      <w:r w:rsidR="00527F8F">
        <w:t>9.4</w:t>
      </w:r>
      <w:r w:rsidR="00F211B3">
        <w:fldChar w:fldCharType="end"/>
      </w:r>
      <w:r w:rsidR="002A059F">
        <w:t xml:space="preserve"> (“</w:t>
      </w:r>
      <w:r w:rsidR="00F211B3">
        <w:fldChar w:fldCharType="begin"/>
      </w:r>
      <w:r w:rsidR="00F211B3">
        <w:instrText xml:space="preserve"> REF _Ref208405661 \h </w:instrText>
      </w:r>
      <w:r w:rsidR="00F211B3">
        <w:fldChar w:fldCharType="separate"/>
      </w:r>
      <w:r w:rsidR="00527F8F">
        <w:t>Emission reduction reporting</w:t>
      </w:r>
      <w:r w:rsidR="00F211B3">
        <w:fldChar w:fldCharType="end"/>
      </w:r>
      <w:r w:rsidR="002A059F">
        <w:t xml:space="preserve">”) or </w:t>
      </w:r>
      <w:r w:rsidR="00F211B3">
        <w:fldChar w:fldCharType="begin"/>
      </w:r>
      <w:r w:rsidR="00F211B3">
        <w:instrText xml:space="preserve"> REF _Ref134782345 \n \h </w:instrText>
      </w:r>
      <w:r w:rsidR="00F211B3">
        <w:fldChar w:fldCharType="separate"/>
      </w:r>
      <w:r w:rsidR="00527F8F">
        <w:t>9.5</w:t>
      </w:r>
      <w:r w:rsidR="00F211B3">
        <w:fldChar w:fldCharType="end"/>
      </w:r>
      <w:r w:rsidR="002A059F">
        <w:t>(“</w:t>
      </w:r>
      <w:r w:rsidR="00F211B3">
        <w:fldChar w:fldCharType="begin"/>
      </w:r>
      <w:r w:rsidR="00F211B3">
        <w:instrText xml:space="preserve"> REF _Ref134782345 \h </w:instrText>
      </w:r>
      <w:r w:rsidR="00F211B3">
        <w:fldChar w:fldCharType="separate"/>
      </w:r>
      <w:r w:rsidR="00527F8F">
        <w:t>Capacity Product and Green Product reporting</w:t>
      </w:r>
      <w:r w:rsidR="00F211B3">
        <w:fldChar w:fldCharType="end"/>
      </w:r>
      <w:r w:rsidR="002A059F">
        <w:t>”)</w:t>
      </w:r>
      <w:r w:rsidRPr="00371DB6">
        <w:t xml:space="preserve">. </w:t>
      </w:r>
    </w:p>
    <w:p w:rsidR="00B05FF6" w:rsidP="00B05FF6" w14:paraId="42C4FF92" w14:textId="2E89B641">
      <w:pPr>
        <w:pStyle w:val="Heading3"/>
      </w:pPr>
      <w:bookmarkStart w:id="2680" w:name="_Ref114159007"/>
      <w:r w:rsidRPr="00371DB6">
        <w:t xml:space="preserve">If </w:t>
      </w:r>
      <w:r w:rsidR="00315013">
        <w:t xml:space="preserve">reasonably </w:t>
      </w:r>
      <w:r w:rsidRPr="00371DB6">
        <w:t>requested by SFV</w:t>
      </w:r>
      <w:r>
        <w:t xml:space="preserve"> following receipt of a Project Report</w:t>
      </w:r>
      <w:r w:rsidR="00601348">
        <w:t xml:space="preserve"> or a report issued under clause </w:t>
      </w:r>
      <w:r w:rsidR="00F211B3">
        <w:fldChar w:fldCharType="begin"/>
      </w:r>
      <w:r w:rsidR="00F211B3">
        <w:instrText xml:space="preserve"> REF _Ref208405676 \n \h </w:instrText>
      </w:r>
      <w:r w:rsidR="00F211B3">
        <w:fldChar w:fldCharType="separate"/>
      </w:r>
      <w:r w:rsidR="00527F8F">
        <w:t>9.4</w:t>
      </w:r>
      <w:r w:rsidR="00F211B3">
        <w:fldChar w:fldCharType="end"/>
      </w:r>
      <w:r w:rsidR="00601348">
        <w:t xml:space="preserve"> (“</w:t>
      </w:r>
      <w:r w:rsidR="00F211B3">
        <w:fldChar w:fldCharType="begin"/>
      </w:r>
      <w:r w:rsidR="00F211B3">
        <w:instrText xml:space="preserve"> REF _Ref208405665 \h </w:instrText>
      </w:r>
      <w:r w:rsidR="00F211B3">
        <w:fldChar w:fldCharType="separate"/>
      </w:r>
      <w:r w:rsidR="00527F8F">
        <w:t>Emission reduction reporting</w:t>
      </w:r>
      <w:r w:rsidR="00F211B3">
        <w:fldChar w:fldCharType="end"/>
      </w:r>
      <w:r w:rsidR="00601348">
        <w:t xml:space="preserve">”) </w:t>
      </w:r>
      <w:r w:rsidR="005C6D77">
        <w:t xml:space="preserve">or </w:t>
      </w:r>
      <w:r w:rsidR="00F211B3">
        <w:fldChar w:fldCharType="begin"/>
      </w:r>
      <w:r w:rsidR="00F211B3">
        <w:instrText xml:space="preserve"> REF _Ref134782345 \n \h </w:instrText>
      </w:r>
      <w:r w:rsidR="00F211B3">
        <w:fldChar w:fldCharType="separate"/>
      </w:r>
      <w:r w:rsidR="00527F8F">
        <w:t>9.5</w:t>
      </w:r>
      <w:r w:rsidR="00F211B3">
        <w:fldChar w:fldCharType="end"/>
      </w:r>
      <w:r w:rsidR="00601348">
        <w:t xml:space="preserve"> (“</w:t>
      </w:r>
      <w:r w:rsidR="00F211B3">
        <w:fldChar w:fldCharType="begin"/>
      </w:r>
      <w:r w:rsidR="00F211B3">
        <w:instrText xml:space="preserve"> REF _Ref134782345 \h </w:instrText>
      </w:r>
      <w:r w:rsidR="00F211B3">
        <w:fldChar w:fldCharType="separate"/>
      </w:r>
      <w:r w:rsidR="00527F8F">
        <w:t>Capacity Product and Green Product reporting</w:t>
      </w:r>
      <w:r w:rsidR="00F211B3">
        <w:fldChar w:fldCharType="end"/>
      </w:r>
      <w:r w:rsidR="00601348">
        <w:t>”)</w:t>
      </w:r>
      <w:r w:rsidRPr="00371DB6">
        <w:t xml:space="preserve">, LTES Operator must promptly provide further supporting details and evidence in relation to </w:t>
      </w:r>
      <w:r>
        <w:t xml:space="preserve">any </w:t>
      </w:r>
      <w:r w:rsidR="00601348">
        <w:t>such report</w:t>
      </w:r>
      <w:r w:rsidRPr="00371DB6">
        <w:t xml:space="preserve"> </w:t>
      </w:r>
      <w:r>
        <w:t xml:space="preserve">or </w:t>
      </w:r>
      <w:r w:rsidRPr="00371DB6">
        <w:t xml:space="preserve">the operation, bidding and dispatch of the </w:t>
      </w:r>
      <w:bookmarkStart w:id="2681" w:name="_9kMH6N6ZWu59B9CGcY4xoiy"/>
      <w:r w:rsidRPr="00371DB6">
        <w:t>Project</w:t>
      </w:r>
      <w:bookmarkEnd w:id="2681"/>
      <w:r w:rsidRPr="00371DB6">
        <w:t xml:space="preserve"> in the relevant </w:t>
      </w:r>
      <w:r>
        <w:t xml:space="preserve">Quarter or </w:t>
      </w:r>
      <w:r w:rsidRPr="00371DB6">
        <w:t>financial year</w:t>
      </w:r>
      <w:r>
        <w:t xml:space="preserve"> (as applicable).</w:t>
      </w:r>
      <w:bookmarkEnd w:id="2680"/>
    </w:p>
    <w:p w:rsidR="0069567F" w:rsidRPr="00B85A8C" w:rsidP="00B05FF6" w14:paraId="1A8D6E24" w14:textId="2FAA7CD8">
      <w:pPr>
        <w:pStyle w:val="Heading3"/>
      </w:pPr>
      <w:r>
        <w:t xml:space="preserve">If reasonably requested by SFV following receipt of a report under clause </w:t>
      </w:r>
      <w:r>
        <w:fldChar w:fldCharType="begin"/>
      </w:r>
      <w:r>
        <w:instrText xml:space="preserve"> REF _Ref207291811 \w \h </w:instrText>
      </w:r>
      <w:r>
        <w:fldChar w:fldCharType="separate"/>
      </w:r>
      <w:r w:rsidR="00527F8F">
        <w:t>9.7</w:t>
      </w:r>
      <w:r>
        <w:fldChar w:fldCharType="end"/>
      </w:r>
      <w:r>
        <w:t xml:space="preserve"> (“</w:t>
      </w:r>
      <w:r>
        <w:fldChar w:fldCharType="begin"/>
      </w:r>
      <w:r>
        <w:instrText xml:space="preserve"> REF _Ref207291811 \h </w:instrText>
      </w:r>
      <w:r>
        <w:fldChar w:fldCharType="separate"/>
      </w:r>
      <w:r w:rsidR="00527F8F">
        <w:t>Offtake Contracts reporting</w:t>
      </w:r>
      <w:r>
        <w:fldChar w:fldCharType="end"/>
      </w:r>
      <w:r>
        <w:t xml:space="preserve">”), LTES Operator must promptly provide further supporting details and evidence in order for SFV to determine whether an Offtake Contract complies with the requirements of clause </w:t>
      </w:r>
      <w:r>
        <w:fldChar w:fldCharType="begin"/>
      </w:r>
      <w:r>
        <w:instrText xml:space="preserve"> REF _Ref106649993 \w \h </w:instrText>
      </w:r>
      <w:r>
        <w:fldChar w:fldCharType="separate"/>
      </w:r>
      <w:r w:rsidR="00527F8F">
        <w:t>4.3</w:t>
      </w:r>
      <w:r>
        <w:fldChar w:fldCharType="end"/>
      </w:r>
      <w:r>
        <w:t xml:space="preserve"> (“</w:t>
      </w:r>
      <w:r>
        <w:fldChar w:fldCharType="begin"/>
      </w:r>
      <w:r>
        <w:instrText xml:space="preserve"> REF _Ref106649993 \h </w:instrText>
      </w:r>
      <w:r>
        <w:fldChar w:fldCharType="separate"/>
      </w:r>
      <w:r w:rsidR="00527F8F">
        <w:t>Operation, bidding and dispatch</w:t>
      </w:r>
      <w:r>
        <w:fldChar w:fldCharType="end"/>
      </w:r>
      <w:r>
        <w:t xml:space="preserve">”). </w:t>
      </w:r>
    </w:p>
    <w:p w:rsidR="002151BD" w:rsidP="00CD18B5" w14:paraId="3EC71659" w14:textId="77777777">
      <w:pPr>
        <w:pStyle w:val="Heading1"/>
        <w:numPr>
          <w:ilvl w:val="0"/>
          <w:numId w:val="27"/>
        </w:numPr>
        <w:ind w:left="0" w:firstLine="0"/>
      </w:pPr>
      <w:bookmarkStart w:id="2682" w:name="_Ref106619455"/>
      <w:bookmarkStart w:id="2683" w:name="_Toc211330512"/>
      <w:r>
        <w:t>Audit</w:t>
      </w:r>
      <w:bookmarkEnd w:id="2682"/>
      <w:bookmarkEnd w:id="2683"/>
    </w:p>
    <w:p w:rsidR="002F3F6B" w:rsidP="00055B97" w14:paraId="76B121CE" w14:textId="77777777">
      <w:pPr>
        <w:pStyle w:val="Heading3"/>
      </w:pPr>
      <w:bookmarkStart w:id="2684" w:name="_Ref207113007"/>
      <w:r w:rsidRPr="00AA29BC">
        <w:t>SFV may</w:t>
      </w:r>
      <w:r w:rsidRPr="00AA29BC" w:rsidR="00FA599E">
        <w:t xml:space="preserve"> elect to</w:t>
      </w:r>
      <w:r w:rsidRPr="00AA29BC">
        <w:t xml:space="preserve"> commission</w:t>
      </w:r>
      <w:r w:rsidRPr="00AA29BC" w:rsidR="00FA599E">
        <w:t xml:space="preserve"> an </w:t>
      </w:r>
      <w:r w:rsidR="00D21FF5">
        <w:t>independent “</w:t>
      </w:r>
      <w:r w:rsidRPr="0025411B" w:rsidR="0025411B">
        <w:rPr>
          <w:b/>
          <w:bCs/>
        </w:rPr>
        <w:t>A</w:t>
      </w:r>
      <w:r w:rsidRPr="0025411B" w:rsidR="00FA599E">
        <w:rPr>
          <w:b/>
          <w:bCs/>
        </w:rPr>
        <w:t>udit</w:t>
      </w:r>
      <w:r w:rsidRPr="0025411B" w:rsidR="0025411B">
        <w:rPr>
          <w:b/>
          <w:bCs/>
        </w:rPr>
        <w:t>or</w:t>
      </w:r>
      <w:r w:rsidR="0025411B">
        <w:t>” to audit</w:t>
      </w:r>
      <w:r w:rsidRPr="00AA29BC" w:rsidR="00FA599E">
        <w:t xml:space="preserve"> the books and records of LTES Operator </w:t>
      </w:r>
      <w:r w:rsidR="00191CC7">
        <w:t xml:space="preserve">and, to the extent reasonably required by SFV, LTES Operator’s Related Bodies Corporate, </w:t>
      </w:r>
      <w:r w:rsidRPr="00AA29BC" w:rsidR="00FA599E">
        <w:t>for the purpose of verifying the accuracy of</w:t>
      </w:r>
      <w:r w:rsidR="00E44497">
        <w:t xml:space="preserve"> a Project Report</w:t>
      </w:r>
      <w:r w:rsidR="006752B3">
        <w:t xml:space="preserve"> and LTES Operator’s compliance with this agreement</w:t>
      </w:r>
      <w:r w:rsidRPr="00AA29BC" w:rsidR="00FA599E">
        <w:t>.</w:t>
      </w:r>
      <w:bookmarkEnd w:id="2684"/>
    </w:p>
    <w:p w:rsidR="00FA2325" w:rsidP="00055B97" w14:paraId="046AD500" w14:textId="77777777">
      <w:pPr>
        <w:pStyle w:val="Heading3"/>
      </w:pPr>
      <w:r>
        <w:t>SFV may commission an Audit no more than once in 12 months, unless an Audit occurring in the preceding 12 months identified a material non-compliance with this agreement.</w:t>
      </w:r>
    </w:p>
    <w:p w:rsidR="00FA2325" w:rsidP="00055B97" w14:paraId="117A098A" w14:textId="77777777">
      <w:pPr>
        <w:pStyle w:val="Heading3"/>
      </w:pPr>
      <w:r>
        <w:t>SFV must give LTES Operator at least 20 Business Days</w:t>
      </w:r>
      <w:r w:rsidR="00351AB9">
        <w:t>’</w:t>
      </w:r>
      <w:r>
        <w:t xml:space="preserve"> notice of any Audit.</w:t>
      </w:r>
    </w:p>
    <w:p w:rsidR="00D21FF5" w:rsidP="00055B97" w14:paraId="11CCB0E0" w14:textId="77777777">
      <w:pPr>
        <w:pStyle w:val="Heading3"/>
      </w:pPr>
      <w:r>
        <w:t xml:space="preserve">LTES Operator must: </w:t>
      </w:r>
    </w:p>
    <w:p w:rsidR="00D21FF5" w:rsidP="00055B97" w14:paraId="74AA4EA0" w14:textId="7EDBA0C4">
      <w:pPr>
        <w:pStyle w:val="Heading4"/>
      </w:pPr>
      <w:r>
        <w:t xml:space="preserve">subject to paragraph </w:t>
      </w:r>
      <w:r>
        <w:fldChar w:fldCharType="begin"/>
      </w:r>
      <w:r>
        <w:instrText xml:space="preserve"> REF _Ref106893008 \n \h </w:instrText>
      </w:r>
      <w:r>
        <w:fldChar w:fldCharType="separate"/>
      </w:r>
      <w:r w:rsidR="00527F8F">
        <w:t>(e)</w:t>
      </w:r>
      <w:r>
        <w:fldChar w:fldCharType="end"/>
      </w:r>
      <w:r>
        <w:t xml:space="preserve">, </w:t>
      </w:r>
      <w:r w:rsidR="0025411B">
        <w:t xml:space="preserve">allow the Auditor </w:t>
      </w:r>
      <w:r w:rsidR="00892BB1">
        <w:t xml:space="preserve">to access during business hours the records and books of account kept by LTES Operator </w:t>
      </w:r>
      <w:r w:rsidR="00191CC7">
        <w:t xml:space="preserve">and its Related Bodies Corporate </w:t>
      </w:r>
      <w:r w:rsidR="00892BB1">
        <w:t>and any premises, systems</w:t>
      </w:r>
      <w:r>
        <w:t>,</w:t>
      </w:r>
      <w:r w:rsidR="00892BB1">
        <w:t xml:space="preserve"> equipment, personnel and information of LTES Operator </w:t>
      </w:r>
      <w:r w:rsidR="00191CC7">
        <w:t xml:space="preserve">and its Related Bodies Corporate </w:t>
      </w:r>
      <w:r w:rsidR="00892BB1">
        <w:t xml:space="preserve">relating to the </w:t>
      </w:r>
      <w:bookmarkStart w:id="2685" w:name="_9kMH7O6ZWu59B9CGcY4xoiy"/>
      <w:r w:rsidR="00892BB1">
        <w:t>Project</w:t>
      </w:r>
      <w:bookmarkEnd w:id="2685"/>
      <w:r w:rsidR="00892BB1">
        <w:t xml:space="preserve"> or this agreement</w:t>
      </w:r>
      <w:r>
        <w:t>;</w:t>
      </w:r>
      <w:r w:rsidR="00892BB1">
        <w:t xml:space="preserve"> </w:t>
      </w:r>
      <w:r>
        <w:t>and</w:t>
      </w:r>
    </w:p>
    <w:p w:rsidR="00D21FF5" w:rsidP="00055B97" w14:paraId="44973461" w14:textId="77777777">
      <w:pPr>
        <w:pStyle w:val="Heading4"/>
        <w:keepNext/>
      </w:pPr>
      <w:r>
        <w:t xml:space="preserve">provide reasonable co-operation, information and assistance to the </w:t>
      </w:r>
      <w:r>
        <w:t>Auditor;</w:t>
      </w:r>
    </w:p>
    <w:p w:rsidR="0025411B" w:rsidP="00604D61" w14:paraId="77C14893" w14:textId="77777777">
      <w:pPr>
        <w:pStyle w:val="Indent3"/>
      </w:pPr>
      <w:r>
        <w:t xml:space="preserve">in </w:t>
      </w:r>
      <w:r w:rsidR="00D21FF5">
        <w:t xml:space="preserve">connection with </w:t>
      </w:r>
      <w:r w:rsidR="00FA2325">
        <w:t>Audit</w:t>
      </w:r>
      <w:r>
        <w:t>.</w:t>
      </w:r>
    </w:p>
    <w:p w:rsidR="001C641D" w:rsidRPr="00AA29BC" w:rsidP="00055B97" w14:paraId="4D0A195A" w14:textId="77777777">
      <w:pPr>
        <w:pStyle w:val="Heading3"/>
      </w:pPr>
      <w:bookmarkStart w:id="2686" w:name="_Ref106893008"/>
      <w:r>
        <w:t>The Auditor’s access to any premises, systems, equipment and personnel will be subject to LTES Operator’s reasonable instructions relating to site access and to physical and information security.</w:t>
      </w:r>
    </w:p>
    <w:bookmarkEnd w:id="2686"/>
    <w:p w:rsidR="002151BD" w:rsidRPr="00AA29BC" w:rsidP="00055B97" w14:paraId="177B658B" w14:textId="77777777">
      <w:pPr>
        <w:pStyle w:val="Heading3"/>
      </w:pPr>
      <w:r w:rsidRPr="00AA29BC">
        <w:t xml:space="preserve">In absence of </w:t>
      </w:r>
      <w:r w:rsidRPr="00AA29BC" w:rsidR="00AA29BC">
        <w:t xml:space="preserve">fraud or manifest </w:t>
      </w:r>
      <w:r w:rsidRPr="00AA29BC">
        <w:t xml:space="preserve">error, </w:t>
      </w:r>
      <w:r w:rsidR="00AA29BC">
        <w:t>a</w:t>
      </w:r>
      <w:r w:rsidRPr="00AA29BC" w:rsidR="00AA29BC">
        <w:t xml:space="preserve"> finding of </w:t>
      </w:r>
      <w:r w:rsidR="0048551B">
        <w:t xml:space="preserve">the Auditor </w:t>
      </w:r>
      <w:r w:rsidR="00AA29BC">
        <w:t xml:space="preserve">in respect of the </w:t>
      </w:r>
      <w:r w:rsidR="005A26C1">
        <w:t>content of a</w:t>
      </w:r>
      <w:r w:rsidR="001F6587">
        <w:t xml:space="preserve"> Project Report </w:t>
      </w:r>
      <w:r w:rsidRPr="00AA29BC" w:rsidR="00AA29BC">
        <w:t xml:space="preserve">will be </w:t>
      </w:r>
      <w:r w:rsidRPr="00AA29BC">
        <w:t>binding</w:t>
      </w:r>
      <w:r w:rsidRPr="00AA29BC" w:rsidR="00AA29BC">
        <w:t xml:space="preserve"> on the parties</w:t>
      </w:r>
      <w:r w:rsidRPr="00AA29BC">
        <w:t>.</w:t>
      </w:r>
    </w:p>
    <w:p w:rsidR="002151BD" w:rsidRPr="002E47D0" w:rsidP="00055B97" w14:paraId="73F342C9" w14:textId="77777777">
      <w:pPr>
        <w:pStyle w:val="Heading3"/>
      </w:pPr>
      <w:r w:rsidRPr="002E47D0">
        <w:t xml:space="preserve">LTES Operator will bear the costs of </w:t>
      </w:r>
      <w:r w:rsidR="0082750B">
        <w:t>an</w:t>
      </w:r>
      <w:r w:rsidR="006D2ADF">
        <w:t>y</w:t>
      </w:r>
      <w:r w:rsidR="0082750B">
        <w:t xml:space="preserve"> </w:t>
      </w:r>
      <w:r w:rsidR="00FA2325">
        <w:t>A</w:t>
      </w:r>
      <w:r w:rsidRPr="002E47D0">
        <w:t>udit.</w:t>
      </w:r>
    </w:p>
    <w:p w:rsidR="0058388F" w:rsidP="00055B97" w14:paraId="56560930" w14:textId="77777777">
      <w:pPr>
        <w:pStyle w:val="Heading1"/>
      </w:pPr>
      <w:bookmarkStart w:id="2687" w:name="_Toc107865853"/>
      <w:bookmarkStart w:id="2688" w:name="_Toc108089301"/>
      <w:bookmarkStart w:id="2689" w:name="_Ref107939566"/>
      <w:bookmarkStart w:id="2690" w:name="_Ref107939571"/>
      <w:bookmarkStart w:id="2691" w:name="_Ref107939602"/>
      <w:bookmarkStart w:id="2692" w:name="_Ref107939608"/>
      <w:bookmarkStart w:id="2693" w:name="_Ref108020780"/>
      <w:bookmarkStart w:id="2694" w:name="_Ref108183247"/>
      <w:bookmarkStart w:id="2695" w:name="_Hlk107939524"/>
      <w:bookmarkStart w:id="2696" w:name="_Toc211330513"/>
      <w:r>
        <w:t>Knowledge sharing</w:t>
      </w:r>
      <w:bookmarkEnd w:id="2687"/>
      <w:bookmarkEnd w:id="2688"/>
      <w:bookmarkEnd w:id="2689"/>
      <w:bookmarkEnd w:id="2690"/>
      <w:bookmarkEnd w:id="2691"/>
      <w:bookmarkEnd w:id="2692"/>
      <w:bookmarkEnd w:id="2693"/>
      <w:bookmarkEnd w:id="2694"/>
      <w:bookmarkEnd w:id="2696"/>
    </w:p>
    <w:p w:rsidR="0058388F" w:rsidP="00055B97" w14:paraId="3DAB4D21" w14:textId="54EA08DE">
      <w:pPr>
        <w:pStyle w:val="Heading3"/>
      </w:pPr>
      <w:r w:rsidRPr="0020576B">
        <w:rPr>
          <w:szCs w:val="18"/>
        </w:rPr>
        <w:t xml:space="preserve">LTES Operator must </w:t>
      </w:r>
      <w:r>
        <w:rPr>
          <w:szCs w:val="18"/>
        </w:rPr>
        <w:t xml:space="preserve">provide the Knowledge Sharing Deliverables to </w:t>
      </w:r>
      <w:r w:rsidRPr="0020576B">
        <w:rPr>
          <w:szCs w:val="18"/>
        </w:rPr>
        <w:t xml:space="preserve">SFV </w:t>
      </w:r>
      <w:r>
        <w:rPr>
          <w:szCs w:val="18"/>
        </w:rPr>
        <w:t xml:space="preserve">in accordance with </w:t>
      </w:r>
      <w:r>
        <w:rPr>
          <w:szCs w:val="18"/>
        </w:rPr>
        <w:fldChar w:fldCharType="begin"/>
      </w:r>
      <w:r>
        <w:rPr>
          <w:szCs w:val="18"/>
        </w:rPr>
        <w:instrText xml:space="preserve"> REF _Ref108021783 \r \h </w:instrText>
      </w:r>
      <w:r>
        <w:rPr>
          <w:szCs w:val="18"/>
        </w:rPr>
        <w:fldChar w:fldCharType="separate"/>
      </w:r>
      <w:r w:rsidR="00527F8F">
        <w:rPr>
          <w:szCs w:val="18"/>
        </w:rPr>
        <w:t>Schedule 3</w:t>
      </w:r>
      <w:r>
        <w:rPr>
          <w:szCs w:val="18"/>
        </w:rPr>
        <w:fldChar w:fldCharType="end"/>
      </w:r>
      <w:r>
        <w:rPr>
          <w:szCs w:val="18"/>
        </w:rPr>
        <w:t xml:space="preserve"> </w:t>
      </w:r>
      <w:r>
        <w:t>(“</w:t>
      </w:r>
      <w:r>
        <w:fldChar w:fldCharType="begin"/>
      </w:r>
      <w:r>
        <w:instrText xml:space="preserve"> REF _Ref108021783 \h </w:instrText>
      </w:r>
      <w:r>
        <w:fldChar w:fldCharType="separate"/>
      </w:r>
      <w:r w:rsidR="00527F8F">
        <w:t>Knowledge sharing plan</w:t>
      </w:r>
      <w:r>
        <w:fldChar w:fldCharType="end"/>
      </w:r>
      <w:r>
        <w:t>”).</w:t>
      </w:r>
    </w:p>
    <w:p w:rsidR="0058388F" w:rsidP="00055B97" w14:paraId="6FBACAE5" w14:textId="77777777">
      <w:pPr>
        <w:pStyle w:val="Heading3"/>
      </w:pPr>
      <w:r>
        <w:t xml:space="preserve">If LTES Operator receives funding for the </w:t>
      </w:r>
      <w:bookmarkStart w:id="2697" w:name="_9kMH8P6ZWu59B9CGcY4xoiy"/>
      <w:r>
        <w:t>Project</w:t>
      </w:r>
      <w:bookmarkEnd w:id="2697"/>
      <w:r>
        <w:t xml:space="preserve"> from the Australian Renewable Energy Agency or another Government Authority,</w:t>
      </w:r>
      <w:r w:rsidR="00061BD8">
        <w:t xml:space="preserve"> </w:t>
      </w:r>
      <w:r w:rsidR="00574881">
        <w:t xml:space="preserve">including under the </w:t>
      </w:r>
      <w:bookmarkStart w:id="2698" w:name="_9kR3WTr2686ABU4ECb51ujNd60CnYq1LC96r37d"/>
      <w:r w:rsidR="00574881">
        <w:t>NSW Pumped Hydro Recoverable Grants Program</w:t>
      </w:r>
      <w:bookmarkEnd w:id="2698"/>
      <w:r w:rsidR="00574881">
        <w:t xml:space="preserve">, </w:t>
      </w:r>
      <w:r>
        <w:t xml:space="preserve">then SFV will act reasonably in agreeing any amendments to the Knowledge Sharing Deliverables to align with any equivalent obligation on LTES Operator to provide knowledge sharing deliverables to those </w:t>
      </w:r>
      <w:r w:rsidR="00A826A4">
        <w:t>Government Authorities</w:t>
      </w:r>
      <w:r>
        <w:t>.</w:t>
      </w:r>
    </w:p>
    <w:p w:rsidR="0058388F" w:rsidP="00055B97" w14:paraId="6C06A036" w14:textId="42CE0F1D">
      <w:pPr>
        <w:pStyle w:val="Heading3"/>
      </w:pPr>
      <w:bookmarkStart w:id="2699" w:name="_Ref107925607"/>
      <w:r>
        <w:t>LTES Operator must</w:t>
      </w:r>
      <w:r w:rsidR="00501AB7">
        <w:t>, acting reasonably and in good faith,</w:t>
      </w:r>
      <w:r>
        <w:t xml:space="preserve"> categorise the Knowledge Sharing Deliverables it provides to SFV pursuant to this clause </w:t>
      </w:r>
      <w:r>
        <w:fldChar w:fldCharType="begin"/>
      </w:r>
      <w:r>
        <w:instrText xml:space="preserve"> REF _Ref108020780 \r \h </w:instrText>
      </w:r>
      <w:r>
        <w:fldChar w:fldCharType="separate"/>
      </w:r>
      <w:r w:rsidR="00527F8F">
        <w:t>11</w:t>
      </w:r>
      <w:r>
        <w:fldChar w:fldCharType="end"/>
      </w:r>
      <w:r>
        <w:t xml:space="preserve"> as follows:</w:t>
      </w:r>
      <w:bookmarkEnd w:id="2699"/>
    </w:p>
    <w:p w:rsidR="0058388F" w:rsidP="00055B97" w14:paraId="553D1C8B" w14:textId="77777777">
      <w:pPr>
        <w:pStyle w:val="Heading4"/>
      </w:pPr>
      <w:r>
        <w:rPr>
          <w:b/>
          <w:bCs/>
        </w:rPr>
        <w:t>public information</w:t>
      </w:r>
      <w:r>
        <w:t>: information that may be shared freely within SFV, with industry participants and with the public in general;</w:t>
      </w:r>
      <w:r w:rsidRPr="002F6B92">
        <w:t xml:space="preserve"> </w:t>
      </w:r>
      <w:r>
        <w:t>or</w:t>
      </w:r>
    </w:p>
    <w:p w:rsidR="0058388F" w:rsidP="00055B97" w14:paraId="247CF41D" w14:textId="730D3A49">
      <w:pPr>
        <w:pStyle w:val="Heading4"/>
      </w:pPr>
      <w:r>
        <w:rPr>
          <w:b/>
          <w:bCs/>
        </w:rPr>
        <w:t>confidential information</w:t>
      </w:r>
      <w:r>
        <w:t xml:space="preserve">: information that may only be shared in accordance with paragraph </w:t>
      </w:r>
      <w:r w:rsidR="00D074B1">
        <w:fldChar w:fldCharType="begin"/>
      </w:r>
      <w:r w:rsidR="00D074B1">
        <w:instrText xml:space="preserve"> REF _Ref108455618 \r \h </w:instrText>
      </w:r>
      <w:r w:rsidR="00D074B1">
        <w:fldChar w:fldCharType="separate"/>
      </w:r>
      <w:r w:rsidR="00527F8F">
        <w:t>(d)</w:t>
      </w:r>
      <w:r w:rsidR="00D074B1">
        <w:fldChar w:fldCharType="end"/>
      </w:r>
      <w:r w:rsidR="00D074B1">
        <w:t xml:space="preserve"> </w:t>
      </w:r>
      <w:r>
        <w:t xml:space="preserve">or clause </w:t>
      </w:r>
      <w:r>
        <w:fldChar w:fldCharType="begin"/>
      </w:r>
      <w:r>
        <w:instrText xml:space="preserve"> REF _Ref492506863 \r \h </w:instrText>
      </w:r>
      <w:r>
        <w:fldChar w:fldCharType="separate"/>
      </w:r>
      <w:r w:rsidR="00527F8F">
        <w:t>30</w:t>
      </w:r>
      <w:r>
        <w:fldChar w:fldCharType="end"/>
      </w:r>
      <w:r>
        <w:t xml:space="preserve"> (“</w:t>
      </w:r>
      <w:r>
        <w:fldChar w:fldCharType="begin"/>
      </w:r>
      <w:r>
        <w:instrText xml:space="preserve"> REF _Ref492506863 \h </w:instrText>
      </w:r>
      <w:r>
        <w:fldChar w:fldCharType="separate"/>
      </w:r>
      <w:r w:rsidR="00527F8F">
        <w:t>Confidentiality</w:t>
      </w:r>
      <w:r>
        <w:fldChar w:fldCharType="end"/>
      </w:r>
      <w:r>
        <w:t>”).</w:t>
      </w:r>
    </w:p>
    <w:p w:rsidR="0058388F" w:rsidP="00055B97" w14:paraId="68ADBA6C" w14:textId="408F88FB">
      <w:pPr>
        <w:pStyle w:val="Heading3"/>
      </w:pPr>
      <w:bookmarkStart w:id="2700" w:name="_Ref108455618"/>
      <w:r>
        <w:t xml:space="preserve">SFV may disclose information received pursuant to this clause </w:t>
      </w:r>
      <w:r>
        <w:fldChar w:fldCharType="begin"/>
      </w:r>
      <w:r>
        <w:instrText xml:space="preserve"> REF _Ref107939566 \n \h </w:instrText>
      </w:r>
      <w:r>
        <w:fldChar w:fldCharType="separate"/>
      </w:r>
      <w:r w:rsidR="00527F8F">
        <w:t>11</w:t>
      </w:r>
      <w:r>
        <w:fldChar w:fldCharType="end"/>
      </w:r>
      <w:r>
        <w:t xml:space="preserve"> that is marked by LTES Operator as ‘confidential information’ to the public on an aggregated and anonymised basis.</w:t>
      </w:r>
      <w:bookmarkEnd w:id="2700"/>
      <w:r>
        <w:t xml:space="preserve"> </w:t>
      </w:r>
    </w:p>
    <w:p w:rsidR="00604D61" w:rsidP="00055B97" w14:paraId="6BD5C2C8" w14:textId="5E9B515E">
      <w:pPr>
        <w:pStyle w:val="Heading3"/>
      </w:pPr>
      <w:bookmarkStart w:id="2701" w:name="_Ref107925619"/>
      <w:bookmarkStart w:id="2702" w:name="_Ref94874148"/>
      <w:r>
        <w:t>Th</w:t>
      </w:r>
      <w:r w:rsidR="00F96AFB">
        <w:t>is</w:t>
      </w:r>
      <w:r>
        <w:t xml:space="preserve"> clause </w:t>
      </w:r>
      <w:r>
        <w:rPr>
          <w:sz w:val="28"/>
        </w:rPr>
        <w:fldChar w:fldCharType="begin"/>
      </w:r>
      <w:r>
        <w:instrText xml:space="preserve"> REF _Ref107939571 \n \h  \* MERGEFORMAT </w:instrText>
      </w:r>
      <w:r>
        <w:rPr>
          <w:sz w:val="28"/>
        </w:rPr>
        <w:fldChar w:fldCharType="separate"/>
      </w:r>
      <w:r w:rsidR="00527F8F">
        <w:t>11</w:t>
      </w:r>
      <w:r>
        <w:rPr>
          <w:sz w:val="28"/>
        </w:rPr>
        <w:fldChar w:fldCharType="end"/>
      </w:r>
      <w:r>
        <w:t xml:space="preserve"> ceases to apply if </w:t>
      </w:r>
      <w:bookmarkStart w:id="2703" w:name="_Hlk108002862"/>
      <w:r>
        <w:t>SFV ceases to be a scheme financial vehicle for the purposes of the EII Act and/or a Government Entity</w:t>
      </w:r>
      <w:bookmarkEnd w:id="2703"/>
      <w:r w:rsidR="00442530">
        <w:t>.</w:t>
      </w:r>
      <w:bookmarkEnd w:id="2701"/>
      <w:bookmarkEnd w:id="2702"/>
    </w:p>
    <w:p w:rsidR="00E717A8" w:rsidP="00604D61" w14:paraId="029E7509" w14:textId="77777777">
      <w:r>
        <w:br w:type="page"/>
      </w:r>
    </w:p>
    <w:p w:rsidR="002F6B92" w:rsidRPr="00E717A8" w:rsidP="00055B97" w14:paraId="13FC8FD9" w14:textId="77777777">
      <w:pPr>
        <w:pStyle w:val="PartHeading"/>
        <w:keepNext/>
      </w:pPr>
      <w:bookmarkStart w:id="2704" w:name="_Toc108105630"/>
      <w:bookmarkStart w:id="2705" w:name="_Toc108176354"/>
      <w:bookmarkStart w:id="2706" w:name="_Toc108436548"/>
      <w:bookmarkStart w:id="2707" w:name="_Toc108454975"/>
      <w:bookmarkStart w:id="2708" w:name="_Toc108105631"/>
      <w:bookmarkStart w:id="2709" w:name="_Toc108176355"/>
      <w:bookmarkStart w:id="2710" w:name="_Toc108436549"/>
      <w:bookmarkStart w:id="2711" w:name="_Toc108454976"/>
      <w:bookmarkStart w:id="2712" w:name="_Toc108105632"/>
      <w:bookmarkStart w:id="2713" w:name="_Toc108176356"/>
      <w:bookmarkStart w:id="2714" w:name="_Toc108436550"/>
      <w:bookmarkStart w:id="2715" w:name="_Toc108454977"/>
      <w:bookmarkStart w:id="2716" w:name="_Toc108105633"/>
      <w:bookmarkStart w:id="2717" w:name="_Toc108176357"/>
      <w:bookmarkStart w:id="2718" w:name="_Toc108436551"/>
      <w:bookmarkStart w:id="2719" w:name="_Toc108454978"/>
      <w:bookmarkStart w:id="2720" w:name="_Toc108105634"/>
      <w:bookmarkStart w:id="2721" w:name="_Toc108176358"/>
      <w:bookmarkStart w:id="2722" w:name="_Toc108436552"/>
      <w:bookmarkStart w:id="2723" w:name="_Toc108454979"/>
      <w:bookmarkStart w:id="2724" w:name="_Toc108105635"/>
      <w:bookmarkStart w:id="2725" w:name="_Toc108176359"/>
      <w:bookmarkStart w:id="2726" w:name="_Toc108436553"/>
      <w:bookmarkStart w:id="2727" w:name="_Toc108454980"/>
      <w:bookmarkStart w:id="2728" w:name="_Toc108105636"/>
      <w:bookmarkStart w:id="2729" w:name="_Toc108176360"/>
      <w:bookmarkStart w:id="2730" w:name="_Toc108436554"/>
      <w:bookmarkStart w:id="2731" w:name="_Toc108454981"/>
      <w:bookmarkStart w:id="2732" w:name="_Toc108105637"/>
      <w:bookmarkStart w:id="2733" w:name="_Toc108176361"/>
      <w:bookmarkStart w:id="2734" w:name="_Toc108436555"/>
      <w:bookmarkStart w:id="2735" w:name="_Toc108454982"/>
      <w:bookmarkStart w:id="2736" w:name="_9kR3WTr8E84BKeEn7L"/>
      <w:bookmarkStart w:id="2737" w:name="_Ref106216584"/>
      <w:bookmarkStart w:id="2738" w:name="_Ref106216587"/>
      <w:bookmarkStart w:id="2739" w:name="_Toc211330514"/>
      <w:bookmarkEnd w:id="2695"/>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r w:rsidRPr="00E717A8">
        <w:t xml:space="preserve">Annuity Products </w:t>
      </w:r>
      <w:r w:rsidRPr="00E717A8" w:rsidR="00083E99">
        <w:t xml:space="preserve">and </w:t>
      </w:r>
      <w:r w:rsidRPr="00E717A8" w:rsidR="00DC0B1C">
        <w:t>payment</w:t>
      </w:r>
      <w:r w:rsidRPr="00E717A8" w:rsidR="00083E99">
        <w:t xml:space="preserve"> </w:t>
      </w:r>
      <w:r w:rsidRPr="00E717A8" w:rsidR="00ED79ED">
        <w:t>terms</w:t>
      </w:r>
      <w:bookmarkEnd w:id="2737"/>
      <w:bookmarkEnd w:id="2738"/>
      <w:bookmarkEnd w:id="2739"/>
    </w:p>
    <w:p w:rsidR="00803907" w:rsidRPr="00293234" w:rsidP="00CD18B5" w14:paraId="5B272670" w14:textId="77777777">
      <w:pPr>
        <w:pStyle w:val="Heading1"/>
        <w:numPr>
          <w:ilvl w:val="0"/>
          <w:numId w:val="27"/>
        </w:numPr>
        <w:ind w:left="0" w:firstLine="0"/>
      </w:pPr>
      <w:bookmarkStart w:id="2740" w:name="_Ref103259342"/>
      <w:bookmarkStart w:id="2741" w:name="_Ref108011713"/>
      <w:bookmarkStart w:id="2742" w:name="_Ref108011719"/>
      <w:bookmarkStart w:id="2743" w:name="_Toc211330515"/>
      <w:r>
        <w:t>Grant and exercise of an Option</w:t>
      </w:r>
      <w:bookmarkEnd w:id="2740"/>
      <w:bookmarkEnd w:id="2741"/>
      <w:bookmarkEnd w:id="2742"/>
      <w:bookmarkEnd w:id="2743"/>
    </w:p>
    <w:p w:rsidR="00B930D6" w:rsidP="00CD18B5" w14:paraId="07FA86C9" w14:textId="77777777">
      <w:pPr>
        <w:pStyle w:val="Heading2"/>
        <w:numPr>
          <w:ilvl w:val="1"/>
          <w:numId w:val="19"/>
        </w:numPr>
      </w:pPr>
      <w:bookmarkStart w:id="2744" w:name="_9kMLK5YVtAGA6DKG"/>
      <w:bookmarkStart w:id="2745" w:name="_Ref103259229"/>
      <w:bookmarkStart w:id="2746" w:name="_Ref103259239"/>
      <w:bookmarkStart w:id="2747" w:name="_Ref103259439"/>
      <w:bookmarkStart w:id="2748" w:name="_Ref107865769"/>
      <w:bookmarkStart w:id="2749" w:name="_Toc211330516"/>
      <w:bookmarkEnd w:id="2744"/>
      <w:r>
        <w:t xml:space="preserve">Option to </w:t>
      </w:r>
      <w:r w:rsidR="00542CB9">
        <w:t xml:space="preserve">exercise </w:t>
      </w:r>
      <w:r>
        <w:t>an Annuity Product</w:t>
      </w:r>
      <w:bookmarkEnd w:id="2745"/>
      <w:bookmarkEnd w:id="2746"/>
      <w:bookmarkEnd w:id="2747"/>
      <w:bookmarkEnd w:id="2748"/>
      <w:bookmarkEnd w:id="2749"/>
    </w:p>
    <w:p w:rsidR="00803907" w:rsidP="00055B97" w14:paraId="3111764E" w14:textId="57FB27A3">
      <w:pPr>
        <w:pStyle w:val="Heading3"/>
        <w:tabs>
          <w:tab w:val="num" w:pos="737"/>
        </w:tabs>
      </w:pPr>
      <w:bookmarkStart w:id="2750" w:name="_Ref103259447"/>
      <w:r w:rsidRPr="1B09B674">
        <w:t xml:space="preserve">Subject to the remainder of this clause </w:t>
      </w:r>
      <w:r w:rsidR="007357E2">
        <w:rPr>
          <w:szCs w:val="18"/>
        </w:rPr>
        <w:fldChar w:fldCharType="begin"/>
      </w:r>
      <w:r w:rsidR="007357E2">
        <w:rPr>
          <w:szCs w:val="18"/>
        </w:rPr>
        <w:instrText xml:space="preserve"> REF _Ref103259342 \w \h </w:instrText>
      </w:r>
      <w:r w:rsidR="007357E2">
        <w:rPr>
          <w:szCs w:val="18"/>
        </w:rPr>
        <w:fldChar w:fldCharType="separate"/>
      </w:r>
      <w:r w:rsidR="00527F8F">
        <w:rPr>
          <w:szCs w:val="18"/>
        </w:rPr>
        <w:t>12</w:t>
      </w:r>
      <w:r w:rsidR="007357E2">
        <w:rPr>
          <w:szCs w:val="18"/>
        </w:rPr>
        <w:fldChar w:fldCharType="end"/>
      </w:r>
      <w:r w:rsidRPr="1B09B674">
        <w:t>, SFV grants LTES Operator</w:t>
      </w:r>
      <w:r w:rsidRPr="00644DA4">
        <w:rPr>
          <w:szCs w:val="18"/>
        </w:rPr>
        <w:t xml:space="preserve"> </w:t>
      </w:r>
      <w:r w:rsidR="002E41A5">
        <w:t>[</w:t>
      </w:r>
      <w:r w:rsidRPr="00D06188" w:rsidR="00D06188">
        <w:rPr>
          <w:highlight w:val="yellow"/>
        </w:rPr>
        <w:t>insert</w:t>
      </w:r>
      <w:r w:rsidR="002E41A5">
        <w:t>]</w:t>
      </w:r>
      <w:r w:rsidRPr="1B09B674" w:rsidR="007D6ED0">
        <w:t xml:space="preserve"> </w:t>
      </w:r>
      <w:r w:rsidRPr="1B09B674" w:rsidR="002C2E7C">
        <w:t>o</w:t>
      </w:r>
      <w:r w:rsidRPr="1B09B674">
        <w:t>ption</w:t>
      </w:r>
      <w:r w:rsidRPr="1B09B674" w:rsidR="007D6ED0">
        <w:t>s</w:t>
      </w:r>
      <w:r w:rsidR="00E61107">
        <w:t>, each of which grants LTES Operator the right (but not the obligation)</w:t>
      </w:r>
      <w:r>
        <w:rPr>
          <w:szCs w:val="18"/>
        </w:rPr>
        <w:t xml:space="preserve"> </w:t>
      </w:r>
      <w:r w:rsidRPr="1B09B674" w:rsidR="007D6ED0">
        <w:t xml:space="preserve">to </w:t>
      </w:r>
      <w:r w:rsidR="00E61107">
        <w:t xml:space="preserve">cause </w:t>
      </w:r>
      <w:r w:rsidR="00AB3D43">
        <w:t>an</w:t>
      </w:r>
      <w:r w:rsidRPr="1B09B674">
        <w:t xml:space="preserve"> </w:t>
      </w:r>
      <w:r w:rsidR="0015034D">
        <w:t xml:space="preserve">Annuity Product </w:t>
      </w:r>
      <w:r w:rsidRPr="1B09B674">
        <w:t>commencing on</w:t>
      </w:r>
      <w:r w:rsidRPr="1B09B674" w:rsidR="002C2E7C">
        <w:t xml:space="preserve"> a</w:t>
      </w:r>
      <w:r w:rsidR="0015034D">
        <w:t>n</w:t>
      </w:r>
      <w:r w:rsidRPr="1B09B674" w:rsidR="002C2E7C">
        <w:t xml:space="preserve"> </w:t>
      </w:r>
      <w:r w:rsidR="0015034D">
        <w:t xml:space="preserve">Annuity Product </w:t>
      </w:r>
      <w:r w:rsidRPr="1B09B674" w:rsidR="002C2E7C">
        <w:t xml:space="preserve">Start Date </w:t>
      </w:r>
      <w:r w:rsidR="00C97E0E">
        <w:t xml:space="preserve">in respect of which the option is exercised </w:t>
      </w:r>
      <w:r w:rsidR="00E61107">
        <w:t>to</w:t>
      </w:r>
      <w:r w:rsidR="00C97E0E">
        <w:t xml:space="preserve"> become effective</w:t>
      </w:r>
      <w:r w:rsidR="00E61107">
        <w:t xml:space="preserve"> </w:t>
      </w:r>
      <w:r w:rsidRPr="1B09B674" w:rsidR="002C2E7C">
        <w:t>(each such option, an “</w:t>
      </w:r>
      <w:r w:rsidRPr="1B09B674" w:rsidR="002C2E7C">
        <w:rPr>
          <w:b/>
        </w:rPr>
        <w:t>Option</w:t>
      </w:r>
      <w:r w:rsidR="002C2E7C">
        <w:rPr>
          <w:szCs w:val="18"/>
        </w:rPr>
        <w:t>”)</w:t>
      </w:r>
      <w:bookmarkEnd w:id="2750"/>
      <w:r w:rsidR="002C2E7C">
        <w:rPr>
          <w:szCs w:val="18"/>
        </w:rPr>
        <w:t>.</w:t>
      </w:r>
      <w:r w:rsidR="001B2974">
        <w:rPr>
          <w:szCs w:val="18"/>
        </w:rPr>
        <w:t xml:space="preserve"> </w:t>
      </w:r>
      <w:r w:rsidRPr="00FB430B" w:rsidR="002E41A5">
        <w:rPr>
          <w:b/>
          <w:bCs/>
          <w:i/>
          <w:iCs/>
          <w:szCs w:val="18"/>
          <w:highlight w:val="lightGray"/>
        </w:rPr>
        <w:t xml:space="preserve">[Note: the number of options may be less depending on the term bid and the number of Excluded </w:t>
      </w:r>
      <w:r w:rsidRPr="00FB430B" w:rsidR="00574984">
        <w:rPr>
          <w:b/>
          <w:bCs/>
          <w:i/>
          <w:iCs/>
          <w:szCs w:val="18"/>
          <w:highlight w:val="lightGray"/>
        </w:rPr>
        <w:t xml:space="preserve">Annuity Product </w:t>
      </w:r>
      <w:r w:rsidRPr="00FB430B" w:rsidR="002E41A5">
        <w:rPr>
          <w:b/>
          <w:bCs/>
          <w:i/>
          <w:iCs/>
          <w:szCs w:val="18"/>
          <w:highlight w:val="lightGray"/>
        </w:rPr>
        <w:t>Start Dates.]</w:t>
      </w:r>
    </w:p>
    <w:p w:rsidR="00AB3D43" w:rsidP="00055B97" w14:paraId="05F46B67" w14:textId="1BBE16A1">
      <w:pPr>
        <w:pStyle w:val="Heading3"/>
        <w:rPr>
          <w:szCs w:val="18"/>
        </w:rPr>
      </w:pPr>
      <w:bookmarkStart w:id="2751" w:name="_Ref108463886"/>
      <w:r>
        <w:rPr>
          <w:szCs w:val="18"/>
        </w:rPr>
        <w:t>An Option is granted in respect of each Annuity Product Start Date</w:t>
      </w:r>
      <w:r w:rsidR="00A03E20">
        <w:rPr>
          <w:szCs w:val="18"/>
        </w:rPr>
        <w:t xml:space="preserve"> and must be exercised in full.</w:t>
      </w:r>
      <w:r w:rsidR="001B2974">
        <w:rPr>
          <w:szCs w:val="18"/>
        </w:rPr>
        <w:t xml:space="preserve"> </w:t>
      </w:r>
      <w:r w:rsidR="00A03E20">
        <w:rPr>
          <w:szCs w:val="18"/>
        </w:rPr>
        <w:t xml:space="preserve">Each Option may be exercised independently of any other Option (but subject to </w:t>
      </w:r>
      <w:r w:rsidRPr="1B09B674" w:rsidR="00A03E20">
        <w:t xml:space="preserve">the remainder of this clause </w:t>
      </w:r>
      <w:r w:rsidR="00A03E20">
        <w:rPr>
          <w:szCs w:val="18"/>
        </w:rPr>
        <w:fldChar w:fldCharType="begin"/>
      </w:r>
      <w:r w:rsidR="00A03E20">
        <w:rPr>
          <w:szCs w:val="18"/>
        </w:rPr>
        <w:instrText xml:space="preserve"> REF _Ref103259342 \w \h </w:instrText>
      </w:r>
      <w:r w:rsidR="00A03E20">
        <w:rPr>
          <w:szCs w:val="18"/>
        </w:rPr>
        <w:fldChar w:fldCharType="separate"/>
      </w:r>
      <w:r w:rsidR="00527F8F">
        <w:rPr>
          <w:szCs w:val="18"/>
        </w:rPr>
        <w:t>12</w:t>
      </w:r>
      <w:r w:rsidR="00A03E20">
        <w:rPr>
          <w:szCs w:val="18"/>
        </w:rPr>
        <w:fldChar w:fldCharType="end"/>
      </w:r>
      <w:r w:rsidR="00A03E20">
        <w:rPr>
          <w:szCs w:val="18"/>
        </w:rPr>
        <w:t>)</w:t>
      </w:r>
      <w:r>
        <w:rPr>
          <w:szCs w:val="18"/>
        </w:rPr>
        <w:t>.</w:t>
      </w:r>
      <w:r w:rsidR="001B2974">
        <w:rPr>
          <w:szCs w:val="18"/>
        </w:rPr>
        <w:t xml:space="preserve"> </w:t>
      </w:r>
      <w:r>
        <w:rPr>
          <w:szCs w:val="18"/>
        </w:rPr>
        <w:t xml:space="preserve">However, </w:t>
      </w:r>
      <w:r w:rsidRPr="00871FA6" w:rsidR="00803907">
        <w:rPr>
          <w:szCs w:val="18"/>
        </w:rPr>
        <w:t>LTES Operator may</w:t>
      </w:r>
      <w:r w:rsidR="00803907">
        <w:rPr>
          <w:szCs w:val="18"/>
        </w:rPr>
        <w:t xml:space="preserve"> not exercise </w:t>
      </w:r>
      <w:r w:rsidR="00542CB9">
        <w:rPr>
          <w:szCs w:val="18"/>
        </w:rPr>
        <w:t xml:space="preserve">an </w:t>
      </w:r>
      <w:r w:rsidR="00803907">
        <w:rPr>
          <w:szCs w:val="18"/>
        </w:rPr>
        <w:t xml:space="preserve">Option </w:t>
      </w:r>
      <w:r w:rsidR="00542CB9">
        <w:rPr>
          <w:szCs w:val="18"/>
        </w:rPr>
        <w:t xml:space="preserve">to </w:t>
      </w:r>
      <w:r w:rsidR="00576ECF">
        <w:rPr>
          <w:szCs w:val="18"/>
        </w:rPr>
        <w:t>cause</w:t>
      </w:r>
      <w:r w:rsidR="00542CB9">
        <w:rPr>
          <w:szCs w:val="18"/>
        </w:rPr>
        <w:t xml:space="preserve"> </w:t>
      </w:r>
      <w:r w:rsidR="00542CB9">
        <w:t>an</w:t>
      </w:r>
      <w:r w:rsidRPr="1B09B674" w:rsidR="00542CB9">
        <w:t xml:space="preserve"> </w:t>
      </w:r>
      <w:r w:rsidR="00542CB9">
        <w:t xml:space="preserve">Annuity Product </w:t>
      </w:r>
      <w:r w:rsidR="00576ECF">
        <w:t xml:space="preserve">to become effective </w:t>
      </w:r>
      <w:r w:rsidR="00803907">
        <w:rPr>
          <w:szCs w:val="18"/>
        </w:rPr>
        <w:t>if that exercise would result in</w:t>
      </w:r>
      <w:r>
        <w:rPr>
          <w:szCs w:val="18"/>
        </w:rPr>
        <w:t>:</w:t>
      </w:r>
      <w:bookmarkEnd w:id="2751"/>
      <w:r w:rsidR="00803907">
        <w:rPr>
          <w:szCs w:val="18"/>
        </w:rPr>
        <w:t xml:space="preserve"> </w:t>
      </w:r>
    </w:p>
    <w:p w:rsidR="00E30437" w:rsidRPr="00DC6253" w:rsidP="00055B97" w14:paraId="0CC8F276" w14:textId="77777777">
      <w:pPr>
        <w:pStyle w:val="Heading4"/>
        <w:rPr>
          <w:szCs w:val="18"/>
        </w:rPr>
      </w:pPr>
      <w:bookmarkStart w:id="2752" w:name="_Ref134740368"/>
      <w:r>
        <w:rPr>
          <w:szCs w:val="18"/>
        </w:rPr>
        <w:t xml:space="preserve">the </w:t>
      </w:r>
      <w:r w:rsidR="00AB3D43">
        <w:rPr>
          <w:szCs w:val="18"/>
        </w:rPr>
        <w:t xml:space="preserve">Annuity Period </w:t>
      </w:r>
      <w:r w:rsidR="00542CB9">
        <w:rPr>
          <w:szCs w:val="18"/>
        </w:rPr>
        <w:t xml:space="preserve">in respect of </w:t>
      </w:r>
      <w:r>
        <w:rPr>
          <w:szCs w:val="18"/>
        </w:rPr>
        <w:t xml:space="preserve">that </w:t>
      </w:r>
      <w:r w:rsidR="00542CB9">
        <w:rPr>
          <w:szCs w:val="18"/>
        </w:rPr>
        <w:t xml:space="preserve">Annuity Product </w:t>
      </w:r>
      <w:r>
        <w:rPr>
          <w:szCs w:val="18"/>
        </w:rPr>
        <w:t xml:space="preserve">commencing </w:t>
      </w:r>
      <w:r w:rsidR="00AB3D43">
        <w:rPr>
          <w:szCs w:val="18"/>
        </w:rPr>
        <w:t xml:space="preserve">on an </w:t>
      </w:r>
      <w:bookmarkStart w:id="2753" w:name="_9kR3WTr2686BENQvk3whiFK4C88PwkG3AAA1wBA"/>
      <w:r w:rsidR="00AB3D43">
        <w:t>Excluded Annuity Product Start Date</w:t>
      </w:r>
      <w:bookmarkEnd w:id="2753"/>
      <w:r w:rsidR="00DC6253">
        <w:t>; or</w:t>
      </w:r>
      <w:bookmarkEnd w:id="2752"/>
    </w:p>
    <w:p w:rsidR="00DC6253" w:rsidRPr="00E30437" w:rsidP="00055B97" w14:paraId="140A5A82" w14:textId="77777777">
      <w:pPr>
        <w:pStyle w:val="Heading4"/>
        <w:rPr>
          <w:szCs w:val="18"/>
        </w:rPr>
      </w:pPr>
      <w:bookmarkStart w:id="2754" w:name="_Ref134740369"/>
      <w:r>
        <w:t xml:space="preserve">the Annuity Product Start Date for the Annuity Product occurring after the </w:t>
      </w:r>
      <w:r w:rsidR="006C6C1F">
        <w:t xml:space="preserve">Final </w:t>
      </w:r>
      <w:r>
        <w:t>Annuity Product End Date,</w:t>
      </w:r>
      <w:bookmarkEnd w:id="2754"/>
    </w:p>
    <w:p w:rsidR="00803907" w:rsidP="00E30437" w14:paraId="6C3EE532" w14:textId="07DAB92C">
      <w:pPr>
        <w:pStyle w:val="Indent3"/>
      </w:pPr>
      <w:r>
        <w:t xml:space="preserve">and any purported exercise </w:t>
      </w:r>
      <w:r w:rsidR="00A03E20">
        <w:t xml:space="preserve">of an Option </w:t>
      </w:r>
      <w:r>
        <w:t xml:space="preserve">in contravention of paragraphs </w:t>
      </w:r>
      <w:r w:rsidR="00604D61">
        <w:fldChar w:fldCharType="begin"/>
      </w:r>
      <w:r w:rsidR="00604D61">
        <w:instrText xml:space="preserve"> REF _Ref134740368 \n \h </w:instrText>
      </w:r>
      <w:r w:rsidR="00604D61">
        <w:fldChar w:fldCharType="separate"/>
      </w:r>
      <w:r w:rsidR="00527F8F">
        <w:t>(</w:t>
      </w:r>
      <w:r w:rsidR="00527F8F">
        <w:t>i</w:t>
      </w:r>
      <w:r w:rsidR="00527F8F">
        <w:t>)</w:t>
      </w:r>
      <w:r w:rsidR="00604D61">
        <w:fldChar w:fldCharType="end"/>
      </w:r>
      <w:r w:rsidR="00604D61">
        <w:t xml:space="preserve"> or </w:t>
      </w:r>
      <w:r w:rsidR="00604D61">
        <w:fldChar w:fldCharType="begin"/>
      </w:r>
      <w:r w:rsidR="00604D61">
        <w:instrText xml:space="preserve"> REF _Ref134740369 \n \h </w:instrText>
      </w:r>
      <w:r w:rsidR="00604D61">
        <w:fldChar w:fldCharType="separate"/>
      </w:r>
      <w:r w:rsidR="00527F8F">
        <w:t>(ii)</w:t>
      </w:r>
      <w:r w:rsidR="00604D61">
        <w:fldChar w:fldCharType="end"/>
      </w:r>
      <w:r w:rsidR="007B5D6E">
        <w:t xml:space="preserve"> </w:t>
      </w:r>
      <w:r>
        <w:t>is void and has no force and effect</w:t>
      </w:r>
      <w:r w:rsidRPr="00AB3D43">
        <w:t>.</w:t>
      </w:r>
    </w:p>
    <w:p w:rsidR="001503A5" w:rsidP="00055B97" w14:paraId="43EBA34E" w14:textId="77777777">
      <w:pPr>
        <w:pStyle w:val="Heading2"/>
      </w:pPr>
      <w:bookmarkStart w:id="2755" w:name="_Ref108547693"/>
      <w:bookmarkStart w:id="2756" w:name="_Toc211330517"/>
      <w:r>
        <w:t xml:space="preserve">Exercise </w:t>
      </w:r>
      <w:r w:rsidR="009424A0">
        <w:t>N</w:t>
      </w:r>
      <w:r>
        <w:t>otice</w:t>
      </w:r>
      <w:bookmarkEnd w:id="2755"/>
      <w:bookmarkEnd w:id="2756"/>
    </w:p>
    <w:p w:rsidR="00CE7255" w:rsidP="00604D61" w14:paraId="41E4AFCB" w14:textId="0CEAE960">
      <w:pPr>
        <w:pStyle w:val="Indent2"/>
        <w:keepNext/>
        <w:rPr>
          <w:szCs w:val="18"/>
        </w:rPr>
      </w:pPr>
      <w:r>
        <w:rPr>
          <w:szCs w:val="18"/>
        </w:rPr>
        <w:t xml:space="preserve">Subject to clause </w:t>
      </w:r>
      <w:r>
        <w:rPr>
          <w:szCs w:val="18"/>
        </w:rPr>
        <w:fldChar w:fldCharType="begin"/>
      </w:r>
      <w:r>
        <w:rPr>
          <w:szCs w:val="18"/>
        </w:rPr>
        <w:instrText xml:space="preserve"> REF _Ref108011663 \w \h </w:instrText>
      </w:r>
      <w:r>
        <w:rPr>
          <w:szCs w:val="18"/>
        </w:rPr>
        <w:fldChar w:fldCharType="separate"/>
      </w:r>
      <w:r w:rsidR="00527F8F">
        <w:rPr>
          <w:szCs w:val="18"/>
        </w:rPr>
        <w:t>12.3</w:t>
      </w:r>
      <w:r>
        <w:rPr>
          <w:szCs w:val="18"/>
        </w:rPr>
        <w:fldChar w:fldCharType="end"/>
      </w:r>
      <w:r w:rsidR="00C80226">
        <w:rPr>
          <w:szCs w:val="18"/>
        </w:rPr>
        <w:t xml:space="preserve"> (“</w:t>
      </w:r>
      <w:r w:rsidR="00C80226">
        <w:rPr>
          <w:szCs w:val="18"/>
        </w:rPr>
        <w:fldChar w:fldCharType="begin"/>
      </w:r>
      <w:r w:rsidR="00C80226">
        <w:rPr>
          <w:szCs w:val="18"/>
        </w:rPr>
        <w:instrText xml:space="preserve"> REF _Ref108011663 \h </w:instrText>
      </w:r>
      <w:r w:rsidR="00C80226">
        <w:rPr>
          <w:szCs w:val="18"/>
        </w:rPr>
        <w:fldChar w:fldCharType="separate"/>
      </w:r>
      <w:r w:rsidR="00527F8F">
        <w:t>Pre-conditions to the exercise of the Annuity Product</w:t>
      </w:r>
      <w:r w:rsidR="00C80226">
        <w:rPr>
          <w:szCs w:val="18"/>
        </w:rPr>
        <w:fldChar w:fldCharType="end"/>
      </w:r>
      <w:r w:rsidR="00C80226">
        <w:rPr>
          <w:szCs w:val="18"/>
        </w:rPr>
        <w:t>”)</w:t>
      </w:r>
      <w:r>
        <w:rPr>
          <w:szCs w:val="18"/>
        </w:rPr>
        <w:t>:</w:t>
      </w:r>
    </w:p>
    <w:p w:rsidR="00DC690B" w:rsidP="00055B97" w14:paraId="7D38CB05" w14:textId="627D3F6F">
      <w:pPr>
        <w:pStyle w:val="Heading3"/>
      </w:pPr>
      <w:r w:rsidRPr="00EB1756">
        <w:t xml:space="preserve">LTES Operator may exercise </w:t>
      </w:r>
      <w:r w:rsidR="00135785">
        <w:t>an</w:t>
      </w:r>
      <w:r w:rsidRPr="00EB1756" w:rsidR="00135785">
        <w:t xml:space="preserve"> </w:t>
      </w:r>
      <w:r w:rsidRPr="00EB1756">
        <w:t xml:space="preserve">Option </w:t>
      </w:r>
      <w:r w:rsidR="00135785">
        <w:t xml:space="preserve">to </w:t>
      </w:r>
      <w:r w:rsidR="00E30437">
        <w:t>cause</w:t>
      </w:r>
      <w:r w:rsidR="00135785">
        <w:t xml:space="preserve"> </w:t>
      </w:r>
      <w:r w:rsidRPr="00EB1756">
        <w:t>a</w:t>
      </w:r>
      <w:r>
        <w:t>n Annuity Product</w:t>
      </w:r>
      <w:r w:rsidRPr="00EB1756">
        <w:t xml:space="preserve"> </w:t>
      </w:r>
      <w:r w:rsidR="00E30437">
        <w:t xml:space="preserve">to become effective </w:t>
      </w:r>
      <w:r w:rsidRPr="00EB1756">
        <w:t xml:space="preserve">by </w:t>
      </w:r>
      <w:r>
        <w:t xml:space="preserve">complying with the requirements of this clause </w:t>
      </w:r>
      <w:r>
        <w:fldChar w:fldCharType="begin"/>
      </w:r>
      <w:r>
        <w:instrText xml:space="preserve"> REF _Ref108011713 \r \h </w:instrText>
      </w:r>
      <w:r>
        <w:fldChar w:fldCharType="separate"/>
      </w:r>
      <w:r w:rsidR="00527F8F">
        <w:t>12</w:t>
      </w:r>
      <w:r>
        <w:fldChar w:fldCharType="end"/>
      </w:r>
      <w:r>
        <w:t>;</w:t>
      </w:r>
    </w:p>
    <w:p w:rsidR="00CE7255" w:rsidP="00055B97" w14:paraId="06D17B93" w14:textId="77777777">
      <w:pPr>
        <w:pStyle w:val="Heading3"/>
      </w:pPr>
      <w:bookmarkStart w:id="2757" w:name="_Ref108547695"/>
      <w:r>
        <w:t xml:space="preserve">if </w:t>
      </w:r>
      <w:r w:rsidRPr="00EB1756">
        <w:t xml:space="preserve">LTES Operator </w:t>
      </w:r>
      <w:r>
        <w:t>wishes</w:t>
      </w:r>
      <w:r w:rsidRPr="00EB1756">
        <w:t xml:space="preserve"> </w:t>
      </w:r>
      <w:r>
        <w:t xml:space="preserve">to </w:t>
      </w:r>
      <w:r w:rsidRPr="00EB1756">
        <w:t xml:space="preserve">exercise </w:t>
      </w:r>
      <w:r>
        <w:t>an</w:t>
      </w:r>
      <w:r w:rsidRPr="00EB1756">
        <w:t xml:space="preserve"> Option </w:t>
      </w:r>
      <w:r>
        <w:t xml:space="preserve">to cause </w:t>
      </w:r>
      <w:r w:rsidRPr="00EB1756">
        <w:t>a</w:t>
      </w:r>
      <w:r>
        <w:t>n Annuity Product</w:t>
      </w:r>
      <w:r w:rsidRPr="00EB1756">
        <w:t xml:space="preserve"> </w:t>
      </w:r>
      <w:r>
        <w:t xml:space="preserve">to become effective, it must notify SFV of its proposal to exercise the Option by </w:t>
      </w:r>
      <w:r w:rsidRPr="00EB1756" w:rsidR="0058388F">
        <w:t xml:space="preserve">delivering an Exercise Notice in respect of that </w:t>
      </w:r>
      <w:r w:rsidR="00293623">
        <w:t>Option</w:t>
      </w:r>
      <w:r w:rsidR="006617EC">
        <w:t xml:space="preserve"> and Annuity Product to which that Option relates</w:t>
      </w:r>
      <w:r w:rsidR="00293623">
        <w:t xml:space="preserve"> </w:t>
      </w:r>
      <w:r w:rsidRPr="00EB1756" w:rsidR="0058388F">
        <w:t>to SFV</w:t>
      </w:r>
      <w:r w:rsidR="0058388F">
        <w:t xml:space="preserve"> during the </w:t>
      </w:r>
      <w:r w:rsidRPr="1B09B674" w:rsidR="000F6B9F">
        <w:t xml:space="preserve">period commencing on the date that is 12 months prior to the </w:t>
      </w:r>
      <w:r w:rsidR="000F6B9F">
        <w:t xml:space="preserve">Annuity Product </w:t>
      </w:r>
      <w:r w:rsidRPr="1B09B674" w:rsidR="000F6B9F">
        <w:t xml:space="preserve">Start Date for </w:t>
      </w:r>
      <w:r w:rsidR="00293623">
        <w:t xml:space="preserve">the </w:t>
      </w:r>
      <w:r w:rsidR="000F6B9F">
        <w:t xml:space="preserve">Annuity Product </w:t>
      </w:r>
      <w:r w:rsidR="00293623">
        <w:t xml:space="preserve">to which the Option relates </w:t>
      </w:r>
      <w:r w:rsidRPr="1B09B674" w:rsidR="000F6B9F">
        <w:t>and ending</w:t>
      </w:r>
      <w:r w:rsidR="00501AB7">
        <w:t xml:space="preserve"> </w:t>
      </w:r>
      <w:bookmarkStart w:id="2758" w:name="_Hlk108432982"/>
      <w:r w:rsidR="00501AB7">
        <w:t xml:space="preserve">on the </w:t>
      </w:r>
      <w:r w:rsidR="00B34EAA">
        <w:t xml:space="preserve">last Business Day that is at least </w:t>
      </w:r>
      <w:r w:rsidRPr="1B09B674" w:rsidR="000F6B9F">
        <w:t xml:space="preserve">6 months </w:t>
      </w:r>
      <w:r w:rsidR="00B34EAA">
        <w:t xml:space="preserve">prior to </w:t>
      </w:r>
      <w:r w:rsidR="006617EC">
        <w:t xml:space="preserve">that </w:t>
      </w:r>
      <w:r w:rsidR="00B34EAA">
        <w:t>Annuity Product Start Date</w:t>
      </w:r>
      <w:bookmarkEnd w:id="2758"/>
      <w:r>
        <w:t>.</w:t>
      </w:r>
      <w:r w:rsidR="001B2974">
        <w:t xml:space="preserve"> </w:t>
      </w:r>
      <w:r>
        <w:t xml:space="preserve">This notification, and delivery of the Exercise Notice, is irrevocable, and, once delivered to SFV, may not be withdrawn or </w:t>
      </w:r>
      <w:r>
        <w:t>altered;</w:t>
      </w:r>
      <w:r>
        <w:t xml:space="preserve"> </w:t>
      </w:r>
      <w:bookmarkEnd w:id="2757"/>
    </w:p>
    <w:p w:rsidR="00DC690B" w:rsidP="00055B97" w14:paraId="2D7E7A83" w14:textId="2A6E42C3">
      <w:pPr>
        <w:pStyle w:val="Heading3"/>
      </w:pPr>
      <w:r>
        <w:t xml:space="preserve">if an Exercise Notice has been validly delivered to SFV in accordance with </w:t>
      </w:r>
      <w:r w:rsidR="0053635B">
        <w:t xml:space="preserve">this </w:t>
      </w:r>
      <w:r>
        <w:t xml:space="preserve">clause </w:t>
      </w:r>
      <w:r>
        <w:fldChar w:fldCharType="begin"/>
      </w:r>
      <w:r>
        <w:instrText xml:space="preserve"> REF _Ref108011713 \w \h </w:instrText>
      </w:r>
      <w:r>
        <w:fldChar w:fldCharType="separate"/>
      </w:r>
      <w:r w:rsidR="00527F8F">
        <w:t>12</w:t>
      </w:r>
      <w:r>
        <w:fldChar w:fldCharType="end"/>
      </w:r>
      <w:r>
        <w:t xml:space="preserve"> within the time period prescribed in clause </w:t>
      </w:r>
      <w:r w:rsidR="006310A7">
        <w:fldChar w:fldCharType="begin"/>
      </w:r>
      <w:r w:rsidR="006310A7">
        <w:instrText xml:space="preserve"> REF _Ref108547693 \r \h </w:instrText>
      </w:r>
      <w:r w:rsidR="006310A7">
        <w:fldChar w:fldCharType="separate"/>
      </w:r>
      <w:r w:rsidR="00527F8F">
        <w:t>12.2</w:t>
      </w:r>
      <w:r w:rsidR="006310A7">
        <w:fldChar w:fldCharType="end"/>
      </w:r>
      <w:r w:rsidR="006310A7">
        <w:fldChar w:fldCharType="begin"/>
      </w:r>
      <w:r w:rsidR="006310A7">
        <w:instrText xml:space="preserve"> REF _Ref108547695 \r \h </w:instrText>
      </w:r>
      <w:r w:rsidR="006310A7">
        <w:fldChar w:fldCharType="separate"/>
      </w:r>
      <w:r w:rsidR="00527F8F">
        <w:t>(b)</w:t>
      </w:r>
      <w:r w:rsidR="006310A7">
        <w:fldChar w:fldCharType="end"/>
      </w:r>
      <w:r>
        <w:t xml:space="preserve">, then the Option to which that Exercise Notice relates is deemed to be exercised on the Annuity Product </w:t>
      </w:r>
      <w:r w:rsidRPr="1B09B674">
        <w:t xml:space="preserve">Start Date </w:t>
      </w:r>
      <w:r>
        <w:t>in respect of that Option without any further action from either party;</w:t>
      </w:r>
      <w:r w:rsidR="0053635B">
        <w:t xml:space="preserve"> and</w:t>
      </w:r>
    </w:p>
    <w:p w:rsidR="00465E69" w:rsidP="00055B97" w14:paraId="682ED1B3" w14:textId="2B5C186C">
      <w:pPr>
        <w:pStyle w:val="Heading3"/>
      </w:pPr>
      <w:r>
        <w:t>if</w:t>
      </w:r>
      <w:r w:rsidR="00CE7255">
        <w:t xml:space="preserve"> </w:t>
      </w:r>
      <w:r w:rsidR="001C2EE8">
        <w:t xml:space="preserve">an Option has been validly exercised in accordance with </w:t>
      </w:r>
      <w:r w:rsidR="00ED77EE">
        <w:t xml:space="preserve">this </w:t>
      </w:r>
      <w:r w:rsidR="001C2EE8">
        <w:t xml:space="preserve">clause </w:t>
      </w:r>
      <w:r w:rsidR="001C2EE8">
        <w:fldChar w:fldCharType="begin"/>
      </w:r>
      <w:r w:rsidR="001C2EE8">
        <w:instrText xml:space="preserve"> REF _Ref108011713 \w \h </w:instrText>
      </w:r>
      <w:r w:rsidR="001C2EE8">
        <w:fldChar w:fldCharType="separate"/>
      </w:r>
      <w:r w:rsidR="00527F8F">
        <w:t>12</w:t>
      </w:r>
      <w:r w:rsidR="001C2EE8">
        <w:fldChar w:fldCharType="end"/>
      </w:r>
      <w:r w:rsidR="001C2EE8">
        <w:t xml:space="preserve">, </w:t>
      </w:r>
      <w:r>
        <w:t xml:space="preserve">then </w:t>
      </w:r>
      <w:r w:rsidR="001C2EE8">
        <w:t>an Annuity Product</w:t>
      </w:r>
      <w:r w:rsidRPr="00DE5D32" w:rsidR="00DE5D32">
        <w:t xml:space="preserve"> </w:t>
      </w:r>
      <w:r w:rsidR="00DE5D32">
        <w:t xml:space="preserve">becomes effective which: </w:t>
      </w:r>
    </w:p>
    <w:p w:rsidR="00465E69" w:rsidP="00055B97" w14:paraId="672F9F42" w14:textId="77777777">
      <w:pPr>
        <w:pStyle w:val="Heading4"/>
      </w:pPr>
      <w:r>
        <w:t xml:space="preserve">commences </w:t>
      </w:r>
      <w:r w:rsidRPr="1B09B674" w:rsidR="001C2EE8">
        <w:t xml:space="preserve">on </w:t>
      </w:r>
      <w:r w:rsidR="0033010D">
        <w:t xml:space="preserve">the </w:t>
      </w:r>
      <w:r w:rsidR="001C2EE8">
        <w:t xml:space="preserve">Annuity Product </w:t>
      </w:r>
      <w:r w:rsidRPr="1B09B674" w:rsidR="001C2EE8">
        <w:t xml:space="preserve">Start Date </w:t>
      </w:r>
      <w:r w:rsidR="001C2EE8">
        <w:t>in respect of which that Option is exercised</w:t>
      </w:r>
      <w:r>
        <w:t xml:space="preserve">; and </w:t>
      </w:r>
    </w:p>
    <w:p w:rsidR="00465E69" w:rsidP="00055B97" w14:paraId="28FDA203" w14:textId="1109F9AD">
      <w:pPr>
        <w:pStyle w:val="Heading4"/>
      </w:pPr>
      <w:r>
        <w:t xml:space="preserve">subject to the requirements of clause </w:t>
      </w:r>
      <w:r>
        <w:fldChar w:fldCharType="begin"/>
      </w:r>
      <w:r>
        <w:instrText xml:space="preserve"> REF _Ref103259394 \w \h </w:instrText>
      </w:r>
      <w:r>
        <w:fldChar w:fldCharType="separate"/>
      </w:r>
      <w:r w:rsidR="00527F8F">
        <w:t>13.1</w:t>
      </w:r>
      <w:r>
        <w:fldChar w:fldCharType="end"/>
      </w:r>
      <w:r>
        <w:t xml:space="preserve"> (“</w:t>
      </w:r>
      <w:r w:rsidR="0058688A">
        <w:fldChar w:fldCharType="begin"/>
      </w:r>
      <w:r w:rsidR="0058688A">
        <w:instrText xml:space="preserve"> REF _Ref103259394 \h </w:instrText>
      </w:r>
      <w:r w:rsidR="0058688A">
        <w:fldChar w:fldCharType="separate"/>
      </w:r>
      <w:bookmarkStart w:id="2759" w:name="_9kMHG5YVt3BE8FJMEy622JqR053z"/>
      <w:r w:rsidR="00527F8F">
        <w:t>Annuity Period</w:t>
      </w:r>
      <w:bookmarkEnd w:id="2759"/>
      <w:r w:rsidR="0058688A">
        <w:fldChar w:fldCharType="end"/>
      </w:r>
      <w:r>
        <w:t xml:space="preserve">”), </w:t>
      </w:r>
      <w:r w:rsidR="00A73062">
        <w:t xml:space="preserve">has an </w:t>
      </w:r>
      <w:r w:rsidR="0033010D">
        <w:t>Annuity Period specified in the Exercise Notice in respect of that Option</w:t>
      </w:r>
      <w:r w:rsidRPr="00EB1756" w:rsidR="0058388F">
        <w:t xml:space="preserve">. </w:t>
      </w:r>
      <w:r w:rsidR="006617EC">
        <w:t xml:space="preserve"> </w:t>
      </w:r>
    </w:p>
    <w:p w:rsidR="0058388F" w:rsidRPr="00EB1756" w:rsidP="00604D61" w14:paraId="253D0A4F" w14:textId="77777777">
      <w:pPr>
        <w:pStyle w:val="Indent3"/>
      </w:pPr>
      <w:r>
        <w:t>Such an Annuity Product becomes effective without any further action from either party.</w:t>
      </w:r>
    </w:p>
    <w:p w:rsidR="00803907" w:rsidRPr="00293234" w:rsidP="00055B97" w14:paraId="31C13B89" w14:textId="77777777">
      <w:pPr>
        <w:pStyle w:val="Heading2"/>
      </w:pPr>
      <w:bookmarkStart w:id="2760" w:name="_Toc108105642"/>
      <w:bookmarkStart w:id="2761" w:name="_Toc108176366"/>
      <w:bookmarkStart w:id="2762" w:name="_Toc108436560"/>
      <w:bookmarkStart w:id="2763" w:name="_Toc108454987"/>
      <w:bookmarkStart w:id="2764" w:name="_Toc108105643"/>
      <w:bookmarkStart w:id="2765" w:name="_Toc108176367"/>
      <w:bookmarkStart w:id="2766" w:name="_Toc108436561"/>
      <w:bookmarkStart w:id="2767" w:name="_Toc108454988"/>
      <w:bookmarkStart w:id="2768" w:name="_Toc108105644"/>
      <w:bookmarkStart w:id="2769" w:name="_Toc108176368"/>
      <w:bookmarkStart w:id="2770" w:name="_Toc108436562"/>
      <w:bookmarkStart w:id="2771" w:name="_Toc108454989"/>
      <w:bookmarkStart w:id="2772" w:name="_Toc106118468"/>
      <w:bookmarkStart w:id="2773" w:name="_Toc106290382"/>
      <w:bookmarkStart w:id="2774" w:name="_Toc106118469"/>
      <w:bookmarkStart w:id="2775" w:name="_Toc106290383"/>
      <w:bookmarkStart w:id="2776" w:name="_Toc106118470"/>
      <w:bookmarkStart w:id="2777" w:name="_Toc106290384"/>
      <w:bookmarkStart w:id="2778" w:name="_Ref108011663"/>
      <w:bookmarkStart w:id="2779" w:name="_Ref108011669"/>
      <w:bookmarkStart w:id="2780" w:name="_Toc211330518"/>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r>
        <w:t xml:space="preserve">Pre-conditions to the exercise of the </w:t>
      </w:r>
      <w:r w:rsidR="0015034D">
        <w:t>Annuity Product</w:t>
      </w:r>
      <w:bookmarkEnd w:id="2778"/>
      <w:bookmarkEnd w:id="2779"/>
      <w:bookmarkEnd w:id="2780"/>
    </w:p>
    <w:p w:rsidR="00803907" w:rsidP="00055B97" w14:paraId="5D15D182" w14:textId="77777777">
      <w:pPr>
        <w:pStyle w:val="Heading3"/>
      </w:pPr>
      <w:bookmarkStart w:id="2781" w:name="_Ref103259575"/>
      <w:r w:rsidRPr="002567D4">
        <w:t xml:space="preserve">LTES Operator may only </w:t>
      </w:r>
      <w:r w:rsidR="0053635B">
        <w:t>deliver an Exercise Notice in respect of an</w:t>
      </w:r>
      <w:r>
        <w:t xml:space="preserve"> O</w:t>
      </w:r>
      <w:r w:rsidRPr="002567D4">
        <w:t>ption</w:t>
      </w:r>
      <w:r w:rsidR="001B386F">
        <w:t xml:space="preserve"> </w:t>
      </w:r>
      <w:r w:rsidRPr="002567D4">
        <w:t>if, at the time</w:t>
      </w:r>
      <w:r w:rsidR="0053635B">
        <w:t xml:space="preserve"> at which the Exercise Notice in respect of that Option is delivered to SFV</w:t>
      </w:r>
      <w:r w:rsidRPr="002567D4">
        <w:t>:</w:t>
      </w:r>
      <w:bookmarkEnd w:id="2781"/>
    </w:p>
    <w:p w:rsidR="00803907" w:rsidP="00055B97" w14:paraId="291340CB" w14:textId="77777777">
      <w:pPr>
        <w:pStyle w:val="Heading4"/>
      </w:pPr>
      <w:r>
        <w:t>either:</w:t>
      </w:r>
    </w:p>
    <w:p w:rsidR="00803907" w:rsidP="00055B97" w14:paraId="62A97A0B" w14:textId="77777777">
      <w:pPr>
        <w:pStyle w:val="Heading5"/>
      </w:pPr>
      <w:r>
        <w:t xml:space="preserve">the </w:t>
      </w:r>
      <w:bookmarkStart w:id="2782" w:name="_9kML3G6ZWu59979IhY4xoiy"/>
      <w:r>
        <w:t>Project</w:t>
      </w:r>
      <w:bookmarkEnd w:id="2782"/>
      <w:r>
        <w:t xml:space="preserve"> has achieved the Commercial Operations Date in accordance with the terms of the PDA; or </w:t>
      </w:r>
    </w:p>
    <w:p w:rsidR="00803907" w:rsidP="00055B97" w14:paraId="1ABBF115" w14:textId="3C56771D">
      <w:pPr>
        <w:pStyle w:val="Heading5"/>
      </w:pPr>
      <w:r>
        <w:t xml:space="preserve">SFV has accepted a request </w:t>
      </w:r>
      <w:r w:rsidR="006B380B">
        <w:t xml:space="preserve">made by LTES Operator under clause </w:t>
      </w:r>
      <w:r w:rsidR="006B380B">
        <w:fldChar w:fldCharType="begin"/>
      </w:r>
      <w:r w:rsidR="006B380B">
        <w:instrText xml:space="preserve"> REF _Ref105509445 \w \h </w:instrText>
      </w:r>
      <w:r w:rsidR="006B380B">
        <w:fldChar w:fldCharType="separate"/>
      </w:r>
      <w:r w:rsidR="00527F8F">
        <w:t>2.2(b)</w:t>
      </w:r>
      <w:r w:rsidR="006B380B">
        <w:fldChar w:fldCharType="end"/>
      </w:r>
      <w:r>
        <w:t>;</w:t>
      </w:r>
    </w:p>
    <w:p w:rsidR="0054360B" w:rsidP="00055B97" w14:paraId="371C7A7C" w14:textId="77777777">
      <w:pPr>
        <w:pStyle w:val="Heading4"/>
      </w:pPr>
      <w:r>
        <w:t xml:space="preserve">any amount due </w:t>
      </w:r>
      <w:r w:rsidR="00524A53">
        <w:t xml:space="preserve">and payable by LTES Operator </w:t>
      </w:r>
      <w:r w:rsidR="003C483B">
        <w:t>to SFV under this agreement or the PDA has been paid in full</w:t>
      </w:r>
      <w:r w:rsidR="00524A53">
        <w:t xml:space="preserve"> by LTES </w:t>
      </w:r>
      <w:r w:rsidR="00524A53">
        <w:t>Operator</w:t>
      </w:r>
      <w:r w:rsidR="003C483B">
        <w:t>;</w:t>
      </w:r>
    </w:p>
    <w:p w:rsidR="00803907" w:rsidP="00055B97" w14:paraId="5A93C84D" w14:textId="4D4193E9">
      <w:pPr>
        <w:pStyle w:val="Heading4"/>
      </w:pPr>
      <w:r>
        <w:t xml:space="preserve">LTES Operator is not subject of an Insolvency </w:t>
      </w:r>
      <w:r>
        <w:t>Event</w:t>
      </w:r>
      <w:r w:rsidR="00DC6253">
        <w:t>;</w:t>
      </w:r>
      <w:r w:rsidR="00DC6253">
        <w:t xml:space="preserve"> </w:t>
      </w:r>
    </w:p>
    <w:p w:rsidR="00DB4B74" w:rsidP="00055B97" w14:paraId="11BBCBDB" w14:textId="77777777">
      <w:pPr>
        <w:pStyle w:val="Heading4"/>
      </w:pPr>
      <w:r>
        <w:t xml:space="preserve">the Annuity Product Start Date for the Annuity </w:t>
      </w:r>
      <w:r w:rsidR="00CD4D6B">
        <w:t xml:space="preserve">Product included in the Exercise Notice is before the </w:t>
      </w:r>
      <w:r w:rsidR="006C6C1F">
        <w:t xml:space="preserve">Final </w:t>
      </w:r>
      <w:r w:rsidR="00CD4D6B">
        <w:t>Annuity Product End Date</w:t>
      </w:r>
      <w:r>
        <w:t>; and</w:t>
      </w:r>
    </w:p>
    <w:p w:rsidR="00DC6253" w:rsidP="00055B97" w14:paraId="72782955" w14:textId="09105375">
      <w:pPr>
        <w:pStyle w:val="Heading4"/>
      </w:pPr>
      <w:r>
        <w:t xml:space="preserve">LTES Operator has met and will continue to meet its obligations under clause </w:t>
      </w:r>
      <w:r>
        <w:fldChar w:fldCharType="begin"/>
      </w:r>
      <w:r>
        <w:instrText xml:space="preserve"> REF _Ref211249949 \r \h </w:instrText>
      </w:r>
      <w:r>
        <w:fldChar w:fldCharType="separate"/>
      </w:r>
      <w:r w:rsidR="00527F8F">
        <w:t>4.6</w:t>
      </w:r>
      <w:r>
        <w:fldChar w:fldCharType="end"/>
      </w:r>
      <w:r>
        <w:t xml:space="preserve"> (“</w:t>
      </w:r>
      <w:r>
        <w:fldChar w:fldCharType="begin"/>
      </w:r>
      <w:r>
        <w:instrText xml:space="preserve"> REF _Ref211249954 \h </w:instrText>
      </w:r>
      <w:r>
        <w:fldChar w:fldCharType="separate"/>
      </w:r>
      <w:r w:rsidRPr="00273662" w:rsidR="00527F8F">
        <w:rPr>
          <w:bCs/>
        </w:rPr>
        <w:t>[</w:t>
      </w:r>
      <w:r w:rsidR="00527F8F">
        <w:t>Voluntary participation in central dispatch</w:t>
      </w:r>
      <w:r>
        <w:fldChar w:fldCharType="end"/>
      </w:r>
      <w:r>
        <w:t>”)</w:t>
      </w:r>
      <w:r w:rsidR="00CD4D6B">
        <w:t>.</w:t>
      </w:r>
    </w:p>
    <w:p w:rsidR="00803907" w:rsidRPr="00CE7255" w:rsidP="00055B97" w14:paraId="06D68949" w14:textId="4120ED7E">
      <w:pPr>
        <w:pStyle w:val="Heading3"/>
      </w:pPr>
      <w:r w:rsidRPr="1B09B674">
        <w:t xml:space="preserve">SFV may waive any of the requirements set out in </w:t>
      </w:r>
      <w:r w:rsidRPr="1B09B674" w:rsidR="00630DDB">
        <w:t xml:space="preserve">paragraph </w:t>
      </w:r>
      <w:r w:rsidR="00630DDB">
        <w:rPr>
          <w:szCs w:val="18"/>
        </w:rPr>
        <w:fldChar w:fldCharType="begin"/>
      </w:r>
      <w:r w:rsidR="00630DDB">
        <w:rPr>
          <w:szCs w:val="18"/>
        </w:rPr>
        <w:instrText xml:space="preserve"> REF _Ref103259575 \n \h </w:instrText>
      </w:r>
      <w:r w:rsidR="00630DDB">
        <w:rPr>
          <w:szCs w:val="18"/>
        </w:rPr>
        <w:fldChar w:fldCharType="separate"/>
      </w:r>
      <w:r w:rsidR="00527F8F">
        <w:rPr>
          <w:szCs w:val="18"/>
        </w:rPr>
        <w:t>(a)</w:t>
      </w:r>
      <w:r w:rsidR="00630DDB">
        <w:rPr>
          <w:szCs w:val="18"/>
        </w:rPr>
        <w:fldChar w:fldCharType="end"/>
      </w:r>
      <w:r w:rsidRPr="00D44313" w:rsidR="00D44313">
        <w:rPr>
          <w:szCs w:val="18"/>
        </w:rPr>
        <w:t xml:space="preserve"> </w:t>
      </w:r>
      <w:r w:rsidRPr="1B09B674" w:rsidR="00D44313">
        <w:t>in its discretion</w:t>
      </w:r>
      <w:r w:rsidRPr="00A76496">
        <w:rPr>
          <w:szCs w:val="18"/>
        </w:rPr>
        <w:t>.</w:t>
      </w:r>
    </w:p>
    <w:p w:rsidR="00CE7255" w:rsidRPr="0030454E" w:rsidP="00055B97" w14:paraId="6F5D5C1B" w14:textId="707F99DC">
      <w:pPr>
        <w:pStyle w:val="Heading3"/>
      </w:pPr>
      <w:r>
        <w:t xml:space="preserve">Any purported </w:t>
      </w:r>
      <w:r w:rsidR="0053635B">
        <w:t xml:space="preserve">delivery </w:t>
      </w:r>
      <w:r>
        <w:t xml:space="preserve">of an </w:t>
      </w:r>
      <w:r w:rsidR="0053635B">
        <w:t xml:space="preserve">Exercise Notice </w:t>
      </w:r>
      <w:r>
        <w:t xml:space="preserve">in contravention of this </w:t>
      </w:r>
      <w:r>
        <w:rPr>
          <w:szCs w:val="18"/>
        </w:rPr>
        <w:t xml:space="preserve">clause </w:t>
      </w:r>
      <w:r>
        <w:rPr>
          <w:szCs w:val="18"/>
        </w:rPr>
        <w:fldChar w:fldCharType="begin"/>
      </w:r>
      <w:r>
        <w:rPr>
          <w:szCs w:val="18"/>
        </w:rPr>
        <w:instrText xml:space="preserve"> REF _Ref108011663 \w \h </w:instrText>
      </w:r>
      <w:r>
        <w:rPr>
          <w:szCs w:val="18"/>
        </w:rPr>
        <w:fldChar w:fldCharType="separate"/>
      </w:r>
      <w:r w:rsidR="00527F8F">
        <w:rPr>
          <w:szCs w:val="18"/>
        </w:rPr>
        <w:t>12.3</w:t>
      </w:r>
      <w:r>
        <w:rPr>
          <w:szCs w:val="18"/>
        </w:rPr>
        <w:fldChar w:fldCharType="end"/>
      </w:r>
      <w:r>
        <w:rPr>
          <w:szCs w:val="18"/>
        </w:rPr>
        <w:t xml:space="preserve"> </w:t>
      </w:r>
      <w:r>
        <w:t>is void and has no force and effect.</w:t>
      </w:r>
    </w:p>
    <w:p w:rsidR="00803907" w:rsidRPr="00293234" w:rsidP="00CD18B5" w14:paraId="6BA3668D" w14:textId="77777777">
      <w:pPr>
        <w:pStyle w:val="Heading1"/>
        <w:numPr>
          <w:ilvl w:val="0"/>
          <w:numId w:val="27"/>
        </w:numPr>
        <w:ind w:left="0" w:firstLine="0"/>
      </w:pPr>
      <w:bookmarkStart w:id="2783" w:name="_Ref103259323"/>
      <w:bookmarkStart w:id="2784" w:name="_Ref103259326"/>
      <w:bookmarkStart w:id="2785" w:name="_Toc211330519"/>
      <w:r>
        <w:t>Annuity Product</w:t>
      </w:r>
      <w:r w:rsidRPr="00293234">
        <w:t xml:space="preserve"> terms</w:t>
      </w:r>
      <w:bookmarkEnd w:id="2783"/>
      <w:bookmarkEnd w:id="2784"/>
      <w:bookmarkEnd w:id="2785"/>
    </w:p>
    <w:p w:rsidR="00803907" w:rsidP="00055B97" w14:paraId="76A21B0B" w14:textId="77777777">
      <w:pPr>
        <w:pStyle w:val="Heading2"/>
      </w:pPr>
      <w:bookmarkStart w:id="2786" w:name="_9kMML5YVtAGA6DKG"/>
      <w:bookmarkStart w:id="2787" w:name="_Ref103259394"/>
      <w:bookmarkStart w:id="2788" w:name="_Ref103259416"/>
      <w:bookmarkStart w:id="2789" w:name="_Toc211330520"/>
      <w:bookmarkEnd w:id="2786"/>
      <w:r>
        <w:t>Annuity Period</w:t>
      </w:r>
      <w:bookmarkEnd w:id="2787"/>
      <w:bookmarkEnd w:id="2788"/>
      <w:bookmarkEnd w:id="2789"/>
    </w:p>
    <w:p w:rsidR="00803907" w:rsidP="00604D61" w14:paraId="43F45D85" w14:textId="77777777">
      <w:pPr>
        <w:pStyle w:val="Indent2"/>
      </w:pPr>
      <w:r>
        <w:t>A</w:t>
      </w:r>
      <w:r w:rsidR="002A0BE6">
        <w:t>n</w:t>
      </w:r>
      <w:r w:rsidRPr="00970AB0" w:rsidR="002A0BE6">
        <w:t xml:space="preserve"> </w:t>
      </w:r>
      <w:r w:rsidR="002A0BE6">
        <w:t>“</w:t>
      </w:r>
      <w:bookmarkStart w:id="2790" w:name="_9kMIH5YVt3BE8FJMEy622JqR053z"/>
      <w:r w:rsidRPr="002A0BE6" w:rsidR="00467984">
        <w:rPr>
          <w:b/>
          <w:bCs/>
        </w:rPr>
        <w:t xml:space="preserve">Annuity </w:t>
      </w:r>
      <w:r w:rsidRPr="002A0BE6">
        <w:rPr>
          <w:b/>
          <w:bCs/>
        </w:rPr>
        <w:t>Period</w:t>
      </w:r>
      <w:bookmarkEnd w:id="2790"/>
      <w:r w:rsidR="002A0BE6">
        <w:t>”</w:t>
      </w:r>
      <w:r w:rsidR="00676908">
        <w:t xml:space="preserve"> in respect of an Annuity Product </w:t>
      </w:r>
      <w:r w:rsidR="00EA15AB">
        <w:t>to which an</w:t>
      </w:r>
      <w:r w:rsidR="00676908">
        <w:t xml:space="preserve"> Option</w:t>
      </w:r>
      <w:r w:rsidR="002A0BE6">
        <w:t xml:space="preserve"> </w:t>
      </w:r>
      <w:r w:rsidR="00EA15AB">
        <w:t xml:space="preserve">relates </w:t>
      </w:r>
      <w:r w:rsidR="002A0BE6">
        <w:t xml:space="preserve">is the period </w:t>
      </w:r>
      <w:r>
        <w:t>commencing on</w:t>
      </w:r>
      <w:r w:rsidRPr="00970AB0">
        <w:t xml:space="preserve"> the </w:t>
      </w:r>
      <w:r w:rsidR="00467984">
        <w:t>Annuity Product</w:t>
      </w:r>
      <w:r w:rsidRPr="00970AB0" w:rsidR="00467984">
        <w:t xml:space="preserve"> </w:t>
      </w:r>
      <w:r w:rsidRPr="00970AB0">
        <w:t xml:space="preserve">Start Date for </w:t>
      </w:r>
      <w:r w:rsidR="00EA15AB">
        <w:t xml:space="preserve">the </w:t>
      </w:r>
      <w:r w:rsidR="00467984">
        <w:t>Annuity Product</w:t>
      </w:r>
      <w:r w:rsidR="002A0BE6">
        <w:t xml:space="preserve"> in respect of which LTES Operator has exercised its Option</w:t>
      </w:r>
      <w:r w:rsidR="002F3619">
        <w:t xml:space="preserve"> and ending on the date that is </w:t>
      </w:r>
      <w:r w:rsidR="00111619">
        <w:t>1</w:t>
      </w:r>
      <w:r w:rsidR="002F3619">
        <w:t xml:space="preserve"> year after that Annuity Product Start Date</w:t>
      </w:r>
      <w:r w:rsidRPr="00970AB0">
        <w:t xml:space="preserve">. </w:t>
      </w:r>
    </w:p>
    <w:p w:rsidR="00803907" w:rsidP="00055B97" w14:paraId="10B4A025" w14:textId="77777777">
      <w:pPr>
        <w:pStyle w:val="Heading2"/>
      </w:pPr>
      <w:bookmarkStart w:id="2791" w:name="_Toc211330521"/>
      <w:r>
        <w:t xml:space="preserve">Terms of </w:t>
      </w:r>
      <w:r w:rsidR="00467984">
        <w:t>Annuity Product</w:t>
      </w:r>
      <w:bookmarkEnd w:id="2791"/>
    </w:p>
    <w:p w:rsidR="00803907" w:rsidRPr="002D68BD" w:rsidP="00604D61" w14:paraId="7C706356" w14:textId="282CC0AA">
      <w:pPr>
        <w:pStyle w:val="Indent2"/>
      </w:pPr>
      <w:r>
        <w:t xml:space="preserve">The terms contained in </w:t>
      </w:r>
      <w:r>
        <w:fldChar w:fldCharType="begin"/>
      </w:r>
      <w:r>
        <w:instrText xml:space="preserve"> REF _Ref103257737 \n \h </w:instrText>
      </w:r>
      <w:r>
        <w:fldChar w:fldCharType="separate"/>
      </w:r>
      <w:r w:rsidR="00527F8F">
        <w:t>Schedule 2</w:t>
      </w:r>
      <w:r>
        <w:fldChar w:fldCharType="end"/>
      </w:r>
      <w:r>
        <w:t xml:space="preserve"> </w:t>
      </w:r>
      <w:r w:rsidR="001B375D">
        <w:t>(“</w:t>
      </w:r>
      <w:r w:rsidR="000755F5">
        <w:fldChar w:fldCharType="begin"/>
      </w:r>
      <w:r w:rsidR="000755F5">
        <w:instrText xml:space="preserve"> REF _Ref103257737 \h </w:instrText>
      </w:r>
      <w:r w:rsidR="000755F5">
        <w:fldChar w:fldCharType="separate"/>
      </w:r>
      <w:r w:rsidR="00527F8F">
        <w:t>Annuity Product terms</w:t>
      </w:r>
      <w:r w:rsidR="000755F5">
        <w:fldChar w:fldCharType="end"/>
      </w:r>
      <w:r w:rsidR="001B375D">
        <w:t xml:space="preserve">”) </w:t>
      </w:r>
      <w:r>
        <w:t xml:space="preserve">will apply </w:t>
      </w:r>
      <w:r w:rsidR="00D44313">
        <w:t>to</w:t>
      </w:r>
      <w:r w:rsidRPr="00654CB9">
        <w:t xml:space="preserve"> </w:t>
      </w:r>
      <w:r>
        <w:t xml:space="preserve">each </w:t>
      </w:r>
      <w:r w:rsidR="00467984">
        <w:t>Annuity Product</w:t>
      </w:r>
      <w:r w:rsidR="00CE7255">
        <w:t xml:space="preserve"> which has become effective due to a valid exercise of an Option in accordance with clause </w:t>
      </w:r>
      <w:r w:rsidR="00CE7255">
        <w:fldChar w:fldCharType="begin"/>
      </w:r>
      <w:r w:rsidR="00CE7255">
        <w:instrText xml:space="preserve"> REF _Ref108011713 \w \h </w:instrText>
      </w:r>
      <w:r w:rsidR="00CE7255">
        <w:fldChar w:fldCharType="separate"/>
      </w:r>
      <w:r w:rsidR="00527F8F">
        <w:t>12</w:t>
      </w:r>
      <w:r w:rsidR="00CE7255">
        <w:fldChar w:fldCharType="end"/>
      </w:r>
      <w:r w:rsidR="009D7208">
        <w:t xml:space="preserve"> (“</w:t>
      </w:r>
      <w:r w:rsidR="009D7208">
        <w:fldChar w:fldCharType="begin"/>
      </w:r>
      <w:r w:rsidR="009D7208">
        <w:instrText xml:space="preserve"> REF _Ref103259342 \h </w:instrText>
      </w:r>
      <w:r w:rsidR="009D7208">
        <w:fldChar w:fldCharType="separate"/>
      </w:r>
      <w:r w:rsidR="00527F8F">
        <w:t>Grant and exercise of an Option</w:t>
      </w:r>
      <w:r w:rsidR="009D7208">
        <w:fldChar w:fldCharType="end"/>
      </w:r>
      <w:r w:rsidR="009D7208">
        <w:t>”)</w:t>
      </w:r>
      <w:r w:rsidRPr="00654CB9">
        <w:t>.</w:t>
      </w:r>
    </w:p>
    <w:p w:rsidR="00750C5C" w:rsidRPr="0079688D" w:rsidP="009E5419" w14:paraId="7E9FC769" w14:textId="77777777">
      <w:pPr>
        <w:pStyle w:val="Heading1"/>
        <w:numPr>
          <w:ilvl w:val="0"/>
          <w:numId w:val="27"/>
        </w:numPr>
        <w:ind w:left="0" w:firstLine="0"/>
        <w:rPr>
          <w:bCs/>
          <w:i/>
          <w:iCs/>
        </w:rPr>
      </w:pPr>
      <w:bookmarkStart w:id="2792" w:name="_Toc211330522"/>
      <w:r w:rsidRPr="00D425A8">
        <w:t>Repayment mechanism</w:t>
      </w:r>
      <w:bookmarkEnd w:id="2792"/>
    </w:p>
    <w:p w:rsidR="00803907" w:rsidRPr="00861111" w:rsidP="00055B97" w14:paraId="52B1FA02" w14:textId="77777777">
      <w:pPr>
        <w:pStyle w:val="Heading2"/>
        <w:rPr>
          <w:szCs w:val="18"/>
        </w:rPr>
      </w:pPr>
      <w:bookmarkStart w:id="2793" w:name="_9kMNM5YVtAGA6DKG"/>
      <w:bookmarkStart w:id="2794" w:name="_9kR3WTr3434AKHaLqnxArt9"/>
      <w:bookmarkStart w:id="2795" w:name="_Ref103270629"/>
      <w:bookmarkStart w:id="2796" w:name="_Ref103270638"/>
      <w:bookmarkStart w:id="2797" w:name="_Toc211330523"/>
      <w:bookmarkEnd w:id="2793"/>
      <w:r w:rsidRPr="00861111">
        <w:t>Repayment</w:t>
      </w:r>
      <w:bookmarkEnd w:id="2794"/>
      <w:bookmarkEnd w:id="2795"/>
      <w:bookmarkEnd w:id="2796"/>
      <w:bookmarkEnd w:id="2797"/>
    </w:p>
    <w:p w:rsidR="00803907" w:rsidRPr="00E51434" w:rsidP="00055B97" w14:paraId="10D10A1A" w14:textId="77777777">
      <w:pPr>
        <w:pStyle w:val="Heading3"/>
        <w:keepNext/>
        <w:rPr>
          <w:szCs w:val="18"/>
        </w:rPr>
      </w:pPr>
      <w:bookmarkStart w:id="2798" w:name="_Ref104215579"/>
      <w:r>
        <w:t>If:</w:t>
      </w:r>
      <w:bookmarkEnd w:id="2798"/>
      <w:r>
        <w:tab/>
      </w:r>
    </w:p>
    <w:p w:rsidR="00803907" w:rsidRPr="00E51434" w:rsidP="00055B97" w14:paraId="3E7D4616" w14:textId="77777777">
      <w:pPr>
        <w:pStyle w:val="Heading4"/>
        <w:rPr>
          <w:szCs w:val="18"/>
        </w:rPr>
      </w:pPr>
      <w:r w:rsidRPr="00E51434">
        <w:t xml:space="preserve">LTES Operator </w:t>
      </w:r>
      <w:r w:rsidRPr="00E51434" w:rsidR="00D44313">
        <w:t>does</w:t>
      </w:r>
      <w:r w:rsidRPr="00E51434">
        <w:t xml:space="preserve"> not exercise </w:t>
      </w:r>
      <w:r w:rsidR="00A03E20">
        <w:t>an</w:t>
      </w:r>
      <w:r w:rsidRPr="00E51434" w:rsidR="00A03E20">
        <w:t xml:space="preserve"> </w:t>
      </w:r>
      <w:r w:rsidRPr="00E51434">
        <w:t xml:space="preserve">Option </w:t>
      </w:r>
      <w:r w:rsidR="00A03E20">
        <w:t xml:space="preserve">to cause </w:t>
      </w:r>
      <w:r w:rsidRPr="00E51434">
        <w:t>a</w:t>
      </w:r>
      <w:r w:rsidR="00CE6254">
        <w:t>n Annuity Product</w:t>
      </w:r>
      <w:r w:rsidRPr="00E51434">
        <w:t xml:space="preserve"> </w:t>
      </w:r>
      <w:r w:rsidR="00A03E20">
        <w:t xml:space="preserve">to become effective </w:t>
      </w:r>
      <w:r w:rsidRPr="00E51434">
        <w:t xml:space="preserve">in respect of a particular </w:t>
      </w:r>
      <w:r w:rsidR="00810ED2">
        <w:t>F</w:t>
      </w:r>
      <w:r w:rsidRPr="00E51434">
        <w:t xml:space="preserve">inancial </w:t>
      </w:r>
      <w:r w:rsidR="00810ED2">
        <w:t>Y</w:t>
      </w:r>
      <w:r w:rsidRPr="00E51434">
        <w:t>ear during the Term (</w:t>
      </w:r>
      <w:r w:rsidRPr="00E51434" w:rsidR="00A76BD5">
        <w:t>“</w:t>
      </w:r>
      <w:r w:rsidRPr="00E51434">
        <w:rPr>
          <w:b/>
          <w:bCs/>
        </w:rPr>
        <w:t>Non-Exercise Year</w:t>
      </w:r>
      <w:r w:rsidRPr="00E51434" w:rsidR="00A76BD5">
        <w:t>”</w:t>
      </w:r>
      <w:r w:rsidRPr="00E51434">
        <w:t>);</w:t>
      </w:r>
    </w:p>
    <w:p w:rsidR="00803907" w:rsidRPr="00E51434" w:rsidP="00055B97" w14:paraId="66F68E22" w14:textId="4C7429F4">
      <w:pPr>
        <w:pStyle w:val="Heading4"/>
        <w:rPr>
          <w:szCs w:val="18"/>
        </w:rPr>
      </w:pPr>
      <w:r w:rsidRPr="00E51434">
        <w:t>the</w:t>
      </w:r>
      <w:r w:rsidRPr="00E51434" w:rsidR="00381CA0">
        <w:t xml:space="preserve"> </w:t>
      </w:r>
      <w:bookmarkStart w:id="2799" w:name="_9kMIH5YVt48A8GIMHz5Asey1mYU32q2I6uz8Ake"/>
      <w:r w:rsidR="00CE6254">
        <w:t>Net Operational Revenue</w:t>
      </w:r>
      <w:bookmarkEnd w:id="2799"/>
      <w:r w:rsidR="00CE6254">
        <w:t xml:space="preserve"> </w:t>
      </w:r>
      <w:r w:rsidR="00F54FE0">
        <w:t>for</w:t>
      </w:r>
      <w:r w:rsidR="00CE6254">
        <w:t xml:space="preserve"> that </w:t>
      </w:r>
      <w:r w:rsidRPr="002A786C" w:rsidR="002A786C">
        <w:t xml:space="preserve">Non-Exercise Year </w:t>
      </w:r>
      <w:r w:rsidR="00CE6254">
        <w:t xml:space="preserve">is above the </w:t>
      </w:r>
      <w:bookmarkStart w:id="2800" w:name="_9kR3WTr26649IPCw4skYMznT45yF7hfA8AEBG6"/>
      <w:r w:rsidR="00CE6254">
        <w:t>Annual Net Revenue Threshold</w:t>
      </w:r>
      <w:bookmarkEnd w:id="2800"/>
      <w:r w:rsidR="008B05FC">
        <w:t xml:space="preserve"> for that </w:t>
      </w:r>
      <w:r w:rsidRPr="002A786C" w:rsidR="002A786C">
        <w:t>Non-Exercise Year</w:t>
      </w:r>
      <w:r w:rsidRPr="00E51434">
        <w:t>; and</w:t>
      </w:r>
    </w:p>
    <w:p w:rsidR="00803907" w:rsidRPr="00E80E45" w:rsidP="00055B97" w14:paraId="1BB7ADE2" w14:textId="77777777">
      <w:pPr>
        <w:pStyle w:val="Heading4"/>
        <w:rPr>
          <w:szCs w:val="18"/>
        </w:rPr>
      </w:pPr>
      <w:r w:rsidRPr="00E80E45">
        <w:rPr>
          <w:szCs w:val="18"/>
        </w:rPr>
        <w:t xml:space="preserve">at </w:t>
      </w:r>
      <w:r w:rsidRPr="00861111">
        <w:t>the</w:t>
      </w:r>
      <w:r w:rsidRPr="00E80E45">
        <w:rPr>
          <w:szCs w:val="18"/>
        </w:rPr>
        <w:t xml:space="preserve"> </w:t>
      </w:r>
      <w:r w:rsidR="00D96FB6">
        <w:rPr>
          <w:szCs w:val="18"/>
        </w:rPr>
        <w:t>end</w:t>
      </w:r>
      <w:r w:rsidRPr="00E80E45" w:rsidR="00D96FB6">
        <w:rPr>
          <w:szCs w:val="18"/>
        </w:rPr>
        <w:t xml:space="preserve"> </w:t>
      </w:r>
      <w:r w:rsidRPr="00E80E45">
        <w:rPr>
          <w:szCs w:val="18"/>
        </w:rPr>
        <w:t xml:space="preserve">of the Non-Exercise </w:t>
      </w:r>
      <w:r w:rsidRPr="00182D35">
        <w:t>Year</w:t>
      </w:r>
      <w:r w:rsidRPr="00E80E45">
        <w:rPr>
          <w:szCs w:val="18"/>
        </w:rPr>
        <w:t>, the Historical Net Payments is a positive number,</w:t>
      </w:r>
    </w:p>
    <w:p w:rsidR="00CD4CA5" w:rsidRPr="005521DA" w:rsidP="00E717A8" w14:paraId="7096706B" w14:textId="77777777">
      <w:pPr>
        <w:pStyle w:val="Indent3"/>
      </w:pPr>
      <w:r w:rsidRPr="00CD4CA5">
        <w:t xml:space="preserve">then </w:t>
      </w:r>
      <w:r w:rsidRPr="00CD4CA5" w:rsidR="007D46D2">
        <w:t xml:space="preserve">within </w:t>
      </w:r>
      <w:r w:rsidRPr="00920D79" w:rsidR="00A40F48">
        <w:t>6</w:t>
      </w:r>
      <w:r w:rsidRPr="00920D79" w:rsidR="007D46D2">
        <w:t>0</w:t>
      </w:r>
      <w:r w:rsidRPr="00CD4CA5" w:rsidR="007D46D2">
        <w:t xml:space="preserve"> </w:t>
      </w:r>
      <w:r w:rsidRPr="005521DA" w:rsidR="007D46D2">
        <w:t xml:space="preserve">Business Days </w:t>
      </w:r>
      <w:r w:rsidR="00C9184D">
        <w:t>after</w:t>
      </w:r>
      <w:r w:rsidRPr="005521DA" w:rsidR="00C9184D">
        <w:t xml:space="preserve"> </w:t>
      </w:r>
      <w:r w:rsidRPr="005521DA">
        <w:t>the later of:</w:t>
      </w:r>
      <w:r w:rsidRPr="005521DA" w:rsidR="00DA2B8F">
        <w:t xml:space="preserve"> </w:t>
      </w:r>
    </w:p>
    <w:p w:rsidR="00CD4CA5" w:rsidRPr="005521DA" w:rsidP="00055B97" w14:paraId="5663B759" w14:textId="77777777">
      <w:pPr>
        <w:pStyle w:val="Heading4"/>
        <w:rPr>
          <w:szCs w:val="18"/>
        </w:rPr>
      </w:pPr>
      <w:r w:rsidRPr="005521DA">
        <w:rPr>
          <w:szCs w:val="18"/>
        </w:rPr>
        <w:t xml:space="preserve">SFV receiving </w:t>
      </w:r>
      <w:r w:rsidRPr="005521DA" w:rsidR="005521DA">
        <w:rPr>
          <w:szCs w:val="18"/>
        </w:rPr>
        <w:t>the Annual Revenue Report</w:t>
      </w:r>
      <w:r w:rsidRPr="005521DA">
        <w:rPr>
          <w:szCs w:val="18"/>
        </w:rPr>
        <w:t xml:space="preserve"> in respect of that </w:t>
      </w:r>
      <w:r w:rsidRPr="005521DA" w:rsidR="002A786C">
        <w:t>Non-Exercise Year</w:t>
      </w:r>
      <w:r w:rsidRPr="005521DA">
        <w:rPr>
          <w:szCs w:val="18"/>
        </w:rPr>
        <w:t>; and</w:t>
      </w:r>
    </w:p>
    <w:p w:rsidR="00CD4CA5" w:rsidRPr="005521DA" w:rsidP="00055B97" w14:paraId="4A7DC28C" w14:textId="77777777">
      <w:pPr>
        <w:pStyle w:val="Heading4"/>
      </w:pPr>
      <w:r w:rsidRPr="005521DA">
        <w:rPr>
          <w:szCs w:val="18"/>
        </w:rPr>
        <w:t xml:space="preserve">the </w:t>
      </w:r>
      <w:r w:rsidRPr="005521DA" w:rsidR="0029375B">
        <w:rPr>
          <w:szCs w:val="18"/>
        </w:rPr>
        <w:t xml:space="preserve">finding </w:t>
      </w:r>
      <w:r w:rsidRPr="005521DA">
        <w:rPr>
          <w:szCs w:val="18"/>
        </w:rPr>
        <w:t xml:space="preserve">of any </w:t>
      </w:r>
      <w:r w:rsidRPr="005521DA" w:rsidR="00FA2325">
        <w:rPr>
          <w:szCs w:val="18"/>
        </w:rPr>
        <w:t>A</w:t>
      </w:r>
      <w:r w:rsidRPr="005521DA">
        <w:rPr>
          <w:szCs w:val="18"/>
        </w:rPr>
        <w:t xml:space="preserve">udit conducted in respect of </w:t>
      </w:r>
      <w:r w:rsidRPr="005521DA" w:rsidR="002A786C">
        <w:rPr>
          <w:szCs w:val="18"/>
        </w:rPr>
        <w:t xml:space="preserve">that </w:t>
      </w:r>
      <w:r w:rsidRPr="005521DA" w:rsidR="005521DA">
        <w:rPr>
          <w:szCs w:val="18"/>
        </w:rPr>
        <w:t>Annual Revenue Report</w:t>
      </w:r>
      <w:r w:rsidRPr="005521DA" w:rsidR="007D46D2">
        <w:t xml:space="preserve">, </w:t>
      </w:r>
    </w:p>
    <w:p w:rsidR="00F526FE" w:rsidRPr="005521DA" w:rsidP="00E717A8" w14:paraId="559D604E" w14:textId="77777777">
      <w:pPr>
        <w:pStyle w:val="Indent3"/>
      </w:pPr>
      <w:r w:rsidRPr="005521DA">
        <w:t xml:space="preserve">SFV must notify LTES Operator of </w:t>
      </w:r>
      <w:r w:rsidRPr="005521DA">
        <w:t>whether or not</w:t>
      </w:r>
      <w:r w:rsidRPr="005521DA">
        <w:t xml:space="preserve"> it agrees with LTES Operator’s calculation of the Repayment Amount in respect of that Non-Exercise Year</w:t>
      </w:r>
      <w:r w:rsidRPr="005521DA" w:rsidR="00E80E45">
        <w:t>.</w:t>
      </w:r>
    </w:p>
    <w:p w:rsidR="007D46D2" w:rsidP="00055B97" w14:paraId="11847C50" w14:textId="77777777">
      <w:pPr>
        <w:pStyle w:val="Heading3"/>
      </w:pPr>
      <w:r w:rsidRPr="005521DA">
        <w:rPr>
          <w:szCs w:val="18"/>
        </w:rPr>
        <w:t>If SFV notifies LTES Operator that it agre</w:t>
      </w:r>
      <w:r w:rsidRPr="00CD4CA5">
        <w:rPr>
          <w:szCs w:val="18"/>
        </w:rPr>
        <w:t xml:space="preserve">es with LTES Operator’s calculation of the Repayment Amount, then </w:t>
      </w:r>
      <w:r w:rsidRPr="00CD4CA5" w:rsidR="00230101">
        <w:rPr>
          <w:szCs w:val="18"/>
        </w:rPr>
        <w:t>LTES</w:t>
      </w:r>
      <w:r w:rsidRPr="00CD4CA5" w:rsidR="00230101">
        <w:t xml:space="preserve"> Operator must pay </w:t>
      </w:r>
      <w:r w:rsidRPr="00CD4CA5">
        <w:t>that</w:t>
      </w:r>
      <w:r w:rsidRPr="00CD4CA5" w:rsidR="00230101">
        <w:t xml:space="preserve"> Repayment Amount </w:t>
      </w:r>
      <w:r w:rsidRPr="00CD4CA5" w:rsidR="00803907">
        <w:t xml:space="preserve">within </w:t>
      </w:r>
      <w:r w:rsidRPr="00301AB8">
        <w:t>30</w:t>
      </w:r>
      <w:r w:rsidRPr="00CD4CA5">
        <w:t xml:space="preserve"> Business Days </w:t>
      </w:r>
      <w:r w:rsidR="00C9184D">
        <w:t>after</w:t>
      </w:r>
      <w:r w:rsidRPr="00CD4CA5" w:rsidR="00C9184D">
        <w:t xml:space="preserve"> </w:t>
      </w:r>
      <w:r w:rsidRPr="00CD4CA5">
        <w:t>that notification.</w:t>
      </w:r>
    </w:p>
    <w:p w:rsidR="002F3F6B" w:rsidP="00055B97" w14:paraId="22A1B2BA" w14:textId="77777777">
      <w:pPr>
        <w:pStyle w:val="Heading3"/>
      </w:pPr>
      <w:r w:rsidRPr="00CD4CA5">
        <w:t>I</w:t>
      </w:r>
      <w:r w:rsidRPr="00CD4CA5" w:rsidR="007D46D2">
        <w:t>f SFV notifies LTES Operator that it does no</w:t>
      </w:r>
      <w:r w:rsidRPr="00CD4CA5" w:rsidR="000159A7">
        <w:t>t</w:t>
      </w:r>
      <w:r w:rsidRPr="00CD4CA5" w:rsidR="007D46D2">
        <w:t xml:space="preserve"> agree with LTES Operator’s calculation of the Repayment Amount, then</w:t>
      </w:r>
      <w:r w:rsidR="00FF3221">
        <w:t>:</w:t>
      </w:r>
      <w:r w:rsidRPr="00CD4CA5" w:rsidR="007D46D2">
        <w:t xml:space="preserve"> </w:t>
      </w:r>
    </w:p>
    <w:p w:rsidR="00FF3221" w:rsidP="00055B97" w14:paraId="30523CBF" w14:textId="01F4F071">
      <w:pPr>
        <w:pStyle w:val="Heading4"/>
      </w:pPr>
      <w:bookmarkStart w:id="2801" w:name="_Hlk108022488"/>
      <w:r>
        <w:t xml:space="preserve">the parties must attempt to resolve the </w:t>
      </w:r>
      <w:r w:rsidR="00E627A4">
        <w:t>Dispute</w:t>
      </w:r>
      <w:r w:rsidR="00496E4C">
        <w:t xml:space="preserve"> </w:t>
      </w:r>
      <w:r>
        <w:t xml:space="preserve">in accordance with clause </w:t>
      </w:r>
      <w:r w:rsidR="00E955DF">
        <w:fldChar w:fldCharType="begin"/>
      </w:r>
      <w:r w:rsidR="00E955DF">
        <w:instrText xml:space="preserve"> REF _Ref103668747 \r \h </w:instrText>
      </w:r>
      <w:r w:rsidR="00E955DF">
        <w:fldChar w:fldCharType="separate"/>
      </w:r>
      <w:r w:rsidR="00527F8F">
        <w:t>28.5</w:t>
      </w:r>
      <w:r w:rsidR="00E955DF">
        <w:fldChar w:fldCharType="end"/>
      </w:r>
      <w:r>
        <w:t xml:space="preserve"> (“</w:t>
      </w:r>
      <w:r w:rsidR="00E955DF">
        <w:fldChar w:fldCharType="begin"/>
      </w:r>
      <w:r w:rsidR="00E955DF">
        <w:instrText xml:space="preserve"> REF _Ref103668747 \h </w:instrText>
      </w:r>
      <w:r w:rsidR="00E955DF">
        <w:fldChar w:fldCharType="separate"/>
      </w:r>
      <w:r w:rsidR="00527F8F">
        <w:t>Negotiation</w:t>
      </w:r>
      <w:r w:rsidR="00E955DF">
        <w:fldChar w:fldCharType="end"/>
      </w:r>
      <w:r>
        <w:t>”); and</w:t>
      </w:r>
    </w:p>
    <w:p w:rsidR="00803907" w:rsidRPr="00CD4CA5" w:rsidP="00055B97" w14:paraId="5DF1478C" w14:textId="64E97A1A">
      <w:pPr>
        <w:pStyle w:val="Heading4"/>
      </w:pPr>
      <w:bookmarkStart w:id="2802" w:name="_Hlk108022497"/>
      <w:bookmarkEnd w:id="2801"/>
      <w:r>
        <w:t xml:space="preserve">if the parties are unable to resolve the </w:t>
      </w:r>
      <w:r w:rsidR="00E627A4">
        <w:t>Dispute</w:t>
      </w:r>
      <w:r>
        <w:t xml:space="preserve"> in accordance with clause </w:t>
      </w:r>
      <w:r w:rsidR="00E955DF">
        <w:fldChar w:fldCharType="begin"/>
      </w:r>
      <w:r w:rsidR="00E955DF">
        <w:instrText xml:space="preserve"> REF _Ref103668747 \r \h </w:instrText>
      </w:r>
      <w:r w:rsidR="00E955DF">
        <w:fldChar w:fldCharType="separate"/>
      </w:r>
      <w:r w:rsidR="00527F8F">
        <w:t>28.5</w:t>
      </w:r>
      <w:r w:rsidR="00E955DF">
        <w:fldChar w:fldCharType="end"/>
      </w:r>
      <w:r>
        <w:t xml:space="preserve"> (“</w:t>
      </w:r>
      <w:r>
        <w:fldChar w:fldCharType="begin"/>
      </w:r>
      <w:r>
        <w:instrText xml:space="preserve"> REF _Ref103668747 \h </w:instrText>
      </w:r>
      <w:r>
        <w:fldChar w:fldCharType="separate"/>
      </w:r>
      <w:r w:rsidR="00527F8F">
        <w:t>Negotiation</w:t>
      </w:r>
      <w:r>
        <w:fldChar w:fldCharType="end"/>
      </w:r>
      <w:r>
        <w:t xml:space="preserve">”), then </w:t>
      </w:r>
      <w:bookmarkEnd w:id="2802"/>
      <w:r w:rsidRPr="00CD4CA5" w:rsidR="007D46D2">
        <w:t xml:space="preserve">the matter will be referred to </w:t>
      </w:r>
      <w:r w:rsidRPr="00CD4CA5" w:rsidR="00E80E45">
        <w:t xml:space="preserve">an Independent Expert for determination under clause </w:t>
      </w:r>
      <w:r w:rsidRPr="00CD4CA5" w:rsidR="00E80E45">
        <w:fldChar w:fldCharType="begin"/>
      </w:r>
      <w:r w:rsidRPr="00CD4CA5" w:rsidR="00E80E45">
        <w:instrText xml:space="preserve"> REF _Ref515106310 \w \h </w:instrText>
      </w:r>
      <w:r w:rsidRPr="00CD4CA5" w:rsidR="00D425A8">
        <w:instrText xml:space="preserve"> \* MERGEFORMAT </w:instrText>
      </w:r>
      <w:r w:rsidRPr="00CD4CA5" w:rsidR="00E80E45">
        <w:fldChar w:fldCharType="separate"/>
      </w:r>
      <w:r w:rsidR="00527F8F">
        <w:t>28.6</w:t>
      </w:r>
      <w:r w:rsidRPr="00CD4CA5" w:rsidR="00E80E45">
        <w:fldChar w:fldCharType="end"/>
      </w:r>
      <w:r w:rsidRPr="00CD4CA5" w:rsidR="00E80E45">
        <w:t xml:space="preserve"> (“</w:t>
      </w:r>
      <w:r w:rsidR="00DB14FF">
        <w:fldChar w:fldCharType="begin"/>
      </w:r>
      <w:r w:rsidR="00DB14FF">
        <w:instrText xml:space="preserve"> REF _Ref515106310 \h </w:instrText>
      </w:r>
      <w:r w:rsidR="00DB14FF">
        <w:fldChar w:fldCharType="separate"/>
      </w:r>
      <w:r w:rsidRPr="007E5840" w:rsidR="00527F8F">
        <w:t>Independent Expert</w:t>
      </w:r>
      <w:r w:rsidR="00DB14FF">
        <w:fldChar w:fldCharType="end"/>
      </w:r>
      <w:r w:rsidRPr="00CD4CA5" w:rsidR="00E80E45">
        <w:t>”)</w:t>
      </w:r>
      <w:r w:rsidRPr="00CD4CA5">
        <w:t>.</w:t>
      </w:r>
    </w:p>
    <w:p w:rsidR="00B930D6" w:rsidP="00CD18B5" w14:paraId="0C52AFBD" w14:textId="77777777">
      <w:pPr>
        <w:pStyle w:val="Heading2"/>
        <w:numPr>
          <w:ilvl w:val="1"/>
          <w:numId w:val="19"/>
        </w:numPr>
      </w:pPr>
      <w:bookmarkStart w:id="2803" w:name="_Ref103259030"/>
      <w:bookmarkStart w:id="2804" w:name="_Ref103259033"/>
      <w:bookmarkStart w:id="2805" w:name="_Ref107865762"/>
      <w:bookmarkStart w:id="2806" w:name="_Toc211330524"/>
      <w:r>
        <w:t>Calculation of Historical Net Payments</w:t>
      </w:r>
      <w:bookmarkEnd w:id="2803"/>
      <w:bookmarkEnd w:id="2804"/>
      <w:bookmarkEnd w:id="2805"/>
      <w:bookmarkEnd w:id="2806"/>
    </w:p>
    <w:p w:rsidR="00803907" w:rsidRPr="00436184" w:rsidP="00803907" w14:paraId="5B2C8C06" w14:textId="77777777">
      <w:pPr>
        <w:pStyle w:val="Indent2"/>
      </w:pPr>
      <w:r w:rsidRPr="001750B1">
        <w:t xml:space="preserve">The </w:t>
      </w:r>
      <w:r w:rsidR="00A76BD5">
        <w:t>“</w:t>
      </w:r>
      <w:r w:rsidRPr="004C004D">
        <w:rPr>
          <w:b/>
          <w:bCs/>
        </w:rPr>
        <w:t>Historical Net Payments</w:t>
      </w:r>
      <w:r w:rsidRPr="00A76BD5" w:rsidR="00A76BD5">
        <w:t>”</w:t>
      </w:r>
      <w:r>
        <w:t xml:space="preserve"> </w:t>
      </w:r>
      <w:r w:rsidR="007445C8">
        <w:t xml:space="preserve">at </w:t>
      </w:r>
      <w:r w:rsidR="00F916DD">
        <w:t xml:space="preserve">a particular time </w:t>
      </w:r>
      <w:r w:rsidRPr="001750B1">
        <w:t xml:space="preserve">is </w:t>
      </w:r>
      <w:r w:rsidRPr="00436184">
        <w:t>calculated as follows:</w:t>
      </w:r>
    </w:p>
    <w:p w:rsidR="00803907" w:rsidRPr="00436184" w:rsidP="004C004D" w14:paraId="57049C05" w14:textId="77777777">
      <w:pPr>
        <w:pStyle w:val="Indent2"/>
        <w:rPr>
          <w:b/>
          <w:vertAlign w:val="subscript"/>
        </w:rPr>
      </w:pPr>
      <m:oMathPara>
        <m:oMath>
          <m:sSub>
            <m:sSubPr>
              <m:ctrlPr>
                <w:rPr>
                  <w:rFonts w:ascii="Cambria Math" w:hAnsi="Cambria Math"/>
                  <w:b/>
                  <w:i/>
                  <w:vertAlign w:val="subscript"/>
                </w:rPr>
              </m:ctrlPr>
            </m:sSubPr>
            <m:e>
              <m:r>
                <m:rPr>
                  <m:sty m:val="bi"/>
                </m:rPr>
                <w:rPr>
                  <w:rFonts w:ascii="Cambria Math" w:hAnsi="Cambria Math"/>
                  <w:vertAlign w:val="subscript"/>
                </w:rPr>
                <m:t>HNP</m:t>
              </m:r>
            </m:e>
            <m:sub>
              <m:r>
                <m:rPr>
                  <m:sty m:val="bi"/>
                </m:rPr>
                <w:rPr>
                  <w:rFonts w:ascii="Cambria Math" w:hAnsi="Cambria Math"/>
                  <w:vertAlign w:val="subscript"/>
                </w:rPr>
                <m:t>T</m:t>
              </m:r>
            </m:sub>
          </m:sSub>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SP</m:t>
              </m:r>
            </m:e>
          </m:nary>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LP</m:t>
              </m:r>
            </m:e>
          </m:nary>
        </m:oMath>
      </m:oMathPara>
    </w:p>
    <w:p w:rsidR="00803907" w:rsidRPr="00436184" w:rsidP="00803907" w14:paraId="3A8B1726" w14:textId="77777777">
      <w:pPr>
        <w:pStyle w:val="Indent2"/>
      </w:pPr>
      <w:r w:rsidRPr="00436184">
        <w:t>where:</w:t>
      </w:r>
      <w:r w:rsidR="00FB2C50">
        <w:t xml:space="preserve"> </w:t>
      </w:r>
    </w:p>
    <w:p w:rsidR="00803907" w:rsidP="00803907" w14:paraId="0503DF01" w14:textId="77777777">
      <w:pPr>
        <w:pStyle w:val="Indent2"/>
        <w:tabs>
          <w:tab w:val="right" w:pos="1470"/>
        </w:tabs>
        <w:ind w:left="1701" w:hanging="959"/>
      </w:pPr>
      <w:r>
        <w:t>HNP</w:t>
      </w:r>
      <w:r w:rsidR="00CE030E">
        <w:rPr>
          <w:vertAlign w:val="subscript"/>
        </w:rPr>
        <w:t>T</w:t>
      </w:r>
      <w:r>
        <w:tab/>
        <w:t xml:space="preserve">= </w:t>
      </w:r>
      <w:r>
        <w:tab/>
        <w:t>t</w:t>
      </w:r>
      <w:r w:rsidRPr="001750B1">
        <w:t xml:space="preserve">he </w:t>
      </w:r>
      <w:r>
        <w:t>Historical Net Payments</w:t>
      </w:r>
      <w:r w:rsidR="00CE030E">
        <w:t xml:space="preserve"> at that </w:t>
      </w:r>
      <w:r w:rsidR="00CE030E">
        <w:t>time</w:t>
      </w:r>
      <w:r>
        <w:t>;</w:t>
      </w:r>
    </w:p>
    <w:p w:rsidR="00803907" w:rsidRPr="00ED3867" w:rsidP="00803907" w14:paraId="008EE6CF" w14:textId="77777777">
      <w:pPr>
        <w:pStyle w:val="Indent2"/>
        <w:tabs>
          <w:tab w:val="right" w:pos="1470"/>
        </w:tabs>
        <w:ind w:left="1701" w:hanging="959"/>
      </w:pPr>
      <w:r>
        <w:t>∑</w:t>
      </w:r>
      <w:r w:rsidRPr="00ED3867">
        <w:t>SP</w:t>
      </w:r>
      <w:r w:rsidRPr="00ED3867">
        <w:tab/>
        <w:t xml:space="preserve">= </w:t>
      </w:r>
      <w:r w:rsidRPr="00ED3867">
        <w:tab/>
        <w:t>the sum of</w:t>
      </w:r>
      <w:r w:rsidRPr="00ED3867" w:rsidR="00F916DD">
        <w:t xml:space="preserve"> </w:t>
      </w:r>
      <w:r w:rsidR="00665395">
        <w:t xml:space="preserve">the </w:t>
      </w:r>
      <w:r w:rsidR="00C230D1">
        <w:rPr>
          <w:bCs/>
        </w:rPr>
        <w:t xml:space="preserve">Quarterly Annuity </w:t>
      </w:r>
      <w:r w:rsidR="00630BC5">
        <w:rPr>
          <w:bCs/>
        </w:rPr>
        <w:t xml:space="preserve">Payments </w:t>
      </w:r>
      <w:r w:rsidR="00C230D1">
        <w:rPr>
          <w:bCs/>
        </w:rPr>
        <w:t xml:space="preserve">and Annual Reconciliation </w:t>
      </w:r>
      <w:r w:rsidR="00C850AB">
        <w:rPr>
          <w:bCs/>
        </w:rPr>
        <w:t>Payments</w:t>
      </w:r>
      <w:r w:rsidRPr="00ED3867" w:rsidR="00C850AB">
        <w:t xml:space="preserve"> </w:t>
      </w:r>
      <w:r w:rsidRPr="00ED3867">
        <w:t>paid by SFV to LTES Operator</w:t>
      </w:r>
      <w:r w:rsidRPr="00ED3867" w:rsidR="007445C8">
        <w:t xml:space="preserve"> prior to </w:t>
      </w:r>
      <w:r w:rsidRPr="00ED3867" w:rsidR="00F916DD">
        <w:t>that time</w:t>
      </w:r>
      <w:r w:rsidRPr="00ED3867">
        <w:t xml:space="preserve">; </w:t>
      </w:r>
      <w:r w:rsidRPr="00ED3867" w:rsidR="00F916DD">
        <w:t>and</w:t>
      </w:r>
      <w:r w:rsidR="00A40F48">
        <w:t xml:space="preserve"> </w:t>
      </w:r>
    </w:p>
    <w:p w:rsidR="00FB2C50" w:rsidP="00803907" w14:paraId="05394495" w14:textId="77777777">
      <w:pPr>
        <w:pStyle w:val="Indent2"/>
        <w:tabs>
          <w:tab w:val="right" w:pos="1470"/>
        </w:tabs>
        <w:ind w:left="1701" w:hanging="959"/>
      </w:pPr>
      <w:r>
        <w:t>∑</w:t>
      </w:r>
      <w:r w:rsidRPr="00ED3867" w:rsidR="00803907">
        <w:t>LP</w:t>
      </w:r>
      <w:r w:rsidRPr="00ED3867" w:rsidR="00803907">
        <w:tab/>
        <w:t>=</w:t>
      </w:r>
      <w:r w:rsidRPr="00ED3867" w:rsidR="00803907">
        <w:tab/>
        <w:t xml:space="preserve">the sum of </w:t>
      </w:r>
      <w:r w:rsidR="00C230D1">
        <w:t xml:space="preserve">Annual Reconciliation </w:t>
      </w:r>
      <w:r w:rsidR="00CC53A3">
        <w:t>Payments (expressed as a positive number)</w:t>
      </w:r>
      <w:r w:rsidR="00C230D1">
        <w:t>, Availability Rebates</w:t>
      </w:r>
      <w:r w:rsidR="009851DF">
        <w:t>, Storage Capacity Rebates</w:t>
      </w:r>
      <w:r w:rsidR="00677344">
        <w:t>, Performance Event Rebates</w:t>
      </w:r>
      <w:r w:rsidRPr="00ED3867" w:rsidR="00ED3867">
        <w:t xml:space="preserve"> </w:t>
      </w:r>
      <w:r w:rsidR="00665395">
        <w:t xml:space="preserve">and Repayment Amounts </w:t>
      </w:r>
      <w:r w:rsidRPr="00ED3867" w:rsidR="00803907">
        <w:t xml:space="preserve">paid by LTES Operator to SFV </w:t>
      </w:r>
      <w:r w:rsidRPr="00ED3867" w:rsidR="00665395">
        <w:t>prior to that time</w:t>
      </w:r>
      <w:r w:rsidRPr="00ED3867" w:rsidR="00F56AC1">
        <w:t>.</w:t>
      </w:r>
      <w:r>
        <w:t xml:space="preserve"> </w:t>
      </w:r>
    </w:p>
    <w:p w:rsidR="00B930D6" w:rsidP="00CD18B5" w14:paraId="0108B025" w14:textId="77777777">
      <w:pPr>
        <w:pStyle w:val="Heading2"/>
        <w:numPr>
          <w:ilvl w:val="1"/>
          <w:numId w:val="19"/>
        </w:numPr>
      </w:pPr>
      <w:bookmarkStart w:id="2807" w:name="_Ref103270669"/>
      <w:bookmarkStart w:id="2808" w:name="_Ref103270676"/>
      <w:bookmarkStart w:id="2809" w:name="_Ref107865776"/>
      <w:bookmarkStart w:id="2810" w:name="_Toc211330525"/>
      <w:r>
        <w:t>Calculation of Repayment Amount</w:t>
      </w:r>
      <w:bookmarkEnd w:id="2807"/>
      <w:bookmarkEnd w:id="2808"/>
      <w:bookmarkEnd w:id="2809"/>
      <w:bookmarkEnd w:id="2810"/>
    </w:p>
    <w:p w:rsidR="00803907" w:rsidP="00803907" w14:paraId="455A3A44" w14:textId="77777777">
      <w:pPr>
        <w:pStyle w:val="Indent2"/>
      </w:pPr>
      <w:r>
        <w:t xml:space="preserve">The </w:t>
      </w:r>
      <w:r w:rsidR="00A76BD5">
        <w:t>“</w:t>
      </w:r>
      <w:r w:rsidRPr="004C004D">
        <w:rPr>
          <w:b/>
          <w:bCs/>
        </w:rPr>
        <w:t>Repayment Amount</w:t>
      </w:r>
      <w:r w:rsidRPr="00A76BD5" w:rsidR="00A76BD5">
        <w:t>”</w:t>
      </w:r>
      <w:r>
        <w:rPr>
          <w:b/>
          <w:bCs/>
        </w:rPr>
        <w:t xml:space="preserve"> </w:t>
      </w:r>
      <w:r w:rsidRPr="00E11629">
        <w:t>for a Non-Exercise Year</w:t>
      </w:r>
      <w:r>
        <w:t xml:space="preserve"> is </w:t>
      </w:r>
      <w:r w:rsidR="007445C8">
        <w:t xml:space="preserve">an amount equal to </w:t>
      </w:r>
      <w:r>
        <w:t>the lesser of:</w:t>
      </w:r>
    </w:p>
    <w:p w:rsidR="00803907" w:rsidP="00055B97" w14:paraId="317A0D76" w14:textId="77777777">
      <w:pPr>
        <w:pStyle w:val="Heading3"/>
      </w:pPr>
      <w:r>
        <w:t>the Historical Net Payments</w:t>
      </w:r>
      <w:r w:rsidR="00F916DD">
        <w:t xml:space="preserve"> at the </w:t>
      </w:r>
      <w:r w:rsidR="00D96FB6">
        <w:t xml:space="preserve">end </w:t>
      </w:r>
      <w:r w:rsidR="00F916DD">
        <w:t>of that Non-Exercise Year</w:t>
      </w:r>
      <w:r>
        <w:t>; and</w:t>
      </w:r>
    </w:p>
    <w:p w:rsidR="004C004D" w:rsidP="00055B97" w14:paraId="326331AC" w14:textId="77777777">
      <w:pPr>
        <w:pStyle w:val="Heading3"/>
      </w:pPr>
      <w:bookmarkStart w:id="2811" w:name="_Ref105603279"/>
      <w:r>
        <w:t>an amount calculated as follows:</w:t>
      </w:r>
      <w:bookmarkEnd w:id="2811"/>
    </w:p>
    <w:p w:rsidR="00803907" w:rsidRPr="00CA1755" w:rsidP="004C004D" w14:paraId="22756A1B" w14:textId="77777777">
      <w:pPr>
        <w:pStyle w:val="Heading3"/>
        <w:numPr>
          <w:ilvl w:val="0"/>
          <w:numId w:val="0"/>
        </w:numPr>
        <w:ind w:left="1447"/>
        <w:jc w:val="center"/>
        <w:rPr>
          <w:b/>
          <w:bCs/>
        </w:rPr>
      </w:pPr>
      <m:oMathPara>
        <m:oMath>
          <m:r>
            <m:rPr>
              <m:sty m:val="bi"/>
            </m:rPr>
            <w:rPr>
              <w:rFonts w:ascii="Cambria Math" w:hAnsi="Cambria Math"/>
            </w:rPr>
            <m:t>50%×(</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NRT</m:t>
              </m:r>
            </m:e>
            <m:sub>
              <m:r>
                <m:rPr>
                  <m:sty m:val="bi"/>
                </m:rPr>
                <w:rPr>
                  <w:rFonts w:ascii="Cambria Math" w:hAnsi="Cambria Math"/>
                </w:rPr>
                <m:t>FY</m:t>
              </m:r>
            </m:sub>
          </m:sSub>
          <m:r>
            <m:rPr>
              <m:sty m:val="bi"/>
            </m:rPr>
            <w:rPr>
              <w:rFonts w:ascii="Cambria Math" w:hAnsi="Cambria Math"/>
            </w:rPr>
            <m:t>)</m:t>
          </m:r>
        </m:oMath>
      </m:oMathPara>
    </w:p>
    <w:p w:rsidR="00803907" w:rsidRPr="00DC4ADF" w:rsidP="00487526" w14:paraId="4652EDDC" w14:textId="77777777">
      <w:pPr>
        <w:pStyle w:val="SchedH2"/>
        <w:numPr>
          <w:ilvl w:val="0"/>
          <w:numId w:val="0"/>
        </w:numPr>
        <w:ind w:left="1474"/>
        <w:rPr>
          <w:b w:val="0"/>
          <w:bCs/>
          <w:sz w:val="20"/>
        </w:rPr>
      </w:pPr>
      <w:r w:rsidRPr="00DC4ADF">
        <w:rPr>
          <w:b w:val="0"/>
          <w:bCs/>
          <w:sz w:val="20"/>
        </w:rPr>
        <w:t>where:</w:t>
      </w:r>
    </w:p>
    <w:p w:rsidR="00803907" w:rsidP="00087534" w14:paraId="767BFC84" w14:textId="63BEB757">
      <w:pPr>
        <w:pStyle w:val="Indent2"/>
        <w:tabs>
          <w:tab w:val="right" w:pos="2380"/>
        </w:tabs>
        <w:ind w:left="2552" w:hanging="1068"/>
      </w:pPr>
      <w:r>
        <w:t>NOR</w:t>
      </w:r>
      <w:r>
        <w:rPr>
          <w:vertAlign w:val="subscript"/>
        </w:rPr>
        <w:t>FY</w:t>
      </w:r>
      <w:r w:rsidRPr="00DC4ADF">
        <w:tab/>
        <w:t xml:space="preserve">= </w:t>
      </w:r>
      <w:r w:rsidRPr="00DC4ADF">
        <w:tab/>
      </w:r>
      <w:r>
        <w:t xml:space="preserve">the </w:t>
      </w:r>
      <w:bookmarkStart w:id="2812" w:name="_9kMJI5YVt48A8GIMHz5Asey1mYU32q2I6uz8Ake"/>
      <w:r w:rsidRPr="00AC1E1E">
        <w:t>Net Operational Revenue</w:t>
      </w:r>
      <w:bookmarkEnd w:id="2812"/>
      <w:r>
        <w:t xml:space="preserve"> for the </w:t>
      </w:r>
      <w:r w:rsidRPr="00E11629" w:rsidR="005E5D15">
        <w:t>Non-Exercise Year</w:t>
      </w:r>
      <w:r w:rsidRPr="00DC4ADF">
        <w:t>;</w:t>
      </w:r>
      <w:r>
        <w:t xml:space="preserve"> and</w:t>
      </w:r>
    </w:p>
    <w:p w:rsidR="00CE6254" w:rsidRPr="00DC4ADF" w:rsidP="00087534" w14:paraId="0D934DDD" w14:textId="77777777">
      <w:pPr>
        <w:pStyle w:val="Indent2"/>
        <w:tabs>
          <w:tab w:val="right" w:pos="2380"/>
        </w:tabs>
        <w:ind w:left="2552" w:hanging="1068"/>
      </w:pPr>
      <w:r>
        <w:t>NRT</w:t>
      </w:r>
      <w:r>
        <w:rPr>
          <w:vertAlign w:val="subscript"/>
        </w:rPr>
        <w:t>FY</w:t>
      </w:r>
      <w:r>
        <w:tab/>
        <w:t>=</w:t>
      </w:r>
      <w:r>
        <w:tab/>
        <w:t xml:space="preserve">the </w:t>
      </w:r>
      <w:bookmarkStart w:id="2813" w:name="_9kMHG5YVt4886BKREy6umaO1pV670H9jhCACGDI"/>
      <w:r w:rsidR="00406D8E">
        <w:t xml:space="preserve">Annual </w:t>
      </w:r>
      <w:r>
        <w:t>Net Revenue Threshol</w:t>
      </w:r>
      <w:r w:rsidR="008B05FC">
        <w:t xml:space="preserve">d for the </w:t>
      </w:r>
      <w:r w:rsidRPr="00E11629" w:rsidR="005E5D15">
        <w:t>Non-Exercise Year</w:t>
      </w:r>
      <w:bookmarkEnd w:id="2813"/>
      <w:r>
        <w:t>,</w:t>
      </w:r>
    </w:p>
    <w:p w:rsidR="00803907" w:rsidP="00803907" w14:paraId="671EDF24" w14:textId="77777777">
      <w:pPr>
        <w:pStyle w:val="Indent2"/>
      </w:pPr>
      <w:r>
        <w:t xml:space="preserve">provided that the Repayment Amount may not be less than zero. </w:t>
      </w:r>
    </w:p>
    <w:p w:rsidR="00803907" w:rsidP="00055B97" w14:paraId="26634956" w14:textId="77777777">
      <w:pPr>
        <w:pStyle w:val="Heading2"/>
      </w:pPr>
      <w:bookmarkStart w:id="2814" w:name="_Toc211330526"/>
      <w:r>
        <w:t>Financial hardship</w:t>
      </w:r>
      <w:bookmarkEnd w:id="2814"/>
    </w:p>
    <w:p w:rsidR="00803907" w:rsidP="00055B97" w14:paraId="4A01393D" w14:textId="77777777">
      <w:pPr>
        <w:pStyle w:val="Heading3"/>
      </w:pPr>
      <w:bookmarkStart w:id="2815" w:name="_Ref103259633"/>
      <w:r>
        <w:rPr>
          <w:szCs w:val="18"/>
        </w:rPr>
        <w:t xml:space="preserve">If </w:t>
      </w:r>
      <w:r w:rsidRPr="00BE43E1">
        <w:t xml:space="preserve">LTES Operator is at risk of financial hardship </w:t>
      </w:r>
      <w:r>
        <w:t xml:space="preserve">due to </w:t>
      </w:r>
      <w:r w:rsidR="00333303">
        <w:t>a</w:t>
      </w:r>
      <w:r>
        <w:t xml:space="preserve"> requirement to pay </w:t>
      </w:r>
      <w:r w:rsidR="00333303">
        <w:t>a</w:t>
      </w:r>
      <w:r>
        <w:t xml:space="preserve"> Repayment Amount</w:t>
      </w:r>
      <w:r w:rsidRPr="00BE43E1">
        <w:t xml:space="preserve">, </w:t>
      </w:r>
      <w:r>
        <w:t xml:space="preserve">then </w:t>
      </w:r>
      <w:r w:rsidRPr="00BE43E1">
        <w:t xml:space="preserve">LTES Operator </w:t>
      </w:r>
      <w:r>
        <w:t>may request deferral of its liability to pay the Repayment Amount.</w:t>
      </w:r>
      <w:bookmarkEnd w:id="2815"/>
      <w:r>
        <w:t xml:space="preserve"> </w:t>
      </w:r>
    </w:p>
    <w:p w:rsidR="00034FCF" w:rsidP="00055B97" w14:paraId="2BFDC090" w14:textId="104288A8">
      <w:pPr>
        <w:pStyle w:val="Heading3"/>
      </w:pPr>
      <w:r>
        <w:t xml:space="preserve">A request by LTES Operator under paragraph </w:t>
      </w:r>
      <w:r>
        <w:fldChar w:fldCharType="begin"/>
      </w:r>
      <w:r>
        <w:instrText xml:space="preserve"> REF _Ref103259633 \n \h </w:instrText>
      </w:r>
      <w:r>
        <w:fldChar w:fldCharType="separate"/>
      </w:r>
      <w:r w:rsidR="00527F8F">
        <w:t>(a)</w:t>
      </w:r>
      <w:r>
        <w:fldChar w:fldCharType="end"/>
      </w:r>
      <w:r>
        <w:t xml:space="preserve"> must include sufficient </w:t>
      </w:r>
      <w:r w:rsidR="00B80653">
        <w:t xml:space="preserve">supporting details </w:t>
      </w:r>
      <w:r w:rsidR="009A7526">
        <w:t>and evidence</w:t>
      </w:r>
      <w:r>
        <w:t xml:space="preserve"> to enable SFV to determine whether to grant a deferral.</w:t>
      </w:r>
    </w:p>
    <w:p w:rsidR="00803907" w:rsidP="00055B97" w14:paraId="40D12144" w14:textId="71A4F673">
      <w:pPr>
        <w:pStyle w:val="Heading3"/>
      </w:pPr>
      <w:bookmarkStart w:id="2816" w:name="_Ref103259643"/>
      <w:r>
        <w:t xml:space="preserve">SFV must consider any request it receives under </w:t>
      </w:r>
      <w:r w:rsidR="00630DDB">
        <w:t xml:space="preserve">paragraph </w:t>
      </w:r>
      <w:r w:rsidR="00630DDB">
        <w:fldChar w:fldCharType="begin"/>
      </w:r>
      <w:r w:rsidR="00630DDB">
        <w:instrText xml:space="preserve"> REF _Ref103259633 \n \h </w:instrText>
      </w:r>
      <w:r w:rsidR="00630DDB">
        <w:fldChar w:fldCharType="separate"/>
      </w:r>
      <w:r w:rsidR="00527F8F">
        <w:t>(a)</w:t>
      </w:r>
      <w:r w:rsidR="00630DDB">
        <w:fldChar w:fldCharType="end"/>
      </w:r>
      <w:r>
        <w:t xml:space="preserve"> but may determine whether to grant such deferral at its discretion.</w:t>
      </w:r>
      <w:bookmarkEnd w:id="2816"/>
      <w:r>
        <w:t xml:space="preserve"> </w:t>
      </w:r>
    </w:p>
    <w:p w:rsidR="00803907" w:rsidP="00055B97" w14:paraId="31F5F616" w14:textId="7BEB73C7">
      <w:pPr>
        <w:pStyle w:val="Heading3"/>
      </w:pPr>
      <w:r>
        <w:t xml:space="preserve">Without limiting SFV’s discretion under </w:t>
      </w:r>
      <w:r w:rsidR="00630DDB">
        <w:t xml:space="preserve">paragraph </w:t>
      </w:r>
      <w:r w:rsidR="00630DDB">
        <w:fldChar w:fldCharType="begin"/>
      </w:r>
      <w:r w:rsidR="00630DDB">
        <w:instrText xml:space="preserve"> REF _Ref103259643 \n \h </w:instrText>
      </w:r>
      <w:r w:rsidR="00630DDB">
        <w:fldChar w:fldCharType="separate"/>
      </w:r>
      <w:r w:rsidR="00527F8F">
        <w:t>(c)</w:t>
      </w:r>
      <w:r w:rsidR="00630DDB">
        <w:fldChar w:fldCharType="end"/>
      </w:r>
      <w:r>
        <w:t>, the parties acknowledge that a deferral of LTES Operator’s payment of a Repayment Amount will not be granted where SFV determines that the financial hardship is due to an action taken by LTES Operator or its debt or equity investors</w:t>
      </w:r>
      <w:r w:rsidR="009A7526">
        <w:t xml:space="preserve">, including the incurrence of excessive indebtedness or the making of a </w:t>
      </w:r>
      <w:r w:rsidR="00324DCC">
        <w:t>dividend or other distribution</w:t>
      </w:r>
      <w:r>
        <w:t>.</w:t>
      </w:r>
    </w:p>
    <w:p w:rsidR="0079688D" w:rsidRPr="00CC0EF1" w:rsidP="00055B97" w14:paraId="43EE6F4D" w14:textId="77777777">
      <w:pPr>
        <w:pStyle w:val="Heading1"/>
      </w:pPr>
      <w:bookmarkStart w:id="2817" w:name="_Toc108021490"/>
      <w:bookmarkStart w:id="2818" w:name="_Toc108090154"/>
      <w:bookmarkStart w:id="2819" w:name="_Toc108105655"/>
      <w:bookmarkStart w:id="2820" w:name="_Toc108176378"/>
      <w:bookmarkStart w:id="2821" w:name="_Toc108436572"/>
      <w:bookmarkStart w:id="2822" w:name="_Toc108454999"/>
      <w:bookmarkStart w:id="2823" w:name="_Toc108021491"/>
      <w:bookmarkStart w:id="2824" w:name="_Toc108090155"/>
      <w:bookmarkStart w:id="2825" w:name="_Toc108105656"/>
      <w:bookmarkStart w:id="2826" w:name="_Toc108176379"/>
      <w:bookmarkStart w:id="2827" w:name="_Toc108436573"/>
      <w:bookmarkStart w:id="2828" w:name="_Toc108455000"/>
      <w:bookmarkStart w:id="2829" w:name="_Toc108436574"/>
      <w:bookmarkStart w:id="2830" w:name="_Toc108455001"/>
      <w:bookmarkStart w:id="2831" w:name="_Toc108020949"/>
      <w:bookmarkStart w:id="2832" w:name="_Toc108089325"/>
      <w:bookmarkStart w:id="2833" w:name="_Toc108098051"/>
      <w:bookmarkStart w:id="2834" w:name="_Toc108436575"/>
      <w:bookmarkStart w:id="2835" w:name="_Toc108455002"/>
      <w:bookmarkStart w:id="2836" w:name="_Ref113630542"/>
      <w:bookmarkStart w:id="2837" w:name="_Hlk107913052"/>
      <w:bookmarkStart w:id="2838" w:name="_Toc211330527"/>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r w:rsidRPr="00CC0EF1">
        <w:t>Repayment of Access Fee</w:t>
      </w:r>
      <w:bookmarkEnd w:id="2836"/>
      <w:bookmarkEnd w:id="2838"/>
    </w:p>
    <w:p w:rsidR="00640CF2" w:rsidRPr="00A06DC1" w:rsidP="00604D61" w14:paraId="2D30B77D" w14:textId="77777777">
      <w:pPr>
        <w:pStyle w:val="Indent2"/>
      </w:pPr>
      <w:r w:rsidRPr="00FB430B">
        <w:rPr>
          <w:highlight w:val="lightGray"/>
        </w:rPr>
        <w:t>[</w:t>
      </w:r>
      <w:r w:rsidRPr="00FB430B">
        <w:rPr>
          <w:b/>
          <w:bCs/>
          <w:i/>
          <w:iCs/>
          <w:highlight w:val="lightGray"/>
        </w:rPr>
        <w:t xml:space="preserve">Note: this clause is intended to provide comfort to a project connecting to existing infrastructure in a REZ which subsequently becomes subject to an access scheme declaration that it will not become subject to access fees, but if it </w:t>
      </w:r>
      <w:r w:rsidRPr="00FB430B">
        <w:rPr>
          <w:b/>
          <w:bCs/>
          <w:i/>
          <w:iCs/>
          <w:highlight w:val="lightGray"/>
        </w:rPr>
        <w:t>does</w:t>
      </w:r>
      <w:r w:rsidRPr="00FB430B">
        <w:rPr>
          <w:b/>
          <w:bCs/>
          <w:i/>
          <w:iCs/>
          <w:highlight w:val="lightGray"/>
        </w:rPr>
        <w:t xml:space="preserve"> they will be repaid by the SFV under the LTESA.</w:t>
      </w:r>
      <w:r w:rsidRPr="00FB430B">
        <w:rPr>
          <w:highlight w:val="lightGray"/>
        </w:rPr>
        <w:t>]</w:t>
      </w:r>
    </w:p>
    <w:p w:rsidR="008E289D" w:rsidRPr="008E289D" w:rsidP="00055B97" w14:paraId="40FBFA12" w14:textId="77777777">
      <w:pPr>
        <w:pStyle w:val="Heading2"/>
      </w:pPr>
      <w:bookmarkStart w:id="2839" w:name="_Toc211330528"/>
      <w:r>
        <w:t>Repayment</w:t>
      </w:r>
      <w:bookmarkEnd w:id="2839"/>
    </w:p>
    <w:p w:rsidR="00AC4CCB" w:rsidP="00AC4CCB" w14:paraId="1DB55F34" w14:textId="77777777">
      <w:pPr>
        <w:pStyle w:val="Indent2"/>
      </w:pPr>
      <w:r>
        <w:t xml:space="preserve">If: </w:t>
      </w:r>
    </w:p>
    <w:p w:rsidR="00AC4CCB" w:rsidP="00055B97" w14:paraId="52121F7D" w14:textId="77777777">
      <w:pPr>
        <w:pStyle w:val="Heading3"/>
      </w:pPr>
      <w:r>
        <w:t xml:space="preserve">SFV is satisfied (acting reasonably) that, at the Tender Date, LTES Operator reasonably expected that it would not be required to pay Access Fees; and </w:t>
      </w:r>
    </w:p>
    <w:p w:rsidR="00AC4CCB" w:rsidP="00055B97" w14:paraId="1C4ED0D5" w14:textId="77777777">
      <w:pPr>
        <w:pStyle w:val="Heading3"/>
      </w:pPr>
      <w:r>
        <w:t>due to a Change in Law that occurs after the Tender Date, LTES Operator is required to pay Access Fees to SFV in any calendar month during the Term,</w:t>
      </w:r>
    </w:p>
    <w:p w:rsidR="00AC4CCB" w:rsidP="00AC4CCB" w14:paraId="16AE4DBA" w14:textId="77777777">
      <w:pPr>
        <w:pStyle w:val="Indent2"/>
      </w:pPr>
      <w:bookmarkStart w:id="2840" w:name="_Hlk108091173"/>
      <w:r>
        <w:t>then SFV will repay to LTES Operator any amount that it receives from LTES Operator on account of Access Fees within 30 Business Days after receipt of such amount by LTES Operator</w:t>
      </w:r>
      <w:bookmarkEnd w:id="2840"/>
      <w:r>
        <w:t>.</w:t>
      </w:r>
    </w:p>
    <w:p w:rsidR="008E289D" w:rsidP="00055B97" w14:paraId="37E8A3F3" w14:textId="77777777">
      <w:pPr>
        <w:pStyle w:val="Heading2"/>
      </w:pPr>
      <w:bookmarkStart w:id="2841" w:name="_Toc211330529"/>
      <w:r>
        <w:t>Netting</w:t>
      </w:r>
      <w:bookmarkEnd w:id="2841"/>
    </w:p>
    <w:p w:rsidR="008E289D" w:rsidP="008E289D" w14:paraId="72E670C6" w14:textId="4122D45F">
      <w:pPr>
        <w:pStyle w:val="Indent2"/>
      </w:pPr>
      <w:bookmarkStart w:id="2842" w:name="_Ref467049307"/>
      <w:r>
        <w:t xml:space="preserve">If requested by LTES Operator, SFV will use reasonable endeavours to agree and implement a netting arrangement in respect of the payment of Access Fees by LTES Operator and the repayment of such Access Fees </w:t>
      </w:r>
      <w:bookmarkStart w:id="2843" w:name="_Hlk113630557"/>
      <w:r>
        <w:t>by SFV pursuant to</w:t>
      </w:r>
      <w:bookmarkEnd w:id="2843"/>
      <w:r>
        <w:t xml:space="preserve"> this clause </w:t>
      </w:r>
      <w:r>
        <w:fldChar w:fldCharType="begin"/>
      </w:r>
      <w:r>
        <w:instrText xml:space="preserve"> REF _Ref113630542 \r \h </w:instrText>
      </w:r>
      <w:r>
        <w:fldChar w:fldCharType="separate"/>
      </w:r>
      <w:r w:rsidR="00527F8F">
        <w:t>15</w:t>
      </w:r>
      <w:r>
        <w:fldChar w:fldCharType="end"/>
      </w:r>
      <w:r>
        <w:t>.</w:t>
      </w:r>
      <w:bookmarkEnd w:id="2842"/>
    </w:p>
    <w:p w:rsidR="00B1487C" w:rsidRPr="00341B9E" w:rsidP="00CD18B5" w14:paraId="0D81516C" w14:textId="77777777">
      <w:pPr>
        <w:pStyle w:val="Heading1"/>
        <w:numPr>
          <w:ilvl w:val="0"/>
          <w:numId w:val="27"/>
        </w:numPr>
        <w:ind w:left="0" w:firstLine="0"/>
      </w:pPr>
      <w:bookmarkStart w:id="2844" w:name="_Toc94885430"/>
      <w:bookmarkStart w:id="2845" w:name="_Toc94885865"/>
      <w:bookmarkStart w:id="2846" w:name="_Toc94886307"/>
      <w:bookmarkStart w:id="2847" w:name="_Toc99723433"/>
      <w:bookmarkStart w:id="2848" w:name="_Toc492494283"/>
      <w:bookmarkStart w:id="2849" w:name="_Toc492504514"/>
      <w:bookmarkStart w:id="2850" w:name="_Toc492504772"/>
      <w:bookmarkStart w:id="2851" w:name="_Toc492494284"/>
      <w:bookmarkStart w:id="2852" w:name="_Toc492504515"/>
      <w:bookmarkStart w:id="2853" w:name="_Toc492504773"/>
      <w:bookmarkStart w:id="2854" w:name="_Toc492494285"/>
      <w:bookmarkStart w:id="2855" w:name="_Toc492504516"/>
      <w:bookmarkStart w:id="2856" w:name="_Toc492504774"/>
      <w:bookmarkStart w:id="2857" w:name="_Toc492494286"/>
      <w:bookmarkStart w:id="2858" w:name="_Toc492504517"/>
      <w:bookmarkStart w:id="2859" w:name="_Toc492504775"/>
      <w:bookmarkStart w:id="2860" w:name="_Toc499021839"/>
      <w:bookmarkStart w:id="2861" w:name="_Toc499021845"/>
      <w:bookmarkStart w:id="2862" w:name="_Toc499021848"/>
      <w:bookmarkStart w:id="2863" w:name="_Toc492504782"/>
      <w:bookmarkStart w:id="2864" w:name="_Toc94623705"/>
      <w:bookmarkStart w:id="2865" w:name="_Toc94624019"/>
      <w:bookmarkStart w:id="2866" w:name="_Toc94781278"/>
      <w:bookmarkStart w:id="2867" w:name="_Toc94782188"/>
      <w:bookmarkStart w:id="2868" w:name="_Toc94782510"/>
      <w:bookmarkStart w:id="2869" w:name="_Toc94798243"/>
      <w:bookmarkStart w:id="2870" w:name="_Toc94872169"/>
      <w:bookmarkStart w:id="2871" w:name="_Toc94885431"/>
      <w:bookmarkStart w:id="2872" w:name="_Toc94885866"/>
      <w:bookmarkStart w:id="2873" w:name="_Toc94886308"/>
      <w:bookmarkStart w:id="2874" w:name="_Toc99723434"/>
      <w:bookmarkStart w:id="2875" w:name="_Toc499021856"/>
      <w:bookmarkStart w:id="2876" w:name="_Toc56502172"/>
      <w:bookmarkStart w:id="2877" w:name="_Toc56502433"/>
      <w:bookmarkStart w:id="2878" w:name="_Toc56502694"/>
      <w:bookmarkStart w:id="2879" w:name="_Toc499021857"/>
      <w:bookmarkStart w:id="2880" w:name="_Toc56502173"/>
      <w:bookmarkStart w:id="2881" w:name="_Toc56502434"/>
      <w:bookmarkStart w:id="2882" w:name="_Toc56502695"/>
      <w:bookmarkStart w:id="2883" w:name="_Toc499021858"/>
      <w:bookmarkStart w:id="2884" w:name="_Toc56502174"/>
      <w:bookmarkStart w:id="2885" w:name="_Toc56502435"/>
      <w:bookmarkStart w:id="2886" w:name="_Toc56502696"/>
      <w:bookmarkStart w:id="2887" w:name="_Toc499021859"/>
      <w:bookmarkStart w:id="2888" w:name="_Toc56502175"/>
      <w:bookmarkStart w:id="2889" w:name="_Toc56502436"/>
      <w:bookmarkStart w:id="2890" w:name="_Toc56502697"/>
      <w:bookmarkStart w:id="2891" w:name="_Toc499021860"/>
      <w:bookmarkStart w:id="2892" w:name="_Toc56502176"/>
      <w:bookmarkStart w:id="2893" w:name="_Toc56502437"/>
      <w:bookmarkStart w:id="2894" w:name="_Toc56502698"/>
      <w:bookmarkStart w:id="2895" w:name="_Toc499021861"/>
      <w:bookmarkStart w:id="2896" w:name="_Toc56502177"/>
      <w:bookmarkStart w:id="2897" w:name="_Toc56502438"/>
      <w:bookmarkStart w:id="2898" w:name="_Toc56502699"/>
      <w:bookmarkStart w:id="2899" w:name="_Toc499021862"/>
      <w:bookmarkStart w:id="2900" w:name="_Toc56502178"/>
      <w:bookmarkStart w:id="2901" w:name="_Toc56502439"/>
      <w:bookmarkStart w:id="2902" w:name="_Toc56502700"/>
      <w:bookmarkStart w:id="2903" w:name="_Toc499021863"/>
      <w:bookmarkStart w:id="2904" w:name="_Toc56502179"/>
      <w:bookmarkStart w:id="2905" w:name="_Toc56502440"/>
      <w:bookmarkStart w:id="2906" w:name="_Toc56502701"/>
      <w:bookmarkStart w:id="2907" w:name="_Toc492494294"/>
      <w:bookmarkStart w:id="2908" w:name="_Toc492504525"/>
      <w:bookmarkStart w:id="2909" w:name="_Toc492504785"/>
      <w:bookmarkStart w:id="2910" w:name="_Toc492494295"/>
      <w:bookmarkStart w:id="2911" w:name="_Toc492504526"/>
      <w:bookmarkStart w:id="2912" w:name="_Toc492504786"/>
      <w:bookmarkStart w:id="2913" w:name="_Toc94623706"/>
      <w:bookmarkStart w:id="2914" w:name="_Toc94624020"/>
      <w:bookmarkStart w:id="2915" w:name="_Toc94781279"/>
      <w:bookmarkStart w:id="2916" w:name="_Toc94782189"/>
      <w:bookmarkStart w:id="2917" w:name="_Toc94782511"/>
      <w:bookmarkStart w:id="2918" w:name="_Toc94798244"/>
      <w:bookmarkStart w:id="2919" w:name="_Toc94872170"/>
      <w:bookmarkStart w:id="2920" w:name="_Toc94885432"/>
      <w:bookmarkStart w:id="2921" w:name="_Toc94885867"/>
      <w:bookmarkStart w:id="2922" w:name="_Toc94886309"/>
      <w:bookmarkStart w:id="2923" w:name="_Toc99723435"/>
      <w:bookmarkStart w:id="2924" w:name="_Toc94623707"/>
      <w:bookmarkStart w:id="2925" w:name="_Toc94624021"/>
      <w:bookmarkStart w:id="2926" w:name="_Toc94781280"/>
      <w:bookmarkStart w:id="2927" w:name="_Toc94782190"/>
      <w:bookmarkStart w:id="2928" w:name="_Toc94782512"/>
      <w:bookmarkStart w:id="2929" w:name="_Toc94798245"/>
      <w:bookmarkStart w:id="2930" w:name="_Toc94872171"/>
      <w:bookmarkStart w:id="2931" w:name="_Toc94885433"/>
      <w:bookmarkStart w:id="2932" w:name="_Toc94885868"/>
      <w:bookmarkStart w:id="2933" w:name="_Toc94886310"/>
      <w:bookmarkStart w:id="2934" w:name="_Toc99723436"/>
      <w:bookmarkStart w:id="2935" w:name="_Toc94623708"/>
      <w:bookmarkStart w:id="2936" w:name="_Toc94624022"/>
      <w:bookmarkStart w:id="2937" w:name="_Toc94781281"/>
      <w:bookmarkStart w:id="2938" w:name="_Toc94782191"/>
      <w:bookmarkStart w:id="2939" w:name="_Toc94782513"/>
      <w:bookmarkStart w:id="2940" w:name="_Toc94798246"/>
      <w:bookmarkStart w:id="2941" w:name="_Toc94872172"/>
      <w:bookmarkStart w:id="2942" w:name="_Toc94885434"/>
      <w:bookmarkStart w:id="2943" w:name="_Toc94885869"/>
      <w:bookmarkStart w:id="2944" w:name="_Toc94886311"/>
      <w:bookmarkStart w:id="2945" w:name="_Toc99723437"/>
      <w:bookmarkStart w:id="2946" w:name="_Toc94623709"/>
      <w:bookmarkStart w:id="2947" w:name="_Toc94624023"/>
      <w:bookmarkStart w:id="2948" w:name="_Toc94781282"/>
      <w:bookmarkStart w:id="2949" w:name="_Toc94782192"/>
      <w:bookmarkStart w:id="2950" w:name="_Toc94782514"/>
      <w:bookmarkStart w:id="2951" w:name="_Toc94798247"/>
      <w:bookmarkStart w:id="2952" w:name="_Toc94872173"/>
      <w:bookmarkStart w:id="2953" w:name="_Toc94885435"/>
      <w:bookmarkStart w:id="2954" w:name="_Toc94885870"/>
      <w:bookmarkStart w:id="2955" w:name="_Toc94886312"/>
      <w:bookmarkStart w:id="2956" w:name="_Toc99723438"/>
      <w:bookmarkStart w:id="2957" w:name="_Toc94623710"/>
      <w:bookmarkStart w:id="2958" w:name="_Toc94624024"/>
      <w:bookmarkStart w:id="2959" w:name="_Toc94781283"/>
      <w:bookmarkStart w:id="2960" w:name="_Toc94782193"/>
      <w:bookmarkStart w:id="2961" w:name="_Toc94782515"/>
      <w:bookmarkStart w:id="2962" w:name="_Toc94798248"/>
      <w:bookmarkStart w:id="2963" w:name="_Toc94872174"/>
      <w:bookmarkStart w:id="2964" w:name="_Toc94885436"/>
      <w:bookmarkStart w:id="2965" w:name="_Toc94885871"/>
      <w:bookmarkStart w:id="2966" w:name="_Toc94886313"/>
      <w:bookmarkStart w:id="2967" w:name="_Toc99723439"/>
      <w:bookmarkStart w:id="2968" w:name="_Toc94623711"/>
      <w:bookmarkStart w:id="2969" w:name="_Toc94624025"/>
      <w:bookmarkStart w:id="2970" w:name="_Toc94781284"/>
      <w:bookmarkStart w:id="2971" w:name="_Toc94782194"/>
      <w:bookmarkStart w:id="2972" w:name="_Toc94782516"/>
      <w:bookmarkStart w:id="2973" w:name="_Toc94798249"/>
      <w:bookmarkStart w:id="2974" w:name="_Toc94872175"/>
      <w:bookmarkStart w:id="2975" w:name="_Toc94885437"/>
      <w:bookmarkStart w:id="2976" w:name="_Toc94885872"/>
      <w:bookmarkStart w:id="2977" w:name="_Toc94886314"/>
      <w:bookmarkStart w:id="2978" w:name="_Toc99723440"/>
      <w:bookmarkStart w:id="2979" w:name="_Toc94623712"/>
      <w:bookmarkStart w:id="2980" w:name="_Toc94624026"/>
      <w:bookmarkStart w:id="2981" w:name="_Toc94781285"/>
      <w:bookmarkStart w:id="2982" w:name="_Toc94782195"/>
      <w:bookmarkStart w:id="2983" w:name="_Toc94782517"/>
      <w:bookmarkStart w:id="2984" w:name="_Toc94798250"/>
      <w:bookmarkStart w:id="2985" w:name="_Toc94872176"/>
      <w:bookmarkStart w:id="2986" w:name="_Toc94885438"/>
      <w:bookmarkStart w:id="2987" w:name="_Toc94885873"/>
      <w:bookmarkStart w:id="2988" w:name="_Toc94886315"/>
      <w:bookmarkStart w:id="2989" w:name="_Toc99723441"/>
      <w:bookmarkStart w:id="2990" w:name="_Toc94623713"/>
      <w:bookmarkStart w:id="2991" w:name="_Toc94624027"/>
      <w:bookmarkStart w:id="2992" w:name="_Toc94781286"/>
      <w:bookmarkStart w:id="2993" w:name="_Toc94782196"/>
      <w:bookmarkStart w:id="2994" w:name="_Toc94782518"/>
      <w:bookmarkStart w:id="2995" w:name="_Toc94798251"/>
      <w:bookmarkStart w:id="2996" w:name="_Toc94872177"/>
      <w:bookmarkStart w:id="2997" w:name="_Toc94885439"/>
      <w:bookmarkStart w:id="2998" w:name="_Toc94885874"/>
      <w:bookmarkStart w:id="2999" w:name="_Toc94886316"/>
      <w:bookmarkStart w:id="3000" w:name="_Toc99723442"/>
      <w:bookmarkStart w:id="3001" w:name="_Toc94623714"/>
      <w:bookmarkStart w:id="3002" w:name="_Toc94624028"/>
      <w:bookmarkStart w:id="3003" w:name="_Toc94781287"/>
      <w:bookmarkStart w:id="3004" w:name="_Toc94782197"/>
      <w:bookmarkStart w:id="3005" w:name="_Toc94782519"/>
      <w:bookmarkStart w:id="3006" w:name="_Toc94798252"/>
      <w:bookmarkStart w:id="3007" w:name="_Toc94872178"/>
      <w:bookmarkStart w:id="3008" w:name="_Toc94885440"/>
      <w:bookmarkStart w:id="3009" w:name="_Toc94885875"/>
      <w:bookmarkStart w:id="3010" w:name="_Toc94886317"/>
      <w:bookmarkStart w:id="3011" w:name="_Toc99723443"/>
      <w:bookmarkStart w:id="3012" w:name="_Toc94623715"/>
      <w:bookmarkStart w:id="3013" w:name="_Toc94624029"/>
      <w:bookmarkStart w:id="3014" w:name="_Toc94781288"/>
      <w:bookmarkStart w:id="3015" w:name="_Toc94782198"/>
      <w:bookmarkStart w:id="3016" w:name="_Toc94782520"/>
      <w:bookmarkStart w:id="3017" w:name="_Toc94798253"/>
      <w:bookmarkStart w:id="3018" w:name="_Toc94872179"/>
      <w:bookmarkStart w:id="3019" w:name="_Toc94885441"/>
      <w:bookmarkStart w:id="3020" w:name="_Toc94885876"/>
      <w:bookmarkStart w:id="3021" w:name="_Toc94886318"/>
      <w:bookmarkStart w:id="3022" w:name="_Toc99723444"/>
      <w:bookmarkStart w:id="3023" w:name="_Toc94623716"/>
      <w:bookmarkStart w:id="3024" w:name="_Toc94624030"/>
      <w:bookmarkStart w:id="3025" w:name="_Toc94781289"/>
      <w:bookmarkStart w:id="3026" w:name="_Toc94782199"/>
      <w:bookmarkStart w:id="3027" w:name="_Toc94782521"/>
      <w:bookmarkStart w:id="3028" w:name="_Toc94798254"/>
      <w:bookmarkStart w:id="3029" w:name="_Toc94872180"/>
      <w:bookmarkStart w:id="3030" w:name="_Toc94885442"/>
      <w:bookmarkStart w:id="3031" w:name="_Toc94885877"/>
      <w:bookmarkStart w:id="3032" w:name="_Toc94886319"/>
      <w:bookmarkStart w:id="3033" w:name="_Toc99723445"/>
      <w:bookmarkStart w:id="3034" w:name="_Toc94623717"/>
      <w:bookmarkStart w:id="3035" w:name="_Toc94624031"/>
      <w:bookmarkStart w:id="3036" w:name="_Toc94781290"/>
      <w:bookmarkStart w:id="3037" w:name="_Toc94782200"/>
      <w:bookmarkStart w:id="3038" w:name="_Toc94782522"/>
      <w:bookmarkStart w:id="3039" w:name="_Toc94798255"/>
      <w:bookmarkStart w:id="3040" w:name="_Toc94872181"/>
      <w:bookmarkStart w:id="3041" w:name="_Toc94885443"/>
      <w:bookmarkStart w:id="3042" w:name="_Toc94885878"/>
      <w:bookmarkStart w:id="3043" w:name="_Toc94886320"/>
      <w:bookmarkStart w:id="3044" w:name="_Toc99723446"/>
      <w:bookmarkStart w:id="3045" w:name="_Toc94623718"/>
      <w:bookmarkStart w:id="3046" w:name="_Toc94624032"/>
      <w:bookmarkStart w:id="3047" w:name="_Toc94781291"/>
      <w:bookmarkStart w:id="3048" w:name="_Toc94782201"/>
      <w:bookmarkStart w:id="3049" w:name="_Toc94782523"/>
      <w:bookmarkStart w:id="3050" w:name="_Toc94798256"/>
      <w:bookmarkStart w:id="3051" w:name="_Toc94872182"/>
      <w:bookmarkStart w:id="3052" w:name="_Toc94885444"/>
      <w:bookmarkStart w:id="3053" w:name="_Toc94885879"/>
      <w:bookmarkStart w:id="3054" w:name="_Toc94886321"/>
      <w:bookmarkStart w:id="3055" w:name="_Toc99723447"/>
      <w:bookmarkStart w:id="3056" w:name="_Toc94623719"/>
      <w:bookmarkStart w:id="3057" w:name="_Toc94624033"/>
      <w:bookmarkStart w:id="3058" w:name="_Toc94781292"/>
      <w:bookmarkStart w:id="3059" w:name="_Toc94782202"/>
      <w:bookmarkStart w:id="3060" w:name="_Toc94782524"/>
      <w:bookmarkStart w:id="3061" w:name="_Toc94798257"/>
      <w:bookmarkStart w:id="3062" w:name="_Toc94872183"/>
      <w:bookmarkStart w:id="3063" w:name="_Toc94885445"/>
      <w:bookmarkStart w:id="3064" w:name="_Toc94885880"/>
      <w:bookmarkStart w:id="3065" w:name="_Toc94886322"/>
      <w:bookmarkStart w:id="3066" w:name="_Toc99723448"/>
      <w:bookmarkStart w:id="3067" w:name="_Toc94623720"/>
      <w:bookmarkStart w:id="3068" w:name="_Toc94624034"/>
      <w:bookmarkStart w:id="3069" w:name="_Toc94781293"/>
      <w:bookmarkStart w:id="3070" w:name="_Toc94782203"/>
      <w:bookmarkStart w:id="3071" w:name="_Toc94782525"/>
      <w:bookmarkStart w:id="3072" w:name="_Toc94798258"/>
      <w:bookmarkStart w:id="3073" w:name="_Toc94872184"/>
      <w:bookmarkStart w:id="3074" w:name="_Toc94885446"/>
      <w:bookmarkStart w:id="3075" w:name="_Toc94885881"/>
      <w:bookmarkStart w:id="3076" w:name="_Toc94886323"/>
      <w:bookmarkStart w:id="3077" w:name="_Toc99723449"/>
      <w:bookmarkStart w:id="3078" w:name="_Toc94623721"/>
      <w:bookmarkStart w:id="3079" w:name="_Toc94624035"/>
      <w:bookmarkStart w:id="3080" w:name="_Toc94781294"/>
      <w:bookmarkStart w:id="3081" w:name="_Toc94782204"/>
      <w:bookmarkStart w:id="3082" w:name="_Toc94782526"/>
      <w:bookmarkStart w:id="3083" w:name="_Toc94798259"/>
      <w:bookmarkStart w:id="3084" w:name="_Toc94872185"/>
      <w:bookmarkStart w:id="3085" w:name="_Toc94885447"/>
      <w:bookmarkStart w:id="3086" w:name="_Toc94885882"/>
      <w:bookmarkStart w:id="3087" w:name="_Toc94886324"/>
      <w:bookmarkStart w:id="3088" w:name="_Toc99723450"/>
      <w:bookmarkStart w:id="3089" w:name="_Toc94623722"/>
      <w:bookmarkStart w:id="3090" w:name="_Toc94624036"/>
      <w:bookmarkStart w:id="3091" w:name="_Toc94781295"/>
      <w:bookmarkStart w:id="3092" w:name="_Toc94782205"/>
      <w:bookmarkStart w:id="3093" w:name="_Toc94782527"/>
      <w:bookmarkStart w:id="3094" w:name="_Toc94798260"/>
      <w:bookmarkStart w:id="3095" w:name="_Toc94872186"/>
      <w:bookmarkStart w:id="3096" w:name="_Toc94885448"/>
      <w:bookmarkStart w:id="3097" w:name="_Toc94885883"/>
      <w:bookmarkStart w:id="3098" w:name="_Toc94886325"/>
      <w:bookmarkStart w:id="3099" w:name="_Toc99723451"/>
      <w:bookmarkStart w:id="3100" w:name="_Toc94623723"/>
      <w:bookmarkStart w:id="3101" w:name="_Toc94624037"/>
      <w:bookmarkStart w:id="3102" w:name="_Toc94781296"/>
      <w:bookmarkStart w:id="3103" w:name="_Toc94782206"/>
      <w:bookmarkStart w:id="3104" w:name="_Toc94782528"/>
      <w:bookmarkStart w:id="3105" w:name="_Toc94798261"/>
      <w:bookmarkStart w:id="3106" w:name="_Toc94872187"/>
      <w:bookmarkStart w:id="3107" w:name="_Toc94885449"/>
      <w:bookmarkStart w:id="3108" w:name="_Toc94885884"/>
      <w:bookmarkStart w:id="3109" w:name="_Toc94886326"/>
      <w:bookmarkStart w:id="3110" w:name="_Toc99723452"/>
      <w:bookmarkStart w:id="3111" w:name="_Toc492504788"/>
      <w:bookmarkStart w:id="3112" w:name="_Toc515358960"/>
      <w:bookmarkStart w:id="3113" w:name="_Toc515470237"/>
      <w:bookmarkStart w:id="3114" w:name="_Ref467049795"/>
      <w:bookmarkStart w:id="3115" w:name="_Ref467050266"/>
      <w:bookmarkStart w:id="3116" w:name="_Toc211330530"/>
      <w:bookmarkEnd w:id="2524"/>
      <w:bookmarkEnd w:id="2525"/>
      <w:bookmarkEnd w:id="2526"/>
      <w:bookmarkEnd w:id="2837"/>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r w:rsidRPr="00341B9E">
        <w:t>Billing and payment</w:t>
      </w:r>
      <w:bookmarkEnd w:id="3111"/>
      <w:bookmarkEnd w:id="3112"/>
      <w:bookmarkEnd w:id="3113"/>
      <w:bookmarkEnd w:id="3114"/>
      <w:bookmarkEnd w:id="3115"/>
      <w:bookmarkEnd w:id="3116"/>
    </w:p>
    <w:p w:rsidR="00B1487C" w:rsidP="00055B97" w14:paraId="351D4885" w14:textId="77777777">
      <w:pPr>
        <w:pStyle w:val="Heading2"/>
      </w:pPr>
      <w:bookmarkStart w:id="3117" w:name="_Toc492494298"/>
      <w:bookmarkStart w:id="3118" w:name="_Toc492504529"/>
      <w:bookmarkStart w:id="3119" w:name="_Toc492504789"/>
      <w:bookmarkStart w:id="3120" w:name="_Toc492494299"/>
      <w:bookmarkStart w:id="3121" w:name="_Toc492504530"/>
      <w:bookmarkStart w:id="3122" w:name="_Toc492504790"/>
      <w:bookmarkStart w:id="3123" w:name="_Toc492494300"/>
      <w:bookmarkStart w:id="3124" w:name="_Toc492504531"/>
      <w:bookmarkStart w:id="3125" w:name="_Toc492504791"/>
      <w:bookmarkStart w:id="3126" w:name="_9kMON5YVtAGA6DKG"/>
      <w:bookmarkStart w:id="3127" w:name="_Toc492504792"/>
      <w:bookmarkStart w:id="3128" w:name="_Toc515358961"/>
      <w:bookmarkStart w:id="3129" w:name="_Toc515470238"/>
      <w:bookmarkStart w:id="3130" w:name="_Ref467051310"/>
      <w:bookmarkStart w:id="3131" w:name="_Ref467051512"/>
      <w:bookmarkStart w:id="3132" w:name="_Ref467763057"/>
      <w:bookmarkStart w:id="3133" w:name="_Toc211330531"/>
      <w:bookmarkEnd w:id="3117"/>
      <w:bookmarkEnd w:id="3118"/>
      <w:bookmarkEnd w:id="3119"/>
      <w:bookmarkEnd w:id="3120"/>
      <w:bookmarkEnd w:id="3121"/>
      <w:bookmarkEnd w:id="3122"/>
      <w:bookmarkEnd w:id="3123"/>
      <w:bookmarkEnd w:id="3124"/>
      <w:bookmarkEnd w:id="3125"/>
      <w:bookmarkEnd w:id="3126"/>
      <w:r>
        <w:t>Billing</w:t>
      </w:r>
      <w:bookmarkEnd w:id="3127"/>
      <w:bookmarkEnd w:id="3128"/>
      <w:bookmarkEnd w:id="3129"/>
      <w:bookmarkEnd w:id="3130"/>
      <w:bookmarkEnd w:id="3131"/>
      <w:bookmarkEnd w:id="3132"/>
      <w:bookmarkEnd w:id="3133"/>
    </w:p>
    <w:p w:rsidR="00B1487C" w:rsidP="00055B97" w14:paraId="3F73D734" w14:textId="035768C0">
      <w:pPr>
        <w:pStyle w:val="Heading3"/>
      </w:pPr>
      <w:bookmarkStart w:id="3134" w:name="_Ref493084791"/>
      <w:bookmarkStart w:id="3135" w:name="_Toc515358962"/>
      <w:r>
        <w:t xml:space="preserve">For each </w:t>
      </w:r>
      <w:r w:rsidR="008962D9">
        <w:t>Quarter</w:t>
      </w:r>
      <w:r>
        <w:t xml:space="preserve"> during </w:t>
      </w:r>
      <w:r w:rsidR="00F2496A">
        <w:t xml:space="preserve">an Annuity </w:t>
      </w:r>
      <w:r w:rsidR="00300737">
        <w:t>Period</w:t>
      </w:r>
      <w:r w:rsidR="00784B2A">
        <w:t>,</w:t>
      </w:r>
      <w:r w:rsidR="00F577B2">
        <w:t xml:space="preserve"> </w:t>
      </w:r>
      <w:r w:rsidR="00654CB9">
        <w:t>LTES Operator</w:t>
      </w:r>
      <w:r w:rsidR="00854476">
        <w:t xml:space="preserve"> </w:t>
      </w:r>
      <w:r>
        <w:t xml:space="preserve">must </w:t>
      </w:r>
      <w:r w:rsidR="000755F5">
        <w:t xml:space="preserve">issue </w:t>
      </w:r>
      <w:r>
        <w:t xml:space="preserve">to </w:t>
      </w:r>
      <w:r w:rsidR="00654CB9">
        <w:t>SFV</w:t>
      </w:r>
      <w:r w:rsidR="00096004">
        <w:t xml:space="preserve"> </w:t>
      </w:r>
      <w:r>
        <w:t>an invoice</w:t>
      </w:r>
      <w:r w:rsidR="009E2E1C">
        <w:t xml:space="preserve"> </w:t>
      </w:r>
      <w:r w:rsidR="00F53D0D">
        <w:t>(</w:t>
      </w:r>
      <w:r w:rsidR="00922E7F">
        <w:t xml:space="preserve">which must be a </w:t>
      </w:r>
      <w:r w:rsidR="009B1A60">
        <w:t xml:space="preserve">Tax Invoice </w:t>
      </w:r>
      <w:r w:rsidR="00922E7F">
        <w:t>if GST is payable</w:t>
      </w:r>
      <w:r w:rsidR="00F53D0D">
        <w:t>)</w:t>
      </w:r>
      <w:r w:rsidR="00922E7F">
        <w:t xml:space="preserve"> </w:t>
      </w:r>
      <w:r w:rsidR="009E2E1C">
        <w:t>(</w:t>
      </w:r>
      <w:r w:rsidR="00A76BD5">
        <w:t>“</w:t>
      </w:r>
      <w:r w:rsidRPr="009E2E1C" w:rsidR="009E2E1C">
        <w:rPr>
          <w:b/>
        </w:rPr>
        <w:t>Invoice</w:t>
      </w:r>
      <w:r w:rsidRPr="00A76BD5" w:rsidR="00A76BD5">
        <w:rPr>
          <w:bCs/>
        </w:rPr>
        <w:t>”</w:t>
      </w:r>
      <w:r w:rsidR="009E2E1C">
        <w:t xml:space="preserve">) </w:t>
      </w:r>
      <w:r w:rsidR="00156E9F">
        <w:t xml:space="preserve">by the </w:t>
      </w:r>
      <w:r w:rsidR="000755F5">
        <w:t xml:space="preserve">fortieth </w:t>
      </w:r>
      <w:r w:rsidR="000B33D8">
        <w:t>Business D</w:t>
      </w:r>
      <w:r w:rsidR="00E701C1">
        <w:t xml:space="preserve">ay </w:t>
      </w:r>
      <w:r w:rsidR="00DF6DA3">
        <w:t>after</w:t>
      </w:r>
      <w:r w:rsidR="00E701C1">
        <w:t xml:space="preserve"> </w:t>
      </w:r>
      <w:r w:rsidR="00156E9F">
        <w:t xml:space="preserve">the </w:t>
      </w:r>
      <w:r w:rsidR="00F53D0D">
        <w:t>end</w:t>
      </w:r>
      <w:r w:rsidR="00A453C9">
        <w:t xml:space="preserve"> of the </w:t>
      </w:r>
      <w:r w:rsidR="008962D9">
        <w:t xml:space="preserve">Quarter </w:t>
      </w:r>
      <w:r w:rsidR="00640C74">
        <w:t>setting out</w:t>
      </w:r>
      <w:r>
        <w:t>:</w:t>
      </w:r>
      <w:bookmarkEnd w:id="3134"/>
      <w:bookmarkEnd w:id="3135"/>
      <w:r w:rsidR="0073674E">
        <w:t xml:space="preserve"> </w:t>
      </w:r>
    </w:p>
    <w:p w:rsidR="001B1B69" w:rsidRPr="008962D9" w:rsidP="00055B97" w14:paraId="5A13CB44" w14:textId="77777777">
      <w:pPr>
        <w:pStyle w:val="Heading4"/>
      </w:pPr>
      <w:bookmarkStart w:id="3136" w:name="_Ref467051385"/>
      <w:r w:rsidRPr="008962D9">
        <w:t xml:space="preserve">each </w:t>
      </w:r>
      <w:r w:rsidR="006F3F79">
        <w:t>p</w:t>
      </w:r>
      <w:r w:rsidRPr="008962D9">
        <w:t xml:space="preserve">ayment </w:t>
      </w:r>
      <w:r w:rsidR="006F3F79">
        <w:t xml:space="preserve">under the Annuity Product that is </w:t>
      </w:r>
      <w:r w:rsidRPr="008962D9">
        <w:t xml:space="preserve">payable by either SFV or LTES Operator for the </w:t>
      </w:r>
      <w:r w:rsidRPr="008962D9">
        <w:t>Quarter;</w:t>
      </w:r>
      <w:r w:rsidRPr="008962D9">
        <w:t xml:space="preserve"> </w:t>
      </w:r>
    </w:p>
    <w:bookmarkEnd w:id="3136"/>
    <w:p w:rsidR="00C96D87" w:rsidP="00055B97" w14:paraId="4469E6B0" w14:textId="4AF4A439">
      <w:pPr>
        <w:pStyle w:val="Heading4"/>
      </w:pPr>
      <w:r w:rsidRPr="00C96D87">
        <w:t xml:space="preserve">any adjustments to </w:t>
      </w:r>
      <w:r w:rsidR="0050583E">
        <w:t xml:space="preserve">any </w:t>
      </w:r>
      <w:r w:rsidRPr="00C96D87">
        <w:t xml:space="preserve">previous Invoices under clause </w:t>
      </w:r>
      <w:r w:rsidRPr="00C96D87">
        <w:fldChar w:fldCharType="begin"/>
      </w:r>
      <w:r w:rsidRPr="00C96D87">
        <w:instrText xml:space="preserve"> REF _Ref467049398 \w \h  \* MERGEFORMAT </w:instrText>
      </w:r>
      <w:r w:rsidRPr="00C96D87">
        <w:fldChar w:fldCharType="separate"/>
      </w:r>
      <w:r w:rsidR="00527F8F">
        <w:t>16.4</w:t>
      </w:r>
      <w:r w:rsidRPr="00C96D87">
        <w:fldChar w:fldCharType="end"/>
      </w:r>
      <w:r w:rsidRPr="00C96D87">
        <w:t xml:space="preserve"> (“</w:t>
      </w:r>
      <w:r w:rsidRPr="00C96D87">
        <w:fldChar w:fldCharType="begin"/>
      </w:r>
      <w:r w:rsidRPr="00C96D87">
        <w:instrText xml:space="preserve">  REF _Ref467049398 \h  \* MERGEFORMAT </w:instrText>
      </w:r>
      <w:r w:rsidRPr="00C96D87">
        <w:fldChar w:fldCharType="separate"/>
      </w:r>
      <w:r w:rsidR="00527F8F">
        <w:t>Adjustments</w:t>
      </w:r>
      <w:r w:rsidRPr="00C96D87">
        <w:fldChar w:fldCharType="end"/>
      </w:r>
      <w:r w:rsidRPr="00C96D87">
        <w:t>”</w:t>
      </w:r>
      <w:r w:rsidRPr="00C96D87">
        <w:t>);</w:t>
      </w:r>
      <w:r w:rsidRPr="00C96D87">
        <w:t xml:space="preserve"> </w:t>
      </w:r>
    </w:p>
    <w:p w:rsidR="00D06188" w:rsidRPr="00C96D87" w:rsidP="00055B97" w14:paraId="2DC3D8DD" w14:textId="77777777">
      <w:pPr>
        <w:pStyle w:val="Heading4"/>
      </w:pPr>
      <w:r>
        <w:t xml:space="preserve">any payment under Part 12 of the </w:t>
      </w:r>
      <w:bookmarkStart w:id="3137" w:name="_9kMHG5YVt48A8FPWGnfvB1no6NnX1624OOQCCVU"/>
      <w:r w:rsidRPr="00793ABA">
        <w:rPr>
          <w:i/>
          <w:iCs/>
        </w:rPr>
        <w:t>Electricity Infrastructure Investment</w:t>
      </w:r>
      <w:bookmarkEnd w:id="3137"/>
      <w:r w:rsidRPr="00793ABA">
        <w:rPr>
          <w:i/>
          <w:iCs/>
        </w:rPr>
        <w:t xml:space="preserve"> Regulation 2021</w:t>
      </w:r>
      <w:r>
        <w:t xml:space="preserve"> that is payable by either LTES Operator or SFV for the </w:t>
      </w:r>
      <w:r>
        <w:t>Quarter;</w:t>
      </w:r>
    </w:p>
    <w:p w:rsidR="001B1B69" w:rsidRPr="001B1B69" w:rsidP="00055B97" w14:paraId="4D63517A" w14:textId="77777777">
      <w:pPr>
        <w:pStyle w:val="Heading4"/>
      </w:pPr>
      <w:r w:rsidRPr="001B1B69">
        <w:t>any other amounts payable by either party under this agreement</w:t>
      </w:r>
      <w:r w:rsidR="006F6D1E">
        <w:t xml:space="preserve"> in respect of </w:t>
      </w:r>
      <w:r w:rsidR="00687688">
        <w:t>the</w:t>
      </w:r>
      <w:r w:rsidR="006F6D1E">
        <w:t xml:space="preserve"> </w:t>
      </w:r>
      <w:r w:rsidR="00F2496A">
        <w:t>Quarter</w:t>
      </w:r>
      <w:r w:rsidRPr="001B1B69">
        <w:t>;</w:t>
      </w:r>
    </w:p>
    <w:p w:rsidR="009E2E1C" w:rsidRPr="001B1B69" w:rsidP="00055B97" w14:paraId="7639A230" w14:textId="77777777">
      <w:pPr>
        <w:pStyle w:val="Heading4"/>
      </w:pPr>
      <w:bookmarkStart w:id="3138" w:name="_Ref515366140"/>
      <w:r>
        <w:t xml:space="preserve">the amount of </w:t>
      </w:r>
      <w:r w:rsidRPr="001B1B69" w:rsidR="006F21AE">
        <w:t xml:space="preserve">GST </w:t>
      </w:r>
      <w:r>
        <w:t xml:space="preserve">(if any) </w:t>
      </w:r>
      <w:r w:rsidRPr="001B1B69" w:rsidR="006F21AE">
        <w:t>payable</w:t>
      </w:r>
      <w:r w:rsidR="0050583E">
        <w:t xml:space="preserve"> in </w:t>
      </w:r>
      <w:r w:rsidR="00687688">
        <w:t xml:space="preserve">relation to </w:t>
      </w:r>
      <w:r>
        <w:t>each</w:t>
      </w:r>
      <w:r w:rsidR="0050583E">
        <w:t xml:space="preserve"> </w:t>
      </w:r>
      <w:r w:rsidR="00FA1210">
        <w:t>T</w:t>
      </w:r>
      <w:r w:rsidR="0050583E">
        <w:t xml:space="preserve">axable </w:t>
      </w:r>
      <w:r w:rsidR="00FA1210">
        <w:t>S</w:t>
      </w:r>
      <w:r w:rsidR="0050583E">
        <w:t>uppl</w:t>
      </w:r>
      <w:r>
        <w:t>y</w:t>
      </w:r>
      <w:r w:rsidR="0050583E">
        <w:t xml:space="preserve"> </w:t>
      </w:r>
      <w:r w:rsidR="00687688">
        <w:t>to which the Invoice relates</w:t>
      </w:r>
      <w:r w:rsidRPr="001B1B69" w:rsidR="006F21AE">
        <w:t xml:space="preserve">; </w:t>
      </w:r>
      <w:r w:rsidRPr="001B1B69" w:rsidR="007F08B0">
        <w:t>and</w:t>
      </w:r>
      <w:bookmarkEnd w:id="3138"/>
    </w:p>
    <w:p w:rsidR="005C2FE8" w:rsidRPr="001B1B69" w:rsidP="00055B97" w14:paraId="1C1008B8" w14:textId="77777777">
      <w:pPr>
        <w:pStyle w:val="Heading4"/>
      </w:pPr>
      <w:bookmarkStart w:id="3139" w:name="_Ref515962233"/>
      <w:r w:rsidRPr="001B1B69">
        <w:t xml:space="preserve">the net amount of the above sums payable by either </w:t>
      </w:r>
      <w:r w:rsidRPr="001B1B69" w:rsidR="00654CB9">
        <w:t>SFV</w:t>
      </w:r>
      <w:r w:rsidRPr="001B1B69">
        <w:t xml:space="preserve"> or </w:t>
      </w:r>
      <w:bookmarkEnd w:id="3139"/>
      <w:r w:rsidRPr="001B1B69" w:rsidR="00654CB9">
        <w:t>LTES Operator</w:t>
      </w:r>
      <w:r w:rsidRPr="001B1B69" w:rsidR="007F08B0">
        <w:t>,</w:t>
      </w:r>
    </w:p>
    <w:p w:rsidR="00424E04" w:rsidP="00604D61" w14:paraId="2E2B494C" w14:textId="77777777">
      <w:pPr>
        <w:pStyle w:val="Indent3"/>
      </w:pPr>
      <w:r>
        <w:t>(</w:t>
      </w:r>
      <w:r w:rsidR="00A76BD5">
        <w:t>“</w:t>
      </w:r>
      <w:r w:rsidRPr="00604D61">
        <w:rPr>
          <w:b/>
          <w:bCs/>
        </w:rPr>
        <w:t>Invoiced Sum</w:t>
      </w:r>
      <w:r w:rsidRPr="00A76BD5" w:rsidR="00A76BD5">
        <w:rPr>
          <w:bCs/>
        </w:rPr>
        <w:t>”</w:t>
      </w:r>
      <w:r>
        <w:t>).</w:t>
      </w:r>
    </w:p>
    <w:p w:rsidR="002F3F6B" w:rsidP="00055B97" w14:paraId="4DA7A2E7" w14:textId="77777777">
      <w:pPr>
        <w:pStyle w:val="Heading3"/>
      </w:pPr>
      <w:bookmarkStart w:id="3140" w:name="_Toc515358963"/>
      <w:r w:rsidRPr="008962D9">
        <w:t xml:space="preserve">On request by SFV, </w:t>
      </w:r>
      <w:r w:rsidRPr="008962D9" w:rsidR="00654CB9">
        <w:t>LTES Operator</w:t>
      </w:r>
      <w:r w:rsidRPr="008962D9" w:rsidR="00854476">
        <w:t xml:space="preserve"> </w:t>
      </w:r>
      <w:r w:rsidRPr="008962D9" w:rsidR="00012FE4">
        <w:t>must provide</w:t>
      </w:r>
      <w:r>
        <w:t xml:space="preserve"> </w:t>
      </w:r>
      <w:r w:rsidRPr="008962D9" w:rsidR="00012FE4">
        <w:t xml:space="preserve">any </w:t>
      </w:r>
      <w:r w:rsidRPr="008962D9" w:rsidR="002A2020">
        <w:t xml:space="preserve">information </w:t>
      </w:r>
      <w:r w:rsidR="00D96FB6">
        <w:t xml:space="preserve">or </w:t>
      </w:r>
      <w:r w:rsidR="00E40BF9">
        <w:t xml:space="preserve">other </w:t>
      </w:r>
      <w:r w:rsidR="00D96FB6">
        <w:t xml:space="preserve">evidence </w:t>
      </w:r>
      <w:r w:rsidRPr="008962D9" w:rsidR="002A2020">
        <w:t xml:space="preserve">reasonably required by </w:t>
      </w:r>
      <w:r w:rsidRPr="008962D9" w:rsidR="00654CB9">
        <w:t>SFV</w:t>
      </w:r>
      <w:r w:rsidRPr="008962D9" w:rsidR="00854476">
        <w:t xml:space="preserve"> </w:t>
      </w:r>
      <w:r w:rsidRPr="008962D9" w:rsidR="002A2020">
        <w:t xml:space="preserve">to </w:t>
      </w:r>
      <w:r w:rsidRPr="008962D9" w:rsidR="00012FE4">
        <w:t xml:space="preserve">verify </w:t>
      </w:r>
      <w:r w:rsidRPr="008962D9" w:rsidR="00561AAA">
        <w:t>an</w:t>
      </w:r>
      <w:r w:rsidRPr="008962D9" w:rsidR="003D6ECF">
        <w:t xml:space="preserve"> I</w:t>
      </w:r>
      <w:r w:rsidRPr="008962D9" w:rsidR="002A2020">
        <w:t>nvoice.</w:t>
      </w:r>
      <w:bookmarkEnd w:id="3140"/>
      <w:r w:rsidRPr="008962D9" w:rsidR="002A2020">
        <w:t xml:space="preserve"> </w:t>
      </w:r>
    </w:p>
    <w:p w:rsidR="000A17A1" w:rsidP="00055B97" w14:paraId="33215DE5" w14:textId="77777777">
      <w:pPr>
        <w:pStyle w:val="Heading2"/>
      </w:pPr>
      <w:bookmarkStart w:id="3141" w:name="_Toc492504793"/>
      <w:bookmarkStart w:id="3142" w:name="_Toc515358965"/>
      <w:bookmarkStart w:id="3143" w:name="_Toc515470239"/>
      <w:bookmarkStart w:id="3144" w:name="_Ref467051439"/>
      <w:bookmarkStart w:id="3145" w:name="_Toc211330532"/>
      <w:r>
        <w:t>Payment</w:t>
      </w:r>
      <w:bookmarkEnd w:id="3141"/>
      <w:bookmarkEnd w:id="3142"/>
      <w:bookmarkEnd w:id="3143"/>
      <w:bookmarkEnd w:id="3144"/>
      <w:bookmarkEnd w:id="3145"/>
    </w:p>
    <w:p w:rsidR="000A17A1" w:rsidP="00055B97" w14:paraId="221BFC33" w14:textId="77777777">
      <w:pPr>
        <w:pStyle w:val="Heading3"/>
      </w:pPr>
      <w:bookmarkStart w:id="3146" w:name="_Toc515358966"/>
      <w:bookmarkStart w:id="3147" w:name="_Ref73977434"/>
      <w:r>
        <w:t xml:space="preserve">If </w:t>
      </w:r>
      <w:r w:rsidR="008F20CE">
        <w:t>an</w:t>
      </w:r>
      <w:r>
        <w:t xml:space="preserve"> </w:t>
      </w:r>
      <w:r w:rsidR="00424E04">
        <w:t xml:space="preserve">Invoiced Sum </w:t>
      </w:r>
      <w:r w:rsidR="008F20CE">
        <w:t>is payable by a party</w:t>
      </w:r>
      <w:r>
        <w:t>,</w:t>
      </w:r>
      <w:r w:rsidR="008F20CE">
        <w:t xml:space="preserve"> then</w:t>
      </w:r>
      <w:r>
        <w:t xml:space="preserve"> </w:t>
      </w:r>
      <w:r w:rsidR="008F20CE">
        <w:t xml:space="preserve">that party </w:t>
      </w:r>
      <w:r>
        <w:t xml:space="preserve">must pay </w:t>
      </w:r>
      <w:r w:rsidR="008F20CE">
        <w:t xml:space="preserve">the Invoiced Sum </w:t>
      </w:r>
      <w:r>
        <w:t xml:space="preserve">on the date which </w:t>
      </w:r>
      <w:r w:rsidRPr="00F12C6B">
        <w:t xml:space="preserve">is </w:t>
      </w:r>
      <w:r w:rsidRPr="000B33D8" w:rsidR="000B33D8">
        <w:t>2</w:t>
      </w:r>
      <w:r w:rsidRPr="000B33D8" w:rsidR="00EE6555">
        <w:t>0</w:t>
      </w:r>
      <w:r w:rsidRPr="00F12C6B" w:rsidR="00156E9F">
        <w:t xml:space="preserve"> </w:t>
      </w:r>
      <w:r w:rsidR="000B33D8">
        <w:t>Business D</w:t>
      </w:r>
      <w:r w:rsidR="00AE6B06">
        <w:t>ays</w:t>
      </w:r>
      <w:r>
        <w:t xml:space="preserve"> </w:t>
      </w:r>
      <w:r w:rsidR="00C9184D">
        <w:t xml:space="preserve">after </w:t>
      </w:r>
      <w:r w:rsidR="00F01A16">
        <w:t>the date</w:t>
      </w:r>
      <w:r>
        <w:t xml:space="preserve"> of the Invoice.</w:t>
      </w:r>
      <w:bookmarkEnd w:id="3146"/>
      <w:bookmarkEnd w:id="3147"/>
      <w:r w:rsidR="00DA5751">
        <w:t xml:space="preserve"> </w:t>
      </w:r>
    </w:p>
    <w:p w:rsidR="007538DF" w:rsidP="00055B97" w14:paraId="26A6FA7C" w14:textId="77777777">
      <w:pPr>
        <w:pStyle w:val="Heading3"/>
      </w:pPr>
      <w:bookmarkStart w:id="3148" w:name="_Toc515358967"/>
      <w:r>
        <w:t>Unless otherwise agreed, a</w:t>
      </w:r>
      <w:r w:rsidR="00FF49A0">
        <w:t xml:space="preserve">ll payments to be made under this agreement must be paid by depositing clear and available funds to </w:t>
      </w:r>
      <w:r w:rsidR="00D06188">
        <w:t>the</w:t>
      </w:r>
      <w:r w:rsidR="00FF49A0">
        <w:t xml:space="preserve"> nominated bank account</w:t>
      </w:r>
      <w:r>
        <w:t xml:space="preserve"> (which must be with an ‘Authorised Deposit Taking Institution’ registered with the Australian Prudential Regulatory Authority)</w:t>
      </w:r>
      <w:r w:rsidR="00FF49A0">
        <w:t xml:space="preserve"> of </w:t>
      </w:r>
      <w:r w:rsidR="00654CB9">
        <w:t>SFV</w:t>
      </w:r>
      <w:r w:rsidR="00FF49A0">
        <w:t xml:space="preserve"> or </w:t>
      </w:r>
      <w:r w:rsidR="00654CB9">
        <w:t>LTES Operator</w:t>
      </w:r>
      <w:r w:rsidR="00FF49A0">
        <w:t xml:space="preserve"> (as applicable)</w:t>
      </w:r>
      <w:r>
        <w:t>.</w:t>
      </w:r>
    </w:p>
    <w:p w:rsidR="000A17A1" w:rsidP="00055B97" w14:paraId="6EE4253C" w14:textId="01117287">
      <w:pPr>
        <w:pStyle w:val="Heading3"/>
      </w:pPr>
      <w:r>
        <w:t xml:space="preserve">The nominated bank account of LTES Operator is the bank account specified in </w:t>
      </w:r>
      <w:r w:rsidR="00793ABA">
        <w:t>i</w:t>
      </w:r>
      <w:r>
        <w:t>tem 16 of the Reference Details.</w:t>
      </w:r>
      <w:r w:rsidR="001B2974">
        <w:t xml:space="preserve"> </w:t>
      </w:r>
      <w:r>
        <w:t xml:space="preserve">SFV </w:t>
      </w:r>
      <w:r w:rsidR="007538DF">
        <w:t>must nominate a bank account within 5 Business Days of the Signing Date.</w:t>
      </w:r>
      <w:r w:rsidR="001B2974">
        <w:t xml:space="preserve"> </w:t>
      </w:r>
      <w:r w:rsidR="00E47247">
        <w:t xml:space="preserve">A party may change the </w:t>
      </w:r>
      <w:r w:rsidR="006B2856">
        <w:t>n</w:t>
      </w:r>
      <w:r w:rsidR="00E47247">
        <w:t xml:space="preserve">ominated </w:t>
      </w:r>
      <w:r w:rsidR="006B2856">
        <w:t>b</w:t>
      </w:r>
      <w:r w:rsidR="00E47247">
        <w:t xml:space="preserve">ank </w:t>
      </w:r>
      <w:r w:rsidR="006B2856">
        <w:t>a</w:t>
      </w:r>
      <w:r w:rsidR="00E47247">
        <w:t>ccount on not less than 5 Business Days’ notice</w:t>
      </w:r>
      <w:r w:rsidR="00FF49A0">
        <w:t>.</w:t>
      </w:r>
      <w:bookmarkEnd w:id="3148"/>
      <w:r w:rsidR="007538DF">
        <w:t xml:space="preserve">  </w:t>
      </w:r>
    </w:p>
    <w:p w:rsidR="008F20CE" w:rsidP="00055B97" w14:paraId="417565DC" w14:textId="77777777">
      <w:pPr>
        <w:pStyle w:val="Heading2"/>
      </w:pPr>
      <w:bookmarkStart w:id="3149" w:name="_Toc515358972"/>
      <w:bookmarkStart w:id="3150" w:name="_Toc515470241"/>
      <w:bookmarkStart w:id="3151" w:name="_Ref467509902"/>
      <w:bookmarkStart w:id="3152" w:name="_Ref467509918"/>
      <w:bookmarkStart w:id="3153" w:name="_Ref511737737"/>
      <w:bookmarkStart w:id="3154" w:name="_Ref207113321"/>
      <w:bookmarkStart w:id="3155" w:name="_Toc211330533"/>
      <w:r>
        <w:t>Disputed Invoice</w:t>
      </w:r>
      <w:bookmarkEnd w:id="3149"/>
      <w:bookmarkEnd w:id="3150"/>
      <w:bookmarkEnd w:id="3151"/>
      <w:bookmarkEnd w:id="3152"/>
      <w:bookmarkEnd w:id="3153"/>
      <w:bookmarkEnd w:id="3154"/>
      <w:bookmarkEnd w:id="3155"/>
    </w:p>
    <w:p w:rsidR="008F20CE" w:rsidP="00055B97" w14:paraId="4FD17486" w14:textId="77777777">
      <w:pPr>
        <w:pStyle w:val="Heading3"/>
      </w:pPr>
      <w:bookmarkStart w:id="3156" w:name="_Toc515358973"/>
      <w:r>
        <w:t xml:space="preserve">If </w:t>
      </w:r>
      <w:r w:rsidR="00CB3D90">
        <w:t xml:space="preserve">a party that is required to pay an amount under an Invoice </w:t>
      </w:r>
      <w:r>
        <w:t>reasonably believes the Invoice or any component of the Invoice to be incorrect</w:t>
      </w:r>
      <w:r w:rsidR="006311C2">
        <w:t>, then</w:t>
      </w:r>
      <w:r>
        <w:t>:</w:t>
      </w:r>
      <w:bookmarkEnd w:id="3156"/>
      <w:r>
        <w:t xml:space="preserve"> </w:t>
      </w:r>
    </w:p>
    <w:p w:rsidR="008F20CE" w:rsidP="00055B97" w14:paraId="31701D16" w14:textId="77777777">
      <w:pPr>
        <w:pStyle w:val="Heading4"/>
      </w:pPr>
      <w:bookmarkStart w:id="3157" w:name="_Ref207113313"/>
      <w:r>
        <w:t xml:space="preserve">it must </w:t>
      </w:r>
      <w:r w:rsidR="006311C2">
        <w:t xml:space="preserve">notify </w:t>
      </w:r>
      <w:r>
        <w:t xml:space="preserve">the other party </w:t>
      </w:r>
      <w:r w:rsidR="006311C2">
        <w:t xml:space="preserve">of the </w:t>
      </w:r>
      <w:r w:rsidR="00D703AC">
        <w:t>“</w:t>
      </w:r>
      <w:r w:rsidRPr="00D703AC" w:rsidR="00D703AC">
        <w:rPr>
          <w:b/>
          <w:bCs/>
        </w:rPr>
        <w:t>Disputed Amount</w:t>
      </w:r>
      <w:r w:rsidR="00D703AC">
        <w:t xml:space="preserve">” </w:t>
      </w:r>
      <w:r w:rsidR="006311C2">
        <w:t xml:space="preserve">and provide </w:t>
      </w:r>
      <w:r>
        <w:t>a statement of its reasons for disputing the Invoice; and</w:t>
      </w:r>
      <w:bookmarkEnd w:id="3157"/>
    </w:p>
    <w:p w:rsidR="008F20CE" w:rsidP="00055B97" w14:paraId="351897C1" w14:textId="77777777">
      <w:pPr>
        <w:pStyle w:val="Heading4"/>
      </w:pPr>
      <w:r>
        <w:t xml:space="preserve">if </w:t>
      </w:r>
      <w:r w:rsidR="006311C2">
        <w:t xml:space="preserve">a party </w:t>
      </w:r>
      <w:r>
        <w:t xml:space="preserve">is required to pay </w:t>
      </w:r>
      <w:r w:rsidR="006311C2">
        <w:t xml:space="preserve">an </w:t>
      </w:r>
      <w:r>
        <w:t xml:space="preserve">Invoiced Sum, </w:t>
      </w:r>
      <w:r w:rsidR="006311C2">
        <w:t xml:space="preserve">then that party </w:t>
      </w:r>
      <w:r>
        <w:t xml:space="preserve">must pay that part of </w:t>
      </w:r>
      <w:r w:rsidR="006311C2">
        <w:t xml:space="preserve">the </w:t>
      </w:r>
      <w:r>
        <w:t>Invoice</w:t>
      </w:r>
      <w:r w:rsidR="006311C2">
        <w:t>d Sum</w:t>
      </w:r>
      <w:r>
        <w:t xml:space="preserve"> which is not in dispute</w:t>
      </w:r>
      <w:bookmarkStart w:id="3158" w:name="_Ref467049733"/>
      <w:r>
        <w:t>.</w:t>
      </w:r>
      <w:bookmarkEnd w:id="3158"/>
      <w:r>
        <w:t xml:space="preserve"> </w:t>
      </w:r>
    </w:p>
    <w:p w:rsidR="006311C2" w:rsidP="00055B97" w14:paraId="0B829AE3" w14:textId="77777777">
      <w:pPr>
        <w:pStyle w:val="Heading3"/>
      </w:pPr>
      <w:bookmarkStart w:id="3159" w:name="_Ref104307753"/>
      <w:r>
        <w:t xml:space="preserve">If </w:t>
      </w:r>
      <w:r w:rsidR="00CB3D90">
        <w:t xml:space="preserve">a party </w:t>
      </w:r>
      <w:r>
        <w:t xml:space="preserve">notifies </w:t>
      </w:r>
      <w:r w:rsidR="00CB3D90">
        <w:t xml:space="preserve">the other party </w:t>
      </w:r>
      <w:r>
        <w:t xml:space="preserve">of a </w:t>
      </w:r>
      <w:r w:rsidR="00D703AC">
        <w:t>D</w:t>
      </w:r>
      <w:r>
        <w:t xml:space="preserve">isputed </w:t>
      </w:r>
      <w:r w:rsidR="00D703AC">
        <w:t>A</w:t>
      </w:r>
      <w:r>
        <w:t xml:space="preserve">mount, then </w:t>
      </w:r>
      <w:r w:rsidR="001E02AB">
        <w:t xml:space="preserve">the parties must meet as soon as practicable, and in any event within 10 Business Days </w:t>
      </w:r>
      <w:r w:rsidR="00C9184D">
        <w:t xml:space="preserve">after </w:t>
      </w:r>
      <w:r w:rsidR="001E02AB">
        <w:t xml:space="preserve">the notice, to discuss the </w:t>
      </w:r>
      <w:r w:rsidR="00D703AC">
        <w:t>D</w:t>
      </w:r>
      <w:r w:rsidR="001E02AB">
        <w:t xml:space="preserve">isputed </w:t>
      </w:r>
      <w:r w:rsidR="00D703AC">
        <w:t>A</w:t>
      </w:r>
      <w:r w:rsidR="001E02AB">
        <w:t>mount.</w:t>
      </w:r>
      <w:bookmarkEnd w:id="3159"/>
    </w:p>
    <w:p w:rsidR="001E02AB" w:rsidP="00055B97" w14:paraId="2C7CACCA" w14:textId="0AF41097">
      <w:pPr>
        <w:pStyle w:val="Heading3"/>
      </w:pPr>
      <w:r>
        <w:t xml:space="preserve">If following the meeting described in paragraph </w:t>
      </w:r>
      <w:r w:rsidR="00900421">
        <w:fldChar w:fldCharType="begin"/>
      </w:r>
      <w:r w:rsidR="00900421">
        <w:instrText xml:space="preserve"> REF _Ref104307753 \n \h </w:instrText>
      </w:r>
      <w:r w:rsidR="00900421">
        <w:fldChar w:fldCharType="separate"/>
      </w:r>
      <w:r w:rsidR="00527F8F">
        <w:t>(b)</w:t>
      </w:r>
      <w:r w:rsidR="00900421">
        <w:fldChar w:fldCharType="end"/>
      </w:r>
      <w:r>
        <w:t xml:space="preserve"> the</w:t>
      </w:r>
      <w:r w:rsidR="00900421">
        <w:t xml:space="preserve"> parties have not agreed a resolution in respect of the </w:t>
      </w:r>
      <w:r w:rsidR="00D703AC">
        <w:t>D</w:t>
      </w:r>
      <w:r w:rsidR="00900421">
        <w:t xml:space="preserve">isputed </w:t>
      </w:r>
      <w:r w:rsidR="00D703AC">
        <w:t>A</w:t>
      </w:r>
      <w:r w:rsidR="00900421">
        <w:t xml:space="preserve">mount, then either party may refer the matter for determination by an Independent Expert under clause </w:t>
      </w:r>
      <w:r w:rsidR="00900421">
        <w:fldChar w:fldCharType="begin"/>
      </w:r>
      <w:r w:rsidR="00900421">
        <w:instrText xml:space="preserve"> REF _Ref515106310 \r \h </w:instrText>
      </w:r>
      <w:r w:rsidR="00900421">
        <w:fldChar w:fldCharType="separate"/>
      </w:r>
      <w:r w:rsidR="00527F8F">
        <w:t>28.6</w:t>
      </w:r>
      <w:r w:rsidR="00900421">
        <w:fldChar w:fldCharType="end"/>
      </w:r>
      <w:r w:rsidR="00900421">
        <w:t xml:space="preserve"> (“</w:t>
      </w:r>
      <w:r w:rsidR="00900421">
        <w:fldChar w:fldCharType="begin"/>
      </w:r>
      <w:r w:rsidR="00900421">
        <w:instrText xml:space="preserve"> REF _Ref515106310 \h </w:instrText>
      </w:r>
      <w:r w:rsidR="00900421">
        <w:fldChar w:fldCharType="separate"/>
      </w:r>
      <w:r w:rsidRPr="007E5840" w:rsidR="00527F8F">
        <w:t>Independent Expert</w:t>
      </w:r>
      <w:r w:rsidR="00900421">
        <w:fldChar w:fldCharType="end"/>
      </w:r>
      <w:r w:rsidR="00900421">
        <w:t>”).</w:t>
      </w:r>
    </w:p>
    <w:p w:rsidR="008F20CE" w:rsidP="00055B97" w14:paraId="45FD8F4F" w14:textId="77777777">
      <w:pPr>
        <w:pStyle w:val="Heading3"/>
      </w:pPr>
      <w:bookmarkStart w:id="3160" w:name="_Toc515358974"/>
      <w:bookmarkStart w:id="3161" w:name="_Ref83282235"/>
      <w:r>
        <w:t xml:space="preserve">A party must pay any </w:t>
      </w:r>
      <w:r w:rsidR="00D703AC">
        <w:t>D</w:t>
      </w:r>
      <w:r>
        <w:t xml:space="preserve">isputed </w:t>
      </w:r>
      <w:r w:rsidR="00D703AC">
        <w:t>A</w:t>
      </w:r>
      <w:r>
        <w:t xml:space="preserve">mounts within </w:t>
      </w:r>
      <w:r w:rsidRPr="00F12C6B">
        <w:t>10</w:t>
      </w:r>
      <w:r>
        <w:t xml:space="preserve"> Business Days </w:t>
      </w:r>
      <w:r w:rsidR="00C9184D">
        <w:t xml:space="preserve">after </w:t>
      </w:r>
      <w:r>
        <w:t xml:space="preserve">the date of resolution of the </w:t>
      </w:r>
      <w:r w:rsidR="00E627A4">
        <w:t>Dispute</w:t>
      </w:r>
      <w:r w:rsidR="00900421">
        <w:t xml:space="preserve"> (whether by agreement or determination by an Independent Expert)</w:t>
      </w:r>
      <w:r w:rsidR="00D703AC">
        <w:t xml:space="preserve"> in respect of the Disputed Amount</w:t>
      </w:r>
      <w:r>
        <w:t>.</w:t>
      </w:r>
      <w:bookmarkEnd w:id="3160"/>
      <w:bookmarkEnd w:id="3161"/>
      <w:r w:rsidRPr="00CD74D2" w:rsidR="00CD74D2">
        <w:t xml:space="preserve"> </w:t>
      </w:r>
    </w:p>
    <w:p w:rsidR="00FF49A0" w:rsidP="00055B97" w14:paraId="2B6F9FF1" w14:textId="77777777">
      <w:pPr>
        <w:pStyle w:val="Heading2"/>
      </w:pPr>
      <w:bookmarkStart w:id="3162" w:name="_Toc492494303"/>
      <w:bookmarkStart w:id="3163" w:name="_Toc492504534"/>
      <w:bookmarkStart w:id="3164" w:name="_Toc492504794"/>
      <w:bookmarkStart w:id="3165" w:name="_Toc492494304"/>
      <w:bookmarkStart w:id="3166" w:name="_Toc492504535"/>
      <w:bookmarkStart w:id="3167" w:name="_Toc492504795"/>
      <w:bookmarkStart w:id="3168" w:name="_Toc492494305"/>
      <w:bookmarkStart w:id="3169" w:name="_Toc492504536"/>
      <w:bookmarkStart w:id="3170" w:name="_Toc492504796"/>
      <w:bookmarkStart w:id="3171" w:name="_Toc492494306"/>
      <w:bookmarkStart w:id="3172" w:name="_Toc492504537"/>
      <w:bookmarkStart w:id="3173" w:name="_Toc492504797"/>
      <w:bookmarkStart w:id="3174" w:name="_Toc469468199"/>
      <w:bookmarkStart w:id="3175" w:name="_Toc483493445"/>
      <w:bookmarkStart w:id="3176" w:name="_Toc515358968"/>
      <w:bookmarkStart w:id="3177" w:name="_Toc515470240"/>
      <w:bookmarkStart w:id="3178" w:name="_Ref467049398"/>
      <w:bookmarkStart w:id="3179" w:name="_Ref467049417"/>
      <w:bookmarkStart w:id="3180" w:name="_Hlk103156016"/>
      <w:bookmarkStart w:id="3181" w:name="_Toc492504798"/>
      <w:bookmarkStart w:id="3182" w:name="_Toc211330534"/>
      <w:bookmarkEnd w:id="3162"/>
      <w:bookmarkEnd w:id="3163"/>
      <w:bookmarkEnd w:id="3164"/>
      <w:bookmarkEnd w:id="3165"/>
      <w:bookmarkEnd w:id="3166"/>
      <w:bookmarkEnd w:id="3167"/>
      <w:bookmarkEnd w:id="3168"/>
      <w:bookmarkEnd w:id="3169"/>
      <w:bookmarkEnd w:id="3170"/>
      <w:bookmarkEnd w:id="3171"/>
      <w:bookmarkEnd w:id="3172"/>
      <w:bookmarkEnd w:id="3173"/>
      <w:r>
        <w:t>Adjustments</w:t>
      </w:r>
      <w:bookmarkEnd w:id="3174"/>
      <w:bookmarkEnd w:id="3175"/>
      <w:bookmarkEnd w:id="3176"/>
      <w:bookmarkEnd w:id="3177"/>
      <w:bookmarkEnd w:id="3178"/>
      <w:bookmarkEnd w:id="3179"/>
      <w:bookmarkEnd w:id="3182"/>
    </w:p>
    <w:p w:rsidR="00FF49A0" w:rsidP="00055B97" w14:paraId="7457BD02" w14:textId="6F813AEB">
      <w:pPr>
        <w:pStyle w:val="Heading3"/>
      </w:pPr>
      <w:bookmarkStart w:id="3183" w:name="_Ref511665581"/>
      <w:bookmarkStart w:id="3184" w:name="_Toc515358969"/>
      <w:r>
        <w:t xml:space="preserve">Subject to </w:t>
      </w:r>
      <w:r w:rsidR="00153978">
        <w:t xml:space="preserve">paragraph </w:t>
      </w:r>
      <w:r w:rsidR="00153978">
        <w:fldChar w:fldCharType="begin"/>
      </w:r>
      <w:r w:rsidR="00153978">
        <w:instrText xml:space="preserve"> REF _Ref114138792 \n \h </w:instrText>
      </w:r>
      <w:r w:rsidR="00153978">
        <w:fldChar w:fldCharType="separate"/>
      </w:r>
      <w:r w:rsidR="00527F8F">
        <w:t>(c)</w:t>
      </w:r>
      <w:r w:rsidR="00153978">
        <w:fldChar w:fldCharType="end"/>
      </w:r>
      <w:r>
        <w:t xml:space="preserve">, </w:t>
      </w:r>
      <w:r w:rsidR="00654CB9">
        <w:t>LTES Operator</w:t>
      </w:r>
      <w:r>
        <w:t xml:space="preserve"> will adjust an Invoice to the extent required to reflect any changes </w:t>
      </w:r>
      <w:r w:rsidR="00AC1F2B">
        <w:t xml:space="preserve">to the inputs that were used to determine that Invoice, including any change </w:t>
      </w:r>
      <w:r>
        <w:t xml:space="preserve">under a </w:t>
      </w:r>
      <w:r w:rsidR="006946C2">
        <w:t>Revised Statement</w:t>
      </w:r>
      <w:r>
        <w:t>.</w:t>
      </w:r>
      <w:bookmarkEnd w:id="3183"/>
      <w:bookmarkEnd w:id="3184"/>
    </w:p>
    <w:p w:rsidR="00FF49A0" w:rsidP="00055B97" w14:paraId="64FAFB79" w14:textId="77777777">
      <w:pPr>
        <w:pStyle w:val="Heading3"/>
      </w:pPr>
      <w:bookmarkStart w:id="3185" w:name="_Toc515358970"/>
      <w:r>
        <w:t>LTES Operator must include any adjustments in the next prepared Invoice.</w:t>
      </w:r>
      <w:bookmarkEnd w:id="3185"/>
    </w:p>
    <w:p w:rsidR="00FF49A0" w:rsidP="00055B97" w14:paraId="0B8E33A4" w14:textId="77777777">
      <w:pPr>
        <w:pStyle w:val="Heading3"/>
      </w:pPr>
      <w:bookmarkStart w:id="3186" w:name="_Toc515358971"/>
      <w:bookmarkStart w:id="3187" w:name="_Ref73977437"/>
      <w:bookmarkStart w:id="3188" w:name="_Ref114138792"/>
      <w:r>
        <w:t xml:space="preserve">Other than adjustments for Revised Statements, no adjustment will be made to an Invoice </w:t>
      </w:r>
      <w:r w:rsidR="00515D21">
        <w:t xml:space="preserve">more than 3 years after </w:t>
      </w:r>
      <w:r>
        <w:t xml:space="preserve">the end of the </w:t>
      </w:r>
      <w:r w:rsidR="00F2496A">
        <w:t xml:space="preserve">Quarter </w:t>
      </w:r>
      <w:r w:rsidR="004322D8">
        <w:t xml:space="preserve">that is </w:t>
      </w:r>
      <w:r>
        <w:t>the subject of the Invoice.</w:t>
      </w:r>
      <w:bookmarkEnd w:id="3186"/>
      <w:bookmarkEnd w:id="3187"/>
      <w:bookmarkEnd w:id="3188"/>
    </w:p>
    <w:p w:rsidR="00B1487C" w:rsidP="00055B97" w14:paraId="695FD685" w14:textId="77777777">
      <w:pPr>
        <w:pStyle w:val="Heading2"/>
      </w:pPr>
      <w:bookmarkStart w:id="3189" w:name="_Toc492494309"/>
      <w:bookmarkStart w:id="3190" w:name="_Toc492504540"/>
      <w:bookmarkStart w:id="3191" w:name="_Toc492504800"/>
      <w:bookmarkStart w:id="3192" w:name="_Toc492504801"/>
      <w:bookmarkStart w:id="3193" w:name="_Toc515358978"/>
      <w:bookmarkStart w:id="3194" w:name="_Toc515470243"/>
      <w:bookmarkStart w:id="3195" w:name="_Ref511737755"/>
      <w:bookmarkStart w:id="3196" w:name="_Ref82619239"/>
      <w:bookmarkStart w:id="3197" w:name="_Toc211330535"/>
      <w:bookmarkEnd w:id="3180"/>
      <w:bookmarkEnd w:id="3181"/>
      <w:bookmarkEnd w:id="3189"/>
      <w:bookmarkEnd w:id="3190"/>
      <w:bookmarkEnd w:id="3191"/>
      <w:r>
        <w:t xml:space="preserve">Interest on </w:t>
      </w:r>
      <w:r w:rsidR="009F6499">
        <w:t>late payments</w:t>
      </w:r>
      <w:bookmarkEnd w:id="3192"/>
      <w:bookmarkEnd w:id="3193"/>
      <w:bookmarkEnd w:id="3194"/>
      <w:bookmarkEnd w:id="3195"/>
      <w:bookmarkEnd w:id="3196"/>
      <w:bookmarkEnd w:id="3197"/>
    </w:p>
    <w:p w:rsidR="00D703AC" w:rsidP="00273662" w14:paraId="1CB59225" w14:textId="77777777">
      <w:pPr>
        <w:pStyle w:val="Heading3"/>
      </w:pPr>
      <w:r>
        <w:t xml:space="preserve">If an amount </w:t>
      </w:r>
      <w:r w:rsidR="00B1487C">
        <w:t xml:space="preserve">payable by a </w:t>
      </w:r>
      <w:r w:rsidR="007310E6">
        <w:t>party</w:t>
      </w:r>
      <w:r w:rsidR="00B1487C">
        <w:t xml:space="preserve"> under </w:t>
      </w:r>
      <w:r w:rsidR="00A219A6">
        <w:t xml:space="preserve">this </w:t>
      </w:r>
      <w:r w:rsidR="0037433C">
        <w:t>a</w:t>
      </w:r>
      <w:r w:rsidR="008D7B01">
        <w:t>greement</w:t>
      </w:r>
      <w:r w:rsidR="00B1487C">
        <w:t xml:space="preserve"> (including an amount determined to be payable as the result of a </w:t>
      </w:r>
      <w:r w:rsidR="007220BD">
        <w:t>Dispute</w:t>
      </w:r>
      <w:r>
        <w:t xml:space="preserve">) was not paid by the due date, then </w:t>
      </w:r>
      <w:r w:rsidR="009B1A60">
        <w:t>i</w:t>
      </w:r>
      <w:r w:rsidR="00B1487C">
        <w:t xml:space="preserve">nterest will accrue on the </w:t>
      </w:r>
      <w:r>
        <w:t>unpaid amount</w:t>
      </w:r>
      <w:r w:rsidR="00B1487C">
        <w:t xml:space="preserve"> from day to day at the Default Interest Rate from (and including)</w:t>
      </w:r>
      <w:r w:rsidR="00EC3FE4">
        <w:t xml:space="preserve"> the date the original payment was due to</w:t>
      </w:r>
      <w:r>
        <w:t>:</w:t>
      </w:r>
      <w:r w:rsidR="00B1487C">
        <w:t xml:space="preserve"> </w:t>
      </w:r>
    </w:p>
    <w:p w:rsidR="00D703AC" w:rsidP="00273662" w14:paraId="7CB46982" w14:textId="77777777">
      <w:pPr>
        <w:pStyle w:val="Heading4"/>
      </w:pPr>
      <w:r>
        <w:t xml:space="preserve">in the case of a Disputed Amount, the date of resolution of the </w:t>
      </w:r>
      <w:r w:rsidR="007220BD">
        <w:t>Dispute</w:t>
      </w:r>
      <w:r>
        <w:t xml:space="preserve"> (whether by agreement or determination by an Independent Expert) in respect of the Disputed Amount; or</w:t>
      </w:r>
    </w:p>
    <w:p w:rsidR="00B1487C" w:rsidP="006C278A" w14:paraId="304098CA" w14:textId="77777777">
      <w:pPr>
        <w:pStyle w:val="Heading4"/>
      </w:pPr>
      <w:r>
        <w:t xml:space="preserve">otherwise, the date the </w:t>
      </w:r>
      <w:r w:rsidR="009F6499">
        <w:t xml:space="preserve">unpaid amount </w:t>
      </w:r>
      <w:r>
        <w:t xml:space="preserve">is paid in full. </w:t>
      </w:r>
    </w:p>
    <w:p w:rsidR="006C278A" w:rsidP="006C278A" w14:paraId="39323AE6" w14:textId="77777777">
      <w:pPr>
        <w:pStyle w:val="Heading3"/>
      </w:pPr>
      <w:r>
        <w:t xml:space="preserve">Notwithstanding anything to the contrary in this agreement, a Termination Payment will be deemed to be due and </w:t>
      </w:r>
      <w:r>
        <w:t>payable</w:t>
      </w:r>
      <w:r>
        <w:t xml:space="preserve"> and interest will accrue on the unpaid amount of a Termination Payment from day to day at the Default Interest Rate from (and including) the date which is 60 Business Days after this agreement is terminated until that unpaid amount is paid. </w:t>
      </w:r>
    </w:p>
    <w:p w:rsidR="00E47ABA" w:rsidP="00E47ABA" w14:paraId="570A6843" w14:textId="77777777">
      <w:pPr>
        <w:pStyle w:val="Heading2"/>
      </w:pPr>
      <w:bookmarkStart w:id="3198" w:name="_Toc211330536"/>
      <w:r>
        <w:t>Project Settlements Ready Data</w:t>
      </w:r>
      <w:bookmarkEnd w:id="3198"/>
    </w:p>
    <w:p w:rsidR="00E47ABA" w:rsidP="00E47ABA" w14:paraId="454EC2F5" w14:textId="77777777">
      <w:pPr>
        <w:pStyle w:val="Heading3"/>
      </w:pPr>
      <w:r>
        <w:t>LTES Operator:</w:t>
      </w:r>
    </w:p>
    <w:p w:rsidR="00E47ABA" w:rsidP="00E47ABA" w14:paraId="799A0B11" w14:textId="77777777">
      <w:pPr>
        <w:pStyle w:val="Heading4"/>
      </w:pPr>
      <w:r>
        <w:t>agrees that SFV will require access to Settlements Ready Data relating to the Project on a periodic basis; and</w:t>
      </w:r>
    </w:p>
    <w:p w:rsidR="00E47ABA" w:rsidP="00E47ABA" w14:paraId="25A771C1" w14:textId="77777777">
      <w:pPr>
        <w:pStyle w:val="Heading4"/>
      </w:pPr>
      <w:r>
        <w:t>consents to SFV requesting that data from AEMO, and AEMO providing it to SFV.</w:t>
      </w:r>
    </w:p>
    <w:p w:rsidR="00E47ABA" w:rsidRPr="00E47ABA" w:rsidP="00E47ABA" w14:paraId="23C3C637" w14:textId="77777777">
      <w:pPr>
        <w:pStyle w:val="Heading3"/>
      </w:pPr>
      <w:r>
        <w:t xml:space="preserve">LTES Operator must take all reasonable </w:t>
      </w:r>
      <w:r w:rsidR="00EF63FC">
        <w:t>steps required by SFV and AEMO to enable SFV to obtain access to the Settlements Ready Data relating to the Project from AEMO.</w:t>
      </w:r>
    </w:p>
    <w:p w:rsidR="00B1487C" w:rsidP="00CD18B5" w14:paraId="2898024D" w14:textId="77777777">
      <w:pPr>
        <w:pStyle w:val="Heading1"/>
        <w:numPr>
          <w:ilvl w:val="0"/>
          <w:numId w:val="27"/>
        </w:numPr>
        <w:ind w:left="0" w:firstLine="0"/>
      </w:pPr>
      <w:bookmarkStart w:id="3199" w:name="_Toc492504803"/>
      <w:bookmarkStart w:id="3200" w:name="_Toc515358979"/>
      <w:bookmarkStart w:id="3201" w:name="_Toc515470244"/>
      <w:bookmarkStart w:id="3202" w:name="_Ref492560770"/>
      <w:bookmarkStart w:id="3203" w:name="_Toc211330537"/>
      <w:r>
        <w:t>Taxes</w:t>
      </w:r>
      <w:bookmarkEnd w:id="3199"/>
      <w:bookmarkEnd w:id="3200"/>
      <w:bookmarkEnd w:id="3201"/>
      <w:bookmarkEnd w:id="3202"/>
      <w:bookmarkEnd w:id="3203"/>
    </w:p>
    <w:p w:rsidR="00805C9A" w:rsidP="0045620A" w14:paraId="6A9D0109" w14:textId="6FFA1DB6">
      <w:pPr>
        <w:pStyle w:val="Indent2"/>
      </w:pPr>
      <w:r>
        <w:t xml:space="preserve">Subject to clause </w:t>
      </w:r>
      <w:r>
        <w:fldChar w:fldCharType="begin"/>
      </w:r>
      <w:r>
        <w:instrText xml:space="preserve"> REF _Ref104316847 \r \h </w:instrText>
      </w:r>
      <w:r>
        <w:fldChar w:fldCharType="separate"/>
      </w:r>
      <w:r w:rsidR="00527F8F">
        <w:t>18</w:t>
      </w:r>
      <w:r>
        <w:fldChar w:fldCharType="end"/>
      </w:r>
      <w:r>
        <w:t xml:space="preserve"> (“</w:t>
      </w:r>
      <w:r>
        <w:fldChar w:fldCharType="begin"/>
      </w:r>
      <w:r>
        <w:instrText xml:space="preserve"> REF _Ref104316847 \h </w:instrText>
      </w:r>
      <w:r>
        <w:fldChar w:fldCharType="separate"/>
      </w:r>
      <w:r w:rsidR="00527F8F">
        <w:t>GST</w:t>
      </w:r>
      <w:r>
        <w:fldChar w:fldCharType="end"/>
      </w:r>
      <w:r w:rsidR="00042BDE">
        <w:t>”)</w:t>
      </w:r>
      <w:r w:rsidR="00B1487C">
        <w:t xml:space="preserve">, </w:t>
      </w:r>
      <w:r w:rsidR="007E701B">
        <w:t xml:space="preserve">as between SFV and LTES Operator, </w:t>
      </w:r>
      <w:r w:rsidR="00654CB9">
        <w:t>LTES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subcontractor</w:t>
      </w:r>
      <w:r w:rsidR="006258C5">
        <w:t>’</w:t>
      </w:r>
      <w:r w:rsidR="00B1487C">
        <w:t xml:space="preserve">s taxes) which may be imposed </w:t>
      </w:r>
      <w:r w:rsidR="00E81694">
        <w:t xml:space="preserve">on </w:t>
      </w:r>
      <w:r w:rsidR="00654CB9">
        <w:t>LTES Operator</w:t>
      </w:r>
      <w:r w:rsidR="00E81694">
        <w:t xml:space="preserve"> </w:t>
      </w:r>
      <w:r w:rsidR="00B1487C">
        <w:t>in relation to</w:t>
      </w:r>
      <w:r>
        <w:t xml:space="preserve"> any</w:t>
      </w:r>
      <w:r w:rsidR="001E6630">
        <w:t xml:space="preserve"> payments made to, or transactions entered into by, LTES Operator under this agreement or in furtherance of the Project. </w:t>
      </w:r>
      <w:r w:rsidR="00B1487C">
        <w:t xml:space="preserve"> </w:t>
      </w:r>
    </w:p>
    <w:p w:rsidR="00740D6B" w:rsidP="00CD18B5" w14:paraId="125547D2" w14:textId="77777777">
      <w:pPr>
        <w:pStyle w:val="Heading1"/>
        <w:numPr>
          <w:ilvl w:val="0"/>
          <w:numId w:val="27"/>
        </w:numPr>
        <w:ind w:left="0" w:firstLine="0"/>
      </w:pPr>
      <w:bookmarkStart w:id="3204" w:name="_Toc208925647"/>
      <w:bookmarkStart w:id="3205" w:name="_Toc210985570"/>
      <w:bookmarkStart w:id="3206" w:name="_Toc208925648"/>
      <w:bookmarkStart w:id="3207" w:name="_Toc210985571"/>
      <w:bookmarkStart w:id="3208" w:name="_Toc208925649"/>
      <w:bookmarkStart w:id="3209" w:name="_Toc210985572"/>
      <w:bookmarkStart w:id="3210" w:name="_Ref104316847"/>
      <w:bookmarkStart w:id="3211" w:name="_Ref467706931"/>
      <w:bookmarkStart w:id="3212" w:name="_Toc492504805"/>
      <w:bookmarkStart w:id="3213" w:name="_Toc515358981"/>
      <w:bookmarkStart w:id="3214" w:name="_Toc515470246"/>
      <w:bookmarkStart w:id="3215" w:name="_Toc211330538"/>
      <w:bookmarkEnd w:id="3204"/>
      <w:bookmarkEnd w:id="3205"/>
      <w:bookmarkEnd w:id="3206"/>
      <w:bookmarkEnd w:id="3207"/>
      <w:bookmarkEnd w:id="3208"/>
      <w:bookmarkEnd w:id="3209"/>
      <w:r>
        <w:t>GST</w:t>
      </w:r>
      <w:bookmarkEnd w:id="3210"/>
      <w:bookmarkEnd w:id="3211"/>
      <w:bookmarkEnd w:id="3215"/>
    </w:p>
    <w:p w:rsidR="00740D6B" w:rsidRPr="00210E9C" w:rsidP="00CD18B5" w14:paraId="6CB0F27E" w14:textId="77777777">
      <w:pPr>
        <w:pStyle w:val="Heading2"/>
        <w:numPr>
          <w:ilvl w:val="1"/>
          <w:numId w:val="19"/>
        </w:numPr>
      </w:pPr>
      <w:bookmarkStart w:id="3216" w:name="_Toc104305690"/>
      <w:bookmarkStart w:id="3217" w:name="_Toc211330539"/>
      <w:bookmarkEnd w:id="3212"/>
      <w:bookmarkEnd w:id="3213"/>
      <w:bookmarkEnd w:id="3214"/>
      <w:r>
        <w:t>Definitions and interpretation</w:t>
      </w:r>
      <w:bookmarkEnd w:id="3216"/>
      <w:bookmarkEnd w:id="3217"/>
    </w:p>
    <w:p w:rsidR="00740D6B" w:rsidP="00740D6B" w14:paraId="5B53B63F" w14:textId="2516FA82">
      <w:pPr>
        <w:pStyle w:val="Indent2"/>
      </w:pPr>
      <w:r>
        <w:t xml:space="preserve">For the purposes of this clause </w:t>
      </w:r>
      <w:r w:rsidR="001C29A2">
        <w:fldChar w:fldCharType="begin"/>
      </w:r>
      <w:r w:rsidR="001C29A2">
        <w:instrText xml:space="preserve"> REF _Ref104316847 \r \h </w:instrText>
      </w:r>
      <w:r w:rsidR="001C29A2">
        <w:fldChar w:fldCharType="separate"/>
      </w:r>
      <w:r w:rsidR="00527F8F">
        <w:t>18</w:t>
      </w:r>
      <w:r w:rsidR="001C29A2">
        <w:fldChar w:fldCharType="end"/>
      </w:r>
      <w:r>
        <w:t>:</w:t>
      </w:r>
    </w:p>
    <w:p w:rsidR="00740D6B" w:rsidP="00CD18B5" w14:paraId="35836D13" w14:textId="5C453D26">
      <w:pPr>
        <w:pStyle w:val="Heading3"/>
        <w:numPr>
          <w:ilvl w:val="2"/>
          <w:numId w:val="19"/>
        </w:numPr>
      </w:pPr>
      <w:r>
        <w:t xml:space="preserve">words and phrases which have a defined meaning in the </w:t>
      </w:r>
      <w:r w:rsidR="001C29A2">
        <w:t>GST Law</w:t>
      </w:r>
      <w:r>
        <w:t xml:space="preserve"> have the same meaning when used in this clause </w:t>
      </w:r>
      <w:r w:rsidR="001C29A2">
        <w:fldChar w:fldCharType="begin"/>
      </w:r>
      <w:r w:rsidR="001C29A2">
        <w:instrText xml:space="preserve"> REF _Ref104316847 \r \h </w:instrText>
      </w:r>
      <w:r w:rsidR="001C29A2">
        <w:fldChar w:fldCharType="separate"/>
      </w:r>
      <w:r w:rsidR="00527F8F">
        <w:t>18</w:t>
      </w:r>
      <w:r w:rsidR="001C29A2">
        <w:fldChar w:fldCharType="end"/>
      </w:r>
      <w:r>
        <w:t>, unless the contrary intention appears; and</w:t>
      </w:r>
    </w:p>
    <w:p w:rsidR="00740D6B" w:rsidP="00CD18B5" w14:paraId="0DFC31BF" w14:textId="77777777">
      <w:pPr>
        <w:pStyle w:val="Heading3"/>
        <w:numPr>
          <w:ilvl w:val="2"/>
          <w:numId w:val="19"/>
        </w:numPr>
      </w:pPr>
      <w:r>
        <w:t xml:space="preserve">each periodic or progressive component of a supply to which </w:t>
      </w:r>
      <w:bookmarkStart w:id="3218" w:name="_9kR3WTr2CC4CJ5rcszv1FLRSO"/>
      <w:r>
        <w:t>section 156-5(1)</w:t>
      </w:r>
      <w:bookmarkEnd w:id="3218"/>
      <w:r>
        <w:t xml:space="preserve"> of the </w:t>
      </w:r>
      <w:r w:rsidR="001C29A2">
        <w:t>GST Law</w:t>
      </w:r>
      <w:r>
        <w:t xml:space="preserve"> applies is to be treated as if it were a separate supply.</w:t>
      </w:r>
    </w:p>
    <w:p w:rsidR="00740D6B" w:rsidP="00CD18B5" w14:paraId="1F0D1693" w14:textId="77777777">
      <w:pPr>
        <w:pStyle w:val="Heading2"/>
        <w:numPr>
          <w:ilvl w:val="1"/>
          <w:numId w:val="19"/>
        </w:numPr>
      </w:pPr>
      <w:bookmarkStart w:id="3219" w:name="_Toc104305691"/>
      <w:bookmarkStart w:id="3220" w:name="_Toc211330540"/>
      <w:r>
        <w:t>GST exclusive</w:t>
      </w:r>
      <w:bookmarkEnd w:id="3219"/>
      <w:bookmarkEnd w:id="3220"/>
    </w:p>
    <w:p w:rsidR="00740D6B" w:rsidP="00740D6B" w14:paraId="5427C2FE" w14:textId="77777777">
      <w:pPr>
        <w:pStyle w:val="Indent2"/>
      </w:pPr>
      <w:r>
        <w:t>Unless this agreement expressly states otherwise, all consideration to be provided under this agreement is exclusive of GST.</w:t>
      </w:r>
    </w:p>
    <w:p w:rsidR="00740D6B" w:rsidP="00CD18B5" w14:paraId="14706FF4" w14:textId="77777777">
      <w:pPr>
        <w:pStyle w:val="Heading2"/>
        <w:numPr>
          <w:ilvl w:val="1"/>
          <w:numId w:val="19"/>
        </w:numPr>
      </w:pPr>
      <w:bookmarkStart w:id="3221" w:name="_Toc104305692"/>
      <w:bookmarkStart w:id="3222" w:name="_Ref104316872"/>
      <w:bookmarkStart w:id="3223" w:name="_Ref104316890"/>
      <w:bookmarkStart w:id="3224" w:name="_Ref104318853"/>
      <w:bookmarkStart w:id="3225" w:name="_Ref104318865"/>
      <w:bookmarkStart w:id="3226" w:name="_Ref105603843"/>
      <w:bookmarkStart w:id="3227" w:name="_Toc211330541"/>
      <w:r>
        <w:t>Payment of GST</w:t>
      </w:r>
      <w:bookmarkEnd w:id="3221"/>
      <w:bookmarkEnd w:id="3222"/>
      <w:bookmarkEnd w:id="3223"/>
      <w:bookmarkEnd w:id="3224"/>
      <w:bookmarkEnd w:id="3225"/>
      <w:bookmarkEnd w:id="3226"/>
      <w:bookmarkEnd w:id="3227"/>
    </w:p>
    <w:p w:rsidR="00740D6B" w:rsidP="00CD18B5" w14:paraId="3883A9C6" w14:textId="77777777">
      <w:pPr>
        <w:pStyle w:val="Heading3"/>
        <w:numPr>
          <w:ilvl w:val="2"/>
          <w:numId w:val="19"/>
        </w:numPr>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rsidR="00740D6B" w:rsidRPr="00210E9C" w:rsidP="00CD18B5" w14:paraId="2E14EB5F" w14:textId="423E2752">
      <w:pPr>
        <w:pStyle w:val="Heading3"/>
        <w:numPr>
          <w:ilvl w:val="2"/>
          <w:numId w:val="19"/>
        </w:numPr>
        <w:rPr>
          <w:bCs/>
        </w:rPr>
      </w:pPr>
      <w:r>
        <w:t xml:space="preserve">Subject to the prior receipt of a </w:t>
      </w:r>
      <w:r w:rsidR="00F64F93">
        <w:t>Tax Invoice</w:t>
      </w:r>
      <w:r>
        <w:t>, the GST Amount is payable at the same time as the GST-exclusive consideration for the supply, or the first part of the GST-exclusive consideration for the supply (as the case may be), is payable or is to be provided.</w:t>
      </w:r>
    </w:p>
    <w:p w:rsidR="00740D6B" w:rsidRPr="006F5B37" w:rsidP="00CD18B5" w14:paraId="73965833" w14:textId="77777777">
      <w:pPr>
        <w:pStyle w:val="Heading3"/>
        <w:numPr>
          <w:ilvl w:val="2"/>
          <w:numId w:val="19"/>
        </w:numPr>
        <w:rPr>
          <w:bCs/>
        </w:rPr>
      </w:pPr>
      <w:r>
        <w:t xml:space="preserve">This clause does not apply to the extent that the consideration for the supply is expressly stated to include </w:t>
      </w:r>
      <w:r>
        <w:t>GST</w:t>
      </w:r>
      <w:r>
        <w:t xml:space="preserve"> or the supply is subject to a reverse-charge.</w:t>
      </w:r>
    </w:p>
    <w:p w:rsidR="00740D6B" w:rsidP="00CD18B5" w14:paraId="69C2A1AC" w14:textId="77777777">
      <w:pPr>
        <w:pStyle w:val="Heading2"/>
        <w:numPr>
          <w:ilvl w:val="1"/>
          <w:numId w:val="19"/>
        </w:numPr>
        <w:rPr>
          <w:bCs/>
        </w:rPr>
      </w:pPr>
      <w:bookmarkStart w:id="3228" w:name="_Toc106629630"/>
      <w:bookmarkStart w:id="3229" w:name="_Toc106636594"/>
      <w:bookmarkStart w:id="3230" w:name="_Toc106629631"/>
      <w:bookmarkStart w:id="3231" w:name="_Toc106636595"/>
      <w:bookmarkStart w:id="3232" w:name="_Toc104305693"/>
      <w:bookmarkStart w:id="3233" w:name="_Toc211330542"/>
      <w:bookmarkEnd w:id="3228"/>
      <w:bookmarkEnd w:id="3229"/>
      <w:bookmarkEnd w:id="3230"/>
      <w:bookmarkEnd w:id="3231"/>
      <w:r>
        <w:rPr>
          <w:bCs/>
        </w:rPr>
        <w:t>Adjustment events</w:t>
      </w:r>
      <w:bookmarkEnd w:id="3232"/>
      <w:bookmarkEnd w:id="3233"/>
    </w:p>
    <w:p w:rsidR="00740D6B" w:rsidP="00740D6B" w14:paraId="6AC13B24" w14:textId="77777777">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w:t>
      </w:r>
      <w:r w:rsidR="001B2974">
        <w:t xml:space="preserve"> </w:t>
      </w:r>
      <w:r>
        <w:t>The supplier or the recipient (as the case may be) agrees to make any payments necessary to reflect the adjustment and the supplier agrees to issue an adjustment note.</w:t>
      </w:r>
    </w:p>
    <w:p w:rsidR="00740D6B" w:rsidP="00CD18B5" w14:paraId="1206D75B" w14:textId="77777777">
      <w:pPr>
        <w:pStyle w:val="Heading2"/>
        <w:numPr>
          <w:ilvl w:val="1"/>
          <w:numId w:val="19"/>
        </w:numPr>
      </w:pPr>
      <w:bookmarkStart w:id="3234" w:name="_Toc104305694"/>
      <w:bookmarkStart w:id="3235" w:name="_Toc211330543"/>
      <w:r>
        <w:t>Reimbursements</w:t>
      </w:r>
      <w:bookmarkEnd w:id="3234"/>
      <w:bookmarkEnd w:id="3235"/>
    </w:p>
    <w:p w:rsidR="00B1487C" w:rsidP="00740D6B" w14:paraId="2B807A87" w14:textId="2F83D6C8">
      <w:pPr>
        <w:pStyle w:val="Indent2"/>
      </w:pPr>
      <w:r>
        <w:t>Any payment, indemnity,</w:t>
      </w:r>
      <w:r w:rsidRPr="00690ED8">
        <w:t xml:space="preserve"> </w:t>
      </w:r>
      <w:r>
        <w:t>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w:t>
      </w:r>
      <w:r w:rsidR="001B2974">
        <w:t xml:space="preserve"> </w:t>
      </w:r>
      <w:r>
        <w:t xml:space="preserve">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527F8F">
        <w:t>18.3</w:t>
      </w:r>
      <w:r w:rsidR="001C29A2">
        <w:fldChar w:fldCharType="end"/>
      </w:r>
      <w:r>
        <w:t xml:space="preserve"> (“</w:t>
      </w:r>
      <w:r w:rsidR="001C29A2">
        <w:fldChar w:fldCharType="begin"/>
      </w:r>
      <w:r w:rsidR="001C29A2">
        <w:instrText xml:space="preserve"> REF _Ref104316890 \h </w:instrText>
      </w:r>
      <w:r w:rsidR="001C29A2">
        <w:fldChar w:fldCharType="separate"/>
      </w:r>
      <w:r w:rsidR="00527F8F">
        <w:t>Payment of GST</w:t>
      </w:r>
      <w:r w:rsidR="001C29A2">
        <w:fldChar w:fldCharType="end"/>
      </w:r>
      <w:r>
        <w:t>”) applies to the reduced payment.</w:t>
      </w:r>
    </w:p>
    <w:p w:rsidR="00E717A8" w:rsidP="00604D61" w14:paraId="7AE956EB" w14:textId="77777777">
      <w:r>
        <w:br w:type="page"/>
      </w:r>
    </w:p>
    <w:p w:rsidR="00ED79ED" w:rsidP="00055B97" w14:paraId="64B87951" w14:textId="77777777">
      <w:pPr>
        <w:pStyle w:val="PartHeading"/>
        <w:keepNext/>
      </w:pPr>
      <w:bookmarkStart w:id="3236" w:name="_9kR3WTr8E84BLfEn7M"/>
      <w:bookmarkStart w:id="3237" w:name="_Ref106216600"/>
      <w:bookmarkStart w:id="3238" w:name="_Ref106216602"/>
      <w:bookmarkStart w:id="3239" w:name="_Ref106216637"/>
      <w:bookmarkStart w:id="3240" w:name="_Toc211330544"/>
      <w:bookmarkEnd w:id="3236"/>
      <w:r>
        <w:t>Material events</w:t>
      </w:r>
      <w:bookmarkEnd w:id="3237"/>
      <w:bookmarkEnd w:id="3238"/>
      <w:bookmarkEnd w:id="3239"/>
      <w:bookmarkEnd w:id="3240"/>
    </w:p>
    <w:p w:rsidR="00964912" w:rsidP="00CD18B5" w14:paraId="141313B0" w14:textId="77777777">
      <w:pPr>
        <w:pStyle w:val="Heading1"/>
        <w:numPr>
          <w:ilvl w:val="0"/>
          <w:numId w:val="27"/>
        </w:numPr>
        <w:ind w:left="0" w:firstLine="0"/>
      </w:pPr>
      <w:bookmarkStart w:id="3241" w:name="_Hlk104235744"/>
      <w:bookmarkStart w:id="3242" w:name="_Toc211330545"/>
      <w:r>
        <w:t>Force Majeure</w:t>
      </w:r>
      <w:bookmarkEnd w:id="3242"/>
    </w:p>
    <w:p w:rsidR="00964912" w:rsidP="00055B97" w14:paraId="3AE6F2B2" w14:textId="77777777">
      <w:pPr>
        <w:pStyle w:val="Heading2"/>
      </w:pPr>
      <w:bookmarkStart w:id="3243" w:name="_9kMPO5YVtAGA6DKG"/>
      <w:bookmarkStart w:id="3244" w:name="_Ref101362506"/>
      <w:bookmarkStart w:id="3245" w:name="_Ref101364766"/>
      <w:bookmarkStart w:id="3246" w:name="_Toc211330546"/>
      <w:bookmarkEnd w:id="3243"/>
      <w:r>
        <w:t>Definition of Project Force Majeure Event</w:t>
      </w:r>
      <w:bookmarkEnd w:id="3244"/>
      <w:bookmarkEnd w:id="3245"/>
      <w:bookmarkEnd w:id="3246"/>
    </w:p>
    <w:p w:rsidR="00964912" w:rsidP="00964912" w14:paraId="48F97380" w14:textId="75F515A5">
      <w:pPr>
        <w:pStyle w:val="BodyText"/>
        <w:ind w:left="737"/>
      </w:pPr>
      <w:r>
        <w:t xml:space="preserve">Subject to clause </w:t>
      </w:r>
      <w:r>
        <w:fldChar w:fldCharType="begin"/>
      </w:r>
      <w:r>
        <w:instrText xml:space="preserve"> REF _Ref104282013 \w \h </w:instrText>
      </w:r>
      <w:r>
        <w:fldChar w:fldCharType="separate"/>
      </w:r>
      <w:r w:rsidR="00527F8F">
        <w:t>19.2</w:t>
      </w:r>
      <w:r>
        <w:fldChar w:fldCharType="end"/>
      </w:r>
      <w:r>
        <w:t xml:space="preserve"> (“</w:t>
      </w:r>
      <w:r>
        <w:fldChar w:fldCharType="begin"/>
      </w:r>
      <w:r>
        <w:instrText xml:space="preserve"> REF _Ref104282015 \h </w:instrText>
      </w:r>
      <w:r>
        <w:fldChar w:fldCharType="separate"/>
      </w:r>
      <w:r w:rsidR="00527F8F">
        <w:t>Exclusions</w:t>
      </w:r>
      <w:r>
        <w:fldChar w:fldCharType="end"/>
      </w:r>
      <w:r>
        <w:t>”)</w:t>
      </w:r>
      <w:r w:rsidR="0058688A">
        <w:t>,</w:t>
      </w:r>
      <w:r>
        <w:t xml:space="preserve"> a </w:t>
      </w:r>
      <w:r w:rsidRPr="00262925" w:rsidR="00262925">
        <w:t>“</w:t>
      </w:r>
      <w:r w:rsidRPr="00262925">
        <w:rPr>
          <w:b/>
          <w:bCs/>
        </w:rPr>
        <w:t>Project Force Majeure Event</w:t>
      </w:r>
      <w:r w:rsidRPr="00262925" w:rsidR="00262925">
        <w:t>”</w:t>
      </w:r>
      <w:r>
        <w:t xml:space="preserve"> is an event or circumstance</w:t>
      </w:r>
      <w:r w:rsidR="00361509">
        <w:t>,</w:t>
      </w:r>
      <w:r>
        <w:t xml:space="preserve"> or combination of events or circumstances</w:t>
      </w:r>
      <w:r w:rsidR="00361509">
        <w:t>,</w:t>
      </w:r>
      <w:r>
        <w:t xml:space="preserve"> occurring after the </w:t>
      </w:r>
      <w:r w:rsidR="00361509">
        <w:t xml:space="preserve">Signing </w:t>
      </w:r>
      <w:r>
        <w:t>Date</w:t>
      </w:r>
      <w:r w:rsidR="00A02892">
        <w:t xml:space="preserve"> that</w:t>
      </w:r>
      <w:r>
        <w:t>:</w:t>
      </w:r>
    </w:p>
    <w:p w:rsidR="00964912" w:rsidP="00055B97" w14:paraId="24D0D15D" w14:textId="77777777">
      <w:pPr>
        <w:pStyle w:val="Heading3"/>
      </w:pPr>
      <w:r>
        <w:t>is not within the reasonable control of LTES Operator; and</w:t>
      </w:r>
    </w:p>
    <w:p w:rsidR="00964912" w:rsidP="00055B97" w14:paraId="79FCAAC8" w14:textId="77777777">
      <w:pPr>
        <w:pStyle w:val="Heading3"/>
      </w:pPr>
      <w:r>
        <w:t>LTES Operator could not have avoided</w:t>
      </w:r>
      <w:r w:rsidR="008669FC">
        <w:t>, mitigated, remedied or overcome</w:t>
      </w:r>
      <w:r>
        <w:t xml:space="preserve"> through the exercise of reasonable care</w:t>
      </w:r>
      <w:r w:rsidR="006A0843">
        <w:t>,</w:t>
      </w:r>
      <w:r w:rsidR="009D48A2">
        <w:t xml:space="preserve"> </w:t>
      </w:r>
      <w:r w:rsidRPr="00444215" w:rsidR="00813B15">
        <w:t>compliance with its obligations under this agreement</w:t>
      </w:r>
      <w:r w:rsidR="00813B15">
        <w:t xml:space="preserve"> and</w:t>
      </w:r>
      <w:r w:rsidR="009D48A2">
        <w:t xml:space="preserve"> </w:t>
      </w:r>
      <w:r w:rsidR="008529B2">
        <w:t>Good Industry Practice</w:t>
      </w:r>
      <w:r w:rsidR="00CE3C82">
        <w:t>,</w:t>
      </w:r>
    </w:p>
    <w:p w:rsidR="00AF3061" w:rsidP="00E25C6A" w14:paraId="6D30BE3A" w14:textId="77777777">
      <w:pPr>
        <w:pStyle w:val="BodyText"/>
        <w:ind w:left="737"/>
      </w:pPr>
      <w:r>
        <w:t xml:space="preserve">including: </w:t>
      </w:r>
    </w:p>
    <w:p w:rsidR="00AF3061" w:rsidP="00055B97" w14:paraId="01FEB5C7" w14:textId="77777777">
      <w:pPr>
        <w:pStyle w:val="Heading3"/>
      </w:pPr>
      <w:r>
        <w:t xml:space="preserve">a Major Casualty Event; </w:t>
      </w:r>
      <w:r w:rsidR="00E25C6A">
        <w:t>and</w:t>
      </w:r>
    </w:p>
    <w:p w:rsidR="00AF3061" w:rsidP="00055B97" w14:paraId="23904CC4" w14:textId="77777777">
      <w:pPr>
        <w:pStyle w:val="Heading3"/>
      </w:pPr>
      <w:r>
        <w:t xml:space="preserve">any curtailment or congestion affecting the availability of the Network,  </w:t>
      </w:r>
    </w:p>
    <w:p w:rsidR="00964912" w:rsidP="00AF3061" w14:paraId="71DDBAE4" w14:textId="77777777">
      <w:pPr>
        <w:pStyle w:val="Heading3"/>
        <w:numPr>
          <w:ilvl w:val="0"/>
          <w:numId w:val="0"/>
        </w:numPr>
        <w:ind w:left="737"/>
      </w:pPr>
      <w:r>
        <w:t xml:space="preserve">that satisfies the </w:t>
      </w:r>
      <w:r w:rsidR="00CC2C40">
        <w:t xml:space="preserve">above </w:t>
      </w:r>
      <w:r>
        <w:t>criteria.</w:t>
      </w:r>
    </w:p>
    <w:p w:rsidR="00964912" w:rsidP="00055B97" w14:paraId="6257BCCE" w14:textId="77777777">
      <w:pPr>
        <w:pStyle w:val="Heading2"/>
      </w:pPr>
      <w:bookmarkStart w:id="3247" w:name="_Ref104282013"/>
      <w:bookmarkStart w:id="3248" w:name="_Ref104282015"/>
      <w:bookmarkStart w:id="3249" w:name="_Toc211330547"/>
      <w:r>
        <w:t>Exclusions</w:t>
      </w:r>
      <w:bookmarkEnd w:id="3247"/>
      <w:bookmarkEnd w:id="3248"/>
      <w:bookmarkEnd w:id="3249"/>
    </w:p>
    <w:p w:rsidR="00964912" w:rsidP="00964912" w14:paraId="5AF30DF7" w14:textId="25823774">
      <w:pPr>
        <w:pStyle w:val="BodyText"/>
        <w:ind w:left="737"/>
      </w:pPr>
      <w:r>
        <w:t xml:space="preserve">For the purposes of clause </w:t>
      </w:r>
      <w:r w:rsidR="00532F4E">
        <w:fldChar w:fldCharType="begin"/>
      </w:r>
      <w:r w:rsidR="00532F4E">
        <w:instrText xml:space="preserve"> REF _Ref101362506 \w \h </w:instrText>
      </w:r>
      <w:r w:rsidR="00532F4E">
        <w:fldChar w:fldCharType="separate"/>
      </w:r>
      <w:r w:rsidR="00527F8F">
        <w:t>19.1</w:t>
      </w:r>
      <w:r w:rsidR="00532F4E">
        <w:fldChar w:fldCharType="end"/>
      </w:r>
      <w:r w:rsidR="00532F4E">
        <w:t xml:space="preserve"> (“</w:t>
      </w:r>
      <w:r w:rsidR="00532F4E">
        <w:fldChar w:fldCharType="begin"/>
      </w:r>
      <w:r w:rsidR="00532F4E">
        <w:instrText xml:space="preserve">  REF _Ref101362506 \h </w:instrText>
      </w:r>
      <w:r w:rsidR="00532F4E">
        <w:fldChar w:fldCharType="separate"/>
      </w:r>
      <w:r w:rsidR="00527F8F">
        <w:t>Definition of Project Force Majeure Event</w:t>
      </w:r>
      <w:r w:rsidR="00532F4E">
        <w:fldChar w:fldCharType="end"/>
      </w:r>
      <w:r w:rsidR="00532F4E">
        <w:t>”)</w:t>
      </w:r>
      <w:r>
        <w:t>, the following do not constitute a Project Force Majeure Event:</w:t>
      </w:r>
    </w:p>
    <w:p w:rsidR="002F3F6B" w:rsidP="00055B97" w14:paraId="396BA27C" w14:textId="77777777">
      <w:pPr>
        <w:pStyle w:val="Heading3"/>
      </w:pPr>
      <w:bookmarkStart w:id="3250" w:name="_Hlk103588165"/>
      <w:r>
        <w:t>lack of funds, financial hardship</w:t>
      </w:r>
      <w:r w:rsidR="00142B2B">
        <w:t>, failure or inability</w:t>
      </w:r>
      <w:r w:rsidRPr="00142B2B" w:rsidR="00142B2B">
        <w:t xml:space="preserve"> </w:t>
      </w:r>
      <w:r w:rsidR="00142B2B">
        <w:t>of any person to pay any sum due and payable,</w:t>
      </w:r>
      <w:r>
        <w:t xml:space="preserve"> or the inability of LTES Operator (or any of its Related Bodies Corporate) to obtain financing or insurance or</w:t>
      </w:r>
      <w:r w:rsidR="00142B2B">
        <w:t xml:space="preserve"> to </w:t>
      </w:r>
      <w:r>
        <w:t xml:space="preserve">profit or achieve a satisfactory rate of </w:t>
      </w:r>
      <w:r>
        <w:t>return;</w:t>
      </w:r>
    </w:p>
    <w:p w:rsidR="00964912" w:rsidP="00055B97" w14:paraId="71453C25" w14:textId="77777777">
      <w:pPr>
        <w:pStyle w:val="Heading3"/>
      </w:pPr>
      <w:bookmarkStart w:id="3251" w:name="_Hlk103588177"/>
      <w:bookmarkEnd w:id="3250"/>
      <w:r>
        <w:t>a shortage or delay in delivery of materials, consumables, equipment or utilities required by LTES Operator</w:t>
      </w:r>
      <w:r w:rsidR="009E67E4">
        <w:t xml:space="preserve"> or any failure by LTES Operator to hold sufficient stock of spares</w:t>
      </w:r>
      <w:r>
        <w:t xml:space="preserve">, except to the extent it is itself caused by a Project Force Majeure </w:t>
      </w:r>
      <w:r>
        <w:t>Event;</w:t>
      </w:r>
      <w:r>
        <w:t xml:space="preserve"> </w:t>
      </w:r>
    </w:p>
    <w:p w:rsidR="002F3F6B" w:rsidP="00055B97" w14:paraId="08215420" w14:textId="77777777">
      <w:pPr>
        <w:pStyle w:val="Heading3"/>
      </w:pPr>
      <w:r>
        <w:t xml:space="preserve">a malfunction, temporary unavailability, breakdown or failure of LTES Operator’s equipment, property or assets caused by normal wear and </w:t>
      </w:r>
      <w:r>
        <w:t>tear;</w:t>
      </w:r>
    </w:p>
    <w:p w:rsidR="002F3F6B" w:rsidP="00055B97" w14:paraId="01A50CB2" w14:textId="710AE69A">
      <w:pPr>
        <w:pStyle w:val="Heading3"/>
      </w:pPr>
      <w:bookmarkStart w:id="3252" w:name="_Hlk103588193"/>
      <w:bookmarkEnd w:id="3251"/>
      <w:r>
        <w:t xml:space="preserve">any event or circumstance arising due to a failure by LTES Operator, any </w:t>
      </w:r>
      <w:r w:rsidR="00142B2B">
        <w:t xml:space="preserve">of its </w:t>
      </w:r>
      <w:r>
        <w:t xml:space="preserve">Related Bodies Corporate or </w:t>
      </w:r>
      <w:r w:rsidR="00142B2B">
        <w:t xml:space="preserve">any of </w:t>
      </w:r>
      <w:r>
        <w:t xml:space="preserve">their respective employees, agents or subcontractors to </w:t>
      </w:r>
      <w:r w:rsidR="008669FC">
        <w:t xml:space="preserve">take reasonable measures to </w:t>
      </w:r>
      <w:r>
        <w:t>maintain</w:t>
      </w:r>
      <w:r w:rsidR="008669FC">
        <w:t>, secure and protect</w:t>
      </w:r>
      <w:r>
        <w:t xml:space="preserve"> any equipment, property or asset in accordance with Good Industry Practice</w:t>
      </w:r>
      <w:r w:rsidR="008669FC">
        <w:t xml:space="preserve">, except to the extent it is itself caused by a Project Force Majeure </w:t>
      </w:r>
      <w:r w:rsidR="008669FC">
        <w:t>Event</w:t>
      </w:r>
      <w:r>
        <w:t>;</w:t>
      </w:r>
      <w:bookmarkEnd w:id="3252"/>
      <w:r>
        <w:t xml:space="preserve"> </w:t>
      </w:r>
    </w:p>
    <w:p w:rsidR="00964912" w:rsidP="00055B97" w14:paraId="33E4BD91" w14:textId="77777777">
      <w:pPr>
        <w:pStyle w:val="Heading3"/>
      </w:pPr>
      <w:bookmarkStart w:id="3253" w:name="_Hlk103588199"/>
      <w:r>
        <w:t>strikes, industrial disputes or other industrial actions or disruption that only affect LTES Operator</w:t>
      </w:r>
      <w:r w:rsidR="008669FC">
        <w:t xml:space="preserve"> or any group of companies of which it is a </w:t>
      </w:r>
      <w:r w:rsidR="008669FC">
        <w:t>part</w:t>
      </w:r>
      <w:r>
        <w:t>;</w:t>
      </w:r>
      <w:r>
        <w:t xml:space="preserve"> </w:t>
      </w:r>
    </w:p>
    <w:p w:rsidR="00964912" w:rsidP="00055B97" w14:paraId="6949204B" w14:textId="77777777">
      <w:pPr>
        <w:pStyle w:val="Heading3"/>
      </w:pPr>
      <w:r>
        <w:t xml:space="preserve">failure </w:t>
      </w:r>
      <w:r w:rsidR="00643910">
        <w:t>by</w:t>
      </w:r>
      <w:r>
        <w:t xml:space="preserve"> any person (other than the other party to this agreement) to perform an obligation, except where such failure is caused by any event or circumstance that, if such event or circumstance had happened to LTES Operator, would have been a Project Force Majeure Event under this </w:t>
      </w:r>
      <w:r>
        <w:t>agreement;</w:t>
      </w:r>
      <w:r>
        <w:t xml:space="preserve"> </w:t>
      </w:r>
      <w:bookmarkEnd w:id="3253"/>
    </w:p>
    <w:p w:rsidR="00964912" w:rsidP="00055B97" w14:paraId="3568C091" w14:textId="77777777">
      <w:pPr>
        <w:pStyle w:val="Heading3"/>
      </w:pPr>
      <w:bookmarkStart w:id="3254" w:name="_Hlk103588210"/>
      <w:r>
        <w:t xml:space="preserve">delay in obtaining any Authorisation required to be held by a party to perform its obligations under this agreement; or </w:t>
      </w:r>
      <w:bookmarkEnd w:id="3254"/>
    </w:p>
    <w:p w:rsidR="008669FC" w:rsidP="00055B97" w14:paraId="0EB03845" w14:textId="77777777">
      <w:pPr>
        <w:pStyle w:val="Heading3"/>
      </w:pPr>
      <w:r>
        <w:t xml:space="preserve">any lack </w:t>
      </w:r>
      <w:r w:rsidR="007F43DC">
        <w:t xml:space="preserve">or excess </w:t>
      </w:r>
      <w:r>
        <w:t xml:space="preserve">of </w:t>
      </w:r>
      <w:r w:rsidR="009140D0">
        <w:t>a</w:t>
      </w:r>
      <w:r w:rsidR="006B100B">
        <w:t>ny natural resource, including any</w:t>
      </w:r>
      <w:r w:rsidR="009140D0">
        <w:t xml:space="preserve"> ‘renewable energy source’ (as defined in </w:t>
      </w:r>
      <w:bookmarkStart w:id="3255" w:name="_9kMIH5YVtCIA67CnBvIrBRkf5r2I65EG"/>
      <w:bookmarkStart w:id="3256" w:name="_9kMHG5YVtCJB67DoBvIrBRkf5r2I65EG"/>
      <w:r w:rsidR="009140D0">
        <w:t>Part 6</w:t>
      </w:r>
      <w:bookmarkEnd w:id="3255"/>
      <w:bookmarkEnd w:id="3256"/>
      <w:r w:rsidR="009140D0">
        <w:t xml:space="preserve"> of the EII Act)</w:t>
      </w:r>
      <w:r w:rsidR="006B100B">
        <w:t xml:space="preserve">, at the site of the </w:t>
      </w:r>
      <w:bookmarkStart w:id="3257" w:name="_9kML7K6ZWu59979IhY4xoiy"/>
      <w:r w:rsidR="006B100B">
        <w:t>Project</w:t>
      </w:r>
      <w:bookmarkEnd w:id="3257"/>
      <w:r w:rsidR="00A63D8A">
        <w:t xml:space="preserve">, </w:t>
      </w:r>
      <w:r w:rsidR="00515D21">
        <w:t xml:space="preserve">other than a </w:t>
      </w:r>
      <w:r w:rsidR="00A63D8A">
        <w:t xml:space="preserve">lack of </w:t>
      </w:r>
      <w:r w:rsidR="00515D21">
        <w:t xml:space="preserve">available </w:t>
      </w:r>
      <w:r w:rsidR="00A63D8A">
        <w:t xml:space="preserve">water resource that results from a </w:t>
      </w:r>
      <w:r w:rsidR="00515D21">
        <w:t xml:space="preserve">binding </w:t>
      </w:r>
      <w:r w:rsidR="00A63D8A">
        <w:t>direction of a Government Authority</w:t>
      </w:r>
      <w:r>
        <w:t>; or</w:t>
      </w:r>
    </w:p>
    <w:p w:rsidR="00964912" w:rsidP="00055B97" w14:paraId="196B6E62" w14:textId="77777777">
      <w:pPr>
        <w:pStyle w:val="Heading3"/>
      </w:pPr>
      <w:r>
        <w:t>wet or inclement weather (other than extreme storms, floods, hurricanes, cyclones, tornados, typhoons, tsunamis, ice and ice storms).</w:t>
      </w:r>
    </w:p>
    <w:p w:rsidR="00964912" w:rsidRPr="00411B42" w:rsidP="00055B97" w14:paraId="49766BBC" w14:textId="77777777">
      <w:pPr>
        <w:pStyle w:val="Heading2"/>
      </w:pPr>
      <w:bookmarkStart w:id="3258" w:name="_Ref207042781"/>
      <w:bookmarkStart w:id="3259" w:name="_Ref207042785"/>
      <w:bookmarkStart w:id="3260" w:name="_Ref101362724"/>
      <w:bookmarkStart w:id="3261" w:name="_Toc211330548"/>
      <w:r w:rsidRPr="00411B42">
        <w:t>Notification of Project Force Majeure Event</w:t>
      </w:r>
      <w:bookmarkEnd w:id="3258"/>
      <w:bookmarkEnd w:id="3259"/>
      <w:bookmarkEnd w:id="3261"/>
      <w:r w:rsidRPr="00411B42">
        <w:t xml:space="preserve"> </w:t>
      </w:r>
      <w:bookmarkEnd w:id="3260"/>
    </w:p>
    <w:p w:rsidR="00B1478A" w:rsidP="00985065" w14:paraId="5F0FE5BC" w14:textId="77777777">
      <w:pPr>
        <w:pStyle w:val="Indent2"/>
      </w:pPr>
      <w:r>
        <w:t>If during a</w:t>
      </w:r>
      <w:r w:rsidR="006B100B">
        <w:t>n</w:t>
      </w:r>
      <w:r>
        <w:t xml:space="preserve"> </w:t>
      </w:r>
      <w:r w:rsidR="006B100B">
        <w:t xml:space="preserve">Annuity </w:t>
      </w:r>
      <w:r>
        <w:t xml:space="preserve">Period the </w:t>
      </w:r>
      <w:r w:rsidR="006B100B">
        <w:t xml:space="preserve">capacity of the </w:t>
      </w:r>
      <w:bookmarkStart w:id="3262" w:name="_9kML8L6ZWu59979IhY4xoiy"/>
      <w:r w:rsidR="006B100B">
        <w:t>Project</w:t>
      </w:r>
      <w:bookmarkEnd w:id="3262"/>
      <w:r w:rsidR="006B100B">
        <w:t xml:space="preserve"> </w:t>
      </w:r>
      <w:r w:rsidR="00B74649">
        <w:t xml:space="preserve">to operate </w:t>
      </w:r>
      <w:r w:rsidRPr="00644DA4">
        <w:rPr>
          <w:szCs w:val="18"/>
        </w:rPr>
        <w:t xml:space="preserve">is reduced </w:t>
      </w:r>
      <w:r w:rsidRPr="00644DA4">
        <w:rPr>
          <w:szCs w:val="18"/>
        </w:rPr>
        <w:t>as a result of</w:t>
      </w:r>
      <w:r w:rsidRPr="00644DA4">
        <w:rPr>
          <w:szCs w:val="18"/>
        </w:rPr>
        <w:t xml:space="preserve"> </w:t>
      </w:r>
      <w:r>
        <w:rPr>
          <w:szCs w:val="18"/>
        </w:rPr>
        <w:t xml:space="preserve">a </w:t>
      </w:r>
      <w:r w:rsidRPr="00644DA4">
        <w:rPr>
          <w:szCs w:val="18"/>
        </w:rPr>
        <w:t xml:space="preserve">Project Force Majeure Event, </w:t>
      </w:r>
      <w:r>
        <w:rPr>
          <w:szCs w:val="18"/>
        </w:rPr>
        <w:t xml:space="preserve">then </w:t>
      </w:r>
      <w:r w:rsidR="00BA23AA">
        <w:t>LTES Operator must</w:t>
      </w:r>
      <w:r>
        <w:t>:</w:t>
      </w:r>
      <w:r w:rsidR="00BA23AA">
        <w:t xml:space="preserve"> </w:t>
      </w:r>
    </w:p>
    <w:p w:rsidR="00985065" w:rsidP="00055B97" w14:paraId="7FED4059" w14:textId="77777777">
      <w:pPr>
        <w:pStyle w:val="Heading3"/>
      </w:pPr>
      <w:bookmarkStart w:id="3263" w:name="_Ref104315188"/>
      <w:r>
        <w:t>notify SFV of the occurrence of a Project Force Majeure Event</w:t>
      </w:r>
      <w:r w:rsidR="00BA23AA">
        <w:t xml:space="preserve"> </w:t>
      </w:r>
      <w:r w:rsidRPr="00985065" w:rsidR="00BA23AA">
        <w:rPr>
          <w:szCs w:val="18"/>
        </w:rPr>
        <w:t xml:space="preserve">as soon as reasonably practicable (and no later than 5 Business Days </w:t>
      </w:r>
      <w:r w:rsidR="00C9184D">
        <w:t>after</w:t>
      </w:r>
      <w:r w:rsidRPr="00985065" w:rsidR="00C9184D">
        <w:rPr>
          <w:szCs w:val="18"/>
        </w:rPr>
        <w:t xml:space="preserve"> </w:t>
      </w:r>
      <w:r w:rsidRPr="00985065" w:rsidR="00BA23AA">
        <w:rPr>
          <w:szCs w:val="18"/>
        </w:rPr>
        <w:t xml:space="preserve">the commencement of the </w:t>
      </w:r>
      <w:r w:rsidRPr="00CE07C6" w:rsidR="00BA23AA">
        <w:t>Project</w:t>
      </w:r>
      <w:r w:rsidRPr="00985065" w:rsidR="00BA23AA">
        <w:rPr>
          <w:szCs w:val="18"/>
        </w:rPr>
        <w:t xml:space="preserve"> Force Majeure Event) </w:t>
      </w:r>
      <w:r w:rsidR="00BA23AA">
        <w:t xml:space="preserve">giving </w:t>
      </w:r>
      <w:r w:rsidR="00DB31CD">
        <w:t xml:space="preserve">reasonable </w:t>
      </w:r>
      <w:r w:rsidR="00BA23AA">
        <w:t>details of</w:t>
      </w:r>
      <w:r>
        <w:t>:</w:t>
      </w:r>
      <w:bookmarkEnd w:id="3263"/>
    </w:p>
    <w:p w:rsidR="00985065" w:rsidP="00055B97" w14:paraId="4BCA9B7B" w14:textId="77777777">
      <w:pPr>
        <w:pStyle w:val="Heading4"/>
      </w:pPr>
      <w:r>
        <w:t xml:space="preserve">the circumstances constituting the Project Force Majeure </w:t>
      </w:r>
      <w:r>
        <w:t>Event;</w:t>
      </w:r>
    </w:p>
    <w:p w:rsidR="00985065" w:rsidP="00055B97" w14:paraId="36BB8EFB" w14:textId="3A543409">
      <w:pPr>
        <w:pStyle w:val="Heading4"/>
      </w:pPr>
      <w:r>
        <w:t xml:space="preserve">the impact of the Project Force Majeure </w:t>
      </w:r>
      <w:r>
        <w:t>Event;</w:t>
      </w:r>
      <w:r w:rsidR="00BA23AA">
        <w:t xml:space="preserve"> </w:t>
      </w:r>
    </w:p>
    <w:p w:rsidR="00B1478A" w:rsidP="00055B97" w14:paraId="54691018" w14:textId="77777777">
      <w:pPr>
        <w:pStyle w:val="Heading4"/>
      </w:pPr>
      <w:r>
        <w:t>if known,</w:t>
      </w:r>
      <w:r w:rsidR="00BA23AA">
        <w:t xml:space="preserve"> the likely duration of those circumstances</w:t>
      </w:r>
      <w:r w:rsidR="00985065">
        <w:t xml:space="preserve"> and that impact</w:t>
      </w:r>
      <w:r>
        <w:t>;</w:t>
      </w:r>
      <w:r w:rsidR="00BA23AA">
        <w:t xml:space="preserve"> and </w:t>
      </w:r>
    </w:p>
    <w:p w:rsidR="009950D7" w:rsidP="00055B97" w14:paraId="5D9B4B8C" w14:textId="77777777">
      <w:pPr>
        <w:pStyle w:val="Heading4"/>
      </w:pPr>
      <w:r>
        <w:t>the actions being taken to mitigate the Force Majeure Event; and</w:t>
      </w:r>
    </w:p>
    <w:p w:rsidR="00B04B4D" w:rsidRPr="00ED77EE" w:rsidP="00055B97" w14:paraId="29AE2A1B" w14:textId="4B5D1CBA">
      <w:pPr>
        <w:pStyle w:val="Heading3"/>
        <w:rPr>
          <w:szCs w:val="18"/>
        </w:rPr>
      </w:pPr>
      <w:bookmarkStart w:id="3264" w:name="_Ref101363291"/>
      <w:r w:rsidRPr="00ED77EE">
        <w:rPr>
          <w:szCs w:val="18"/>
        </w:rPr>
        <w:t>provide</w:t>
      </w:r>
      <w:r w:rsidRPr="00ED77EE" w:rsidR="00BA23AA">
        <w:rPr>
          <w:szCs w:val="18"/>
        </w:rPr>
        <w:t xml:space="preserve"> SFV </w:t>
      </w:r>
      <w:r w:rsidRPr="00ED77EE">
        <w:rPr>
          <w:szCs w:val="18"/>
        </w:rPr>
        <w:t xml:space="preserve">with </w:t>
      </w:r>
      <w:r w:rsidRPr="00ED77EE" w:rsidR="00A51227">
        <w:rPr>
          <w:szCs w:val="18"/>
        </w:rPr>
        <w:t xml:space="preserve">an update every two weeks, or such other frequency </w:t>
      </w:r>
      <w:r w:rsidR="009950D7">
        <w:rPr>
          <w:szCs w:val="18"/>
        </w:rPr>
        <w:t>as requested by SFV</w:t>
      </w:r>
      <w:r w:rsidRPr="00ED77EE" w:rsidR="00A51227">
        <w:rPr>
          <w:szCs w:val="18"/>
        </w:rPr>
        <w:t xml:space="preserve">, </w:t>
      </w:r>
      <w:r w:rsidRPr="00ED77EE">
        <w:rPr>
          <w:szCs w:val="18"/>
        </w:rPr>
        <w:t>on the impact of</w:t>
      </w:r>
      <w:r w:rsidR="009950D7">
        <w:rPr>
          <w:szCs w:val="18"/>
        </w:rPr>
        <w:t>, and the actions being taken to mitigate</w:t>
      </w:r>
      <w:r w:rsidRPr="00ED77EE">
        <w:rPr>
          <w:szCs w:val="18"/>
        </w:rPr>
        <w:t xml:space="preserve"> the Project Force Majeure Event</w:t>
      </w:r>
      <w:r w:rsidRPr="00ED77EE" w:rsidR="00323D40">
        <w:rPr>
          <w:szCs w:val="18"/>
        </w:rPr>
        <w:t>.</w:t>
      </w:r>
      <w:bookmarkEnd w:id="3264"/>
    </w:p>
    <w:p w:rsidR="00964912" w:rsidP="00055B97" w14:paraId="19920509" w14:textId="77777777">
      <w:pPr>
        <w:pStyle w:val="Heading2"/>
      </w:pPr>
      <w:bookmarkStart w:id="3265" w:name="_Toc106290413"/>
      <w:bookmarkStart w:id="3266" w:name="_Toc106290414"/>
      <w:bookmarkStart w:id="3267" w:name="_Toc106290415"/>
      <w:bookmarkStart w:id="3268" w:name="_Toc106290416"/>
      <w:bookmarkStart w:id="3269" w:name="_Toc106290417"/>
      <w:bookmarkStart w:id="3270" w:name="_Toc106290418"/>
      <w:bookmarkStart w:id="3271" w:name="_Toc106290419"/>
      <w:bookmarkStart w:id="3272" w:name="_Toc106629639"/>
      <w:bookmarkStart w:id="3273" w:name="_Toc106636603"/>
      <w:bookmarkStart w:id="3274" w:name="_Toc106629640"/>
      <w:bookmarkStart w:id="3275" w:name="_Toc106636604"/>
      <w:bookmarkStart w:id="3276" w:name="_Toc106290421"/>
      <w:bookmarkStart w:id="3277" w:name="_Toc106290422"/>
      <w:bookmarkStart w:id="3278" w:name="_Ref101362569"/>
      <w:bookmarkStart w:id="3279" w:name="_Ref117152889"/>
      <w:bookmarkStart w:id="3280" w:name="_Ref117152894"/>
      <w:bookmarkStart w:id="3281" w:name="_Toc211330549"/>
      <w:bookmarkEnd w:id="3265"/>
      <w:bookmarkEnd w:id="3266"/>
      <w:bookmarkEnd w:id="3267"/>
      <w:bookmarkEnd w:id="3268"/>
      <w:bookmarkEnd w:id="3269"/>
      <w:bookmarkEnd w:id="3270"/>
      <w:bookmarkEnd w:id="3271"/>
      <w:bookmarkEnd w:id="3272"/>
      <w:bookmarkEnd w:id="3273"/>
      <w:bookmarkEnd w:id="3274"/>
      <w:bookmarkEnd w:id="3275"/>
      <w:bookmarkEnd w:id="3276"/>
      <w:bookmarkEnd w:id="3277"/>
      <w:r>
        <w:t xml:space="preserve">Suspension </w:t>
      </w:r>
      <w:r w:rsidR="009A4531">
        <w:t xml:space="preserve">of </w:t>
      </w:r>
      <w:r w:rsidR="00903537">
        <w:t>obligations</w:t>
      </w:r>
      <w:bookmarkEnd w:id="3278"/>
      <w:bookmarkEnd w:id="3279"/>
      <w:bookmarkEnd w:id="3280"/>
      <w:bookmarkEnd w:id="3281"/>
    </w:p>
    <w:p w:rsidR="00903537" w:rsidP="00903537" w14:paraId="11D7D8BA" w14:textId="03A21C24">
      <w:pPr>
        <w:pStyle w:val="Indent2"/>
      </w:pPr>
      <w:r>
        <w:t xml:space="preserve">If a Project Force Majeure Event occurs and LTES Operator notifies SFV of its occurrence in accordance with clause </w:t>
      </w:r>
      <w:r>
        <w:fldChar w:fldCharType="begin"/>
      </w:r>
      <w:r>
        <w:instrText xml:space="preserve"> REF _Ref101362724 \n \h </w:instrText>
      </w:r>
      <w:r>
        <w:fldChar w:fldCharType="separate"/>
      </w:r>
      <w:r w:rsidR="00527F8F">
        <w:t>19.3</w:t>
      </w:r>
      <w:r>
        <w:fldChar w:fldCharType="end"/>
      </w:r>
      <w:r>
        <w:t xml:space="preserve"> (“</w:t>
      </w:r>
      <w:r>
        <w:fldChar w:fldCharType="begin"/>
      </w:r>
      <w:r>
        <w:instrText xml:space="preserve"> REF _Ref101362724 \h </w:instrText>
      </w:r>
      <w:r>
        <w:fldChar w:fldCharType="separate"/>
      </w:r>
      <w:r w:rsidRPr="00411B42" w:rsidR="00527F8F">
        <w:t xml:space="preserve">Notification of Project Force Majeure Event </w:t>
      </w:r>
      <w:r>
        <w:fldChar w:fldCharType="end"/>
      </w:r>
      <w:r>
        <w:t xml:space="preserve">”), then </w:t>
      </w:r>
      <w:bookmarkStart w:id="3282" w:name="_Ref105677980"/>
      <w:r>
        <w:t>t</w:t>
      </w:r>
      <w:r w:rsidR="00964912">
        <w:t xml:space="preserve">he rights and obligations of LTES Operator under this agreement (other than </w:t>
      </w:r>
      <w:r w:rsidR="00153978">
        <w:t xml:space="preserve">rights and </w:t>
      </w:r>
      <w:r w:rsidR="00964912">
        <w:t xml:space="preserve">obligations to pay </w:t>
      </w:r>
      <w:r w:rsidR="00153978">
        <w:t xml:space="preserve">or receive </w:t>
      </w:r>
      <w:r w:rsidR="00964912">
        <w:t xml:space="preserve">any amounts of money accrued or due and payable or which will become due and payable under this agreement) will be suspended to the extent the ability of LTES Operator to perform </w:t>
      </w:r>
      <w:r w:rsidR="00CF02FC">
        <w:t xml:space="preserve">such </w:t>
      </w:r>
      <w:r w:rsidR="00964912">
        <w:t xml:space="preserve">obligations is </w:t>
      </w:r>
      <w:r w:rsidR="009950D7">
        <w:t xml:space="preserve">exclusively </w:t>
      </w:r>
      <w:r w:rsidR="00964912">
        <w:t>affected by the Project Force Majeure Event</w:t>
      </w:r>
      <w:r>
        <w:t>.</w:t>
      </w:r>
    </w:p>
    <w:p w:rsidR="00964912" w:rsidRPr="00411B42" w:rsidP="00055B97" w14:paraId="20A222BA" w14:textId="77777777">
      <w:pPr>
        <w:pStyle w:val="Heading2"/>
      </w:pPr>
      <w:bookmarkStart w:id="3283" w:name="_Toc106290424"/>
      <w:bookmarkStart w:id="3284" w:name="_Toc211330550"/>
      <w:bookmarkEnd w:id="3282"/>
      <w:bookmarkEnd w:id="3283"/>
      <w:r w:rsidRPr="00411B42">
        <w:t>Accrued rights and obligations</w:t>
      </w:r>
      <w:bookmarkEnd w:id="3284"/>
    </w:p>
    <w:p w:rsidR="00964912" w:rsidP="00964912" w14:paraId="071AF42B" w14:textId="16D1C712">
      <w:pPr>
        <w:pStyle w:val="Indent2"/>
      </w:pPr>
      <w:r>
        <w:t>Any suspension of obligations pursuant to clause </w:t>
      </w:r>
      <w:r w:rsidR="00532F4E">
        <w:fldChar w:fldCharType="begin"/>
      </w:r>
      <w:r w:rsidR="00532F4E">
        <w:instrText xml:space="preserve"> REF _Ref101362569 \w \h </w:instrText>
      </w:r>
      <w:r w:rsidR="00532F4E">
        <w:fldChar w:fldCharType="separate"/>
      </w:r>
      <w:r w:rsidR="00527F8F">
        <w:t>19.4</w:t>
      </w:r>
      <w:r w:rsidR="00532F4E">
        <w:fldChar w:fldCharType="end"/>
      </w:r>
      <w:r w:rsidR="00532F4E">
        <w:t xml:space="preserve"> (“</w:t>
      </w:r>
      <w:r w:rsidR="00ED77EE">
        <w:fldChar w:fldCharType="begin"/>
      </w:r>
      <w:r w:rsidR="00ED77EE">
        <w:instrText xml:space="preserve"> REF _Ref117152889 \h </w:instrText>
      </w:r>
      <w:r w:rsidR="00ED77EE">
        <w:fldChar w:fldCharType="separate"/>
      </w:r>
      <w:r w:rsidR="00527F8F">
        <w:t>Suspension of obligations</w:t>
      </w:r>
      <w:r w:rsidR="00ED77EE">
        <w:fldChar w:fldCharType="end"/>
      </w:r>
      <w:r w:rsidR="00532F4E">
        <w:t>”)</w:t>
      </w:r>
      <w:r>
        <w:t xml:space="preserve"> will not affect any rights or obligations which may have accrued prior to the suspension or, if the Project Force Majeure Event affects only some obligations, any other rights or obligations of LTES Operator.</w:t>
      </w:r>
    </w:p>
    <w:p w:rsidR="00964912" w:rsidRPr="00411B42" w:rsidP="00055B97" w14:paraId="3015CABF" w14:textId="77777777">
      <w:pPr>
        <w:pStyle w:val="Heading2"/>
      </w:pPr>
      <w:bookmarkStart w:id="3285" w:name="_Toc211330551"/>
      <w:r w:rsidRPr="00411B42">
        <w:t>Extension of time</w:t>
      </w:r>
      <w:bookmarkEnd w:id="3285"/>
    </w:p>
    <w:p w:rsidR="00964912" w:rsidP="00964912" w14:paraId="4F0FD2E8" w14:textId="1972B178">
      <w:pPr>
        <w:pStyle w:val="Indent2"/>
      </w:pPr>
      <w:r>
        <w:t xml:space="preserve">If LTES Operator notifies SFV of the occurrence of a Project Force Majeure Event in accordance with clause </w:t>
      </w:r>
      <w:r>
        <w:fldChar w:fldCharType="begin"/>
      </w:r>
      <w:r>
        <w:instrText xml:space="preserve"> REF _Ref207042785 \r \h </w:instrText>
      </w:r>
      <w:r>
        <w:fldChar w:fldCharType="separate"/>
      </w:r>
      <w:r w:rsidR="00527F8F">
        <w:t>19.3</w:t>
      </w:r>
      <w:r>
        <w:fldChar w:fldCharType="end"/>
      </w:r>
      <w:r>
        <w:t xml:space="preserve"> (“</w:t>
      </w:r>
      <w:r>
        <w:fldChar w:fldCharType="begin"/>
      </w:r>
      <w:r>
        <w:instrText xml:space="preserve"> REF _Ref207042781 \h </w:instrText>
      </w:r>
      <w:r>
        <w:fldChar w:fldCharType="separate"/>
      </w:r>
      <w:r w:rsidRPr="00411B42" w:rsidR="00527F8F">
        <w:t>Notification of Project Force Majeure Event</w:t>
      </w:r>
      <w:r>
        <w:fldChar w:fldCharType="end"/>
      </w:r>
      <w:r>
        <w:t>”) then, w</w:t>
      </w:r>
      <w:r w:rsidRPr="0058485F">
        <w:t>ithout limiting clause </w:t>
      </w:r>
      <w:r w:rsidR="00532F4E">
        <w:fldChar w:fldCharType="begin"/>
      </w:r>
      <w:r w:rsidR="00532F4E">
        <w:instrText xml:space="preserve"> REF _Ref101362569 \w \h </w:instrText>
      </w:r>
      <w:r w:rsidR="00532F4E">
        <w:fldChar w:fldCharType="separate"/>
      </w:r>
      <w:r w:rsidR="00527F8F">
        <w:t>19.4</w:t>
      </w:r>
      <w:r w:rsidR="00532F4E">
        <w:fldChar w:fldCharType="end"/>
      </w:r>
      <w:r w:rsidR="00532F4E">
        <w:t xml:space="preserve"> (“</w:t>
      </w:r>
      <w:r w:rsidR="00ED77EE">
        <w:fldChar w:fldCharType="begin"/>
      </w:r>
      <w:r w:rsidR="00ED77EE">
        <w:instrText xml:space="preserve"> REF _Ref117152894 \h </w:instrText>
      </w:r>
      <w:r w:rsidR="00ED77EE">
        <w:fldChar w:fldCharType="separate"/>
      </w:r>
      <w:r w:rsidR="00527F8F">
        <w:t>Suspension of obligations</w:t>
      </w:r>
      <w:r w:rsidR="00ED77EE">
        <w:fldChar w:fldCharType="end"/>
      </w:r>
      <w:r w:rsidR="00532F4E">
        <w:t>”)</w:t>
      </w:r>
      <w:r w:rsidRPr="0058485F">
        <w:t xml:space="preserve">, if this agreement requires an obligation to be performed or a thing to be achieved by a specified date, then </w:t>
      </w:r>
      <w:r w:rsidRPr="00DC7FCB">
        <w:t>the applicable date will be extended</w:t>
      </w:r>
      <w:r w:rsidRPr="00141110" w:rsidR="00141110">
        <w:t xml:space="preserve"> </w:t>
      </w:r>
      <w:r w:rsidRPr="00DC7FCB" w:rsidR="00141110">
        <w:t xml:space="preserve">to the extent that the </w:t>
      </w:r>
      <w:r w:rsidR="00141110">
        <w:t xml:space="preserve">Project </w:t>
      </w:r>
      <w:r w:rsidRPr="00DC7FCB" w:rsidR="00141110">
        <w:t xml:space="preserve">Force Majeure Event </w:t>
      </w:r>
      <w:r w:rsidR="00175AEF">
        <w:t xml:space="preserve">exclusively </w:t>
      </w:r>
      <w:r w:rsidRPr="00DC7FCB" w:rsidR="00141110">
        <w:t xml:space="preserve">causes a </w:t>
      </w:r>
      <w:r w:rsidR="00141110">
        <w:t xml:space="preserve">critical path </w:t>
      </w:r>
      <w:r w:rsidRPr="00DC7FCB" w:rsidR="00141110">
        <w:t>delay in that obligation being performed or thing being achieved</w:t>
      </w:r>
      <w:r w:rsidR="00141110">
        <w:t xml:space="preserve">, </w:t>
      </w:r>
      <w:r w:rsidRPr="0058485F" w:rsidR="00141110">
        <w:t xml:space="preserve">provided that at the time of providing notice pursuant to clause </w:t>
      </w:r>
      <w:r w:rsidR="008304C5">
        <w:fldChar w:fldCharType="begin"/>
      </w:r>
      <w:r w:rsidR="008304C5">
        <w:instrText xml:space="preserve"> REF _Ref101362724 \n \h </w:instrText>
      </w:r>
      <w:r w:rsidR="008304C5">
        <w:fldChar w:fldCharType="separate"/>
      </w:r>
      <w:r w:rsidR="00527F8F">
        <w:t>19.3</w:t>
      </w:r>
      <w:r w:rsidR="008304C5">
        <w:fldChar w:fldCharType="end"/>
      </w:r>
      <w:r w:rsidR="00141110">
        <w:t xml:space="preserve"> (“</w:t>
      </w:r>
      <w:r w:rsidR="00141110">
        <w:fldChar w:fldCharType="begin"/>
      </w:r>
      <w:r w:rsidR="00141110">
        <w:instrText xml:space="preserve">  REF _Ref101362724 \h </w:instrText>
      </w:r>
      <w:r w:rsidR="00141110">
        <w:fldChar w:fldCharType="separate"/>
      </w:r>
      <w:r w:rsidRPr="00411B42" w:rsidR="00527F8F">
        <w:t xml:space="preserve">Notification of Project Force Majeure Event </w:t>
      </w:r>
      <w:r w:rsidR="00141110">
        <w:fldChar w:fldCharType="end"/>
      </w:r>
      <w:r w:rsidR="00141110">
        <w:t>”)</w:t>
      </w:r>
      <w:r w:rsidRPr="0058485F" w:rsidR="00141110">
        <w:t xml:space="preserve"> </w:t>
      </w:r>
      <w:r w:rsidR="00141110">
        <w:t xml:space="preserve">LTES Operator </w:t>
      </w:r>
      <w:r w:rsidRPr="0058485F" w:rsidR="00141110">
        <w:t>has also provided detail</w:t>
      </w:r>
      <w:r w:rsidR="00B80653">
        <w:t>s</w:t>
      </w:r>
      <w:r w:rsidRPr="0058485F" w:rsidR="00141110">
        <w:t xml:space="preserve"> of any expected delays and </w:t>
      </w:r>
      <w:r w:rsidR="004B7172">
        <w:t>its</w:t>
      </w:r>
      <w:r w:rsidRPr="0058485F" w:rsidR="00141110">
        <w:t xml:space="preserve"> proposed corrective actions to overcome those delays</w:t>
      </w:r>
      <w:r w:rsidRPr="00DC7FCB">
        <w:t>.</w:t>
      </w:r>
      <w:r>
        <w:t xml:space="preserve"> </w:t>
      </w:r>
    </w:p>
    <w:p w:rsidR="00156056" w:rsidRPr="00411B42" w:rsidP="00055B97" w14:paraId="2D1B0019" w14:textId="77777777">
      <w:pPr>
        <w:pStyle w:val="Heading2"/>
      </w:pPr>
      <w:bookmarkStart w:id="3286" w:name="_Ref106197426"/>
      <w:bookmarkStart w:id="3287" w:name="_Toc211330552"/>
      <w:r w:rsidRPr="00411B42">
        <w:t>Mitigation of Project Force Majeure Event</w:t>
      </w:r>
      <w:bookmarkEnd w:id="3286"/>
      <w:bookmarkEnd w:id="3287"/>
    </w:p>
    <w:p w:rsidR="00DB1848" w:rsidP="00273662" w14:paraId="7FDF958C" w14:textId="0B515591">
      <w:pPr>
        <w:pStyle w:val="Heading3"/>
        <w:numPr>
          <w:ilvl w:val="0"/>
          <w:numId w:val="0"/>
        </w:numPr>
        <w:ind w:left="737"/>
      </w:pPr>
      <w:r>
        <w:t xml:space="preserve">If LTES Operator is affected by a Project Force Majeure Event, </w:t>
      </w:r>
      <w:r w:rsidR="003E1EC7">
        <w:t xml:space="preserve">on or after the Commercial Operations Date, then </w:t>
      </w:r>
      <w:r>
        <w:t xml:space="preserve">LTES Operator must use </w:t>
      </w:r>
      <w:r w:rsidR="00C65B87">
        <w:t xml:space="preserve">its </w:t>
      </w:r>
      <w:r>
        <w:t xml:space="preserve">best endeavours (including by incurring reasonable costs) to </w:t>
      </w:r>
      <w:r w:rsidR="003E1EC7">
        <w:t>mitigate the effect of that Project Force Majeure Event</w:t>
      </w:r>
      <w:r w:rsidRPr="00DB1848" w:rsidR="003E1EC7">
        <w:t xml:space="preserve"> </w:t>
      </w:r>
      <w:r w:rsidR="003E1EC7">
        <w:t>upon the Project and LTES Operator’s performance of its obligations under this agreement as soon as is reasonably practicable.</w:t>
      </w:r>
    </w:p>
    <w:p w:rsidR="002F3F6B" w:rsidP="00CD18B5" w14:paraId="73E7A9A7" w14:textId="77777777">
      <w:pPr>
        <w:pStyle w:val="Heading1"/>
        <w:numPr>
          <w:ilvl w:val="0"/>
          <w:numId w:val="27"/>
        </w:numPr>
        <w:ind w:left="0" w:firstLine="0"/>
      </w:pPr>
      <w:bookmarkStart w:id="3288" w:name="_Toc208925665"/>
      <w:bookmarkStart w:id="3289" w:name="_Toc210985588"/>
      <w:bookmarkStart w:id="3290" w:name="_Toc208925666"/>
      <w:bookmarkStart w:id="3291" w:name="_Toc210985589"/>
      <w:bookmarkStart w:id="3292" w:name="_Toc208925667"/>
      <w:bookmarkStart w:id="3293" w:name="_Toc210985590"/>
      <w:bookmarkStart w:id="3294" w:name="_Toc211330553"/>
      <w:bookmarkEnd w:id="3288"/>
      <w:bookmarkEnd w:id="3289"/>
      <w:bookmarkEnd w:id="3290"/>
      <w:bookmarkEnd w:id="3291"/>
      <w:bookmarkEnd w:id="3292"/>
      <w:bookmarkEnd w:id="3293"/>
      <w:bookmarkEnd w:id="3241"/>
      <w:r w:rsidRPr="009531D6">
        <w:t>Major Casualty Event</w:t>
      </w:r>
      <w:bookmarkEnd w:id="3294"/>
    </w:p>
    <w:p w:rsidR="00964912" w:rsidRPr="00117211" w:rsidP="00055B97" w14:paraId="196464E8" w14:textId="77777777">
      <w:pPr>
        <w:pStyle w:val="Heading2"/>
      </w:pPr>
      <w:bookmarkStart w:id="3295" w:name="_9kMHzG6ZWuBHB7ELH"/>
      <w:bookmarkStart w:id="3296" w:name="_Ref104279559"/>
      <w:bookmarkStart w:id="3297" w:name="_Ref104279575"/>
      <w:bookmarkStart w:id="3298" w:name="_Ref104280865"/>
      <w:bookmarkStart w:id="3299" w:name="_Ref104280877"/>
      <w:bookmarkStart w:id="3300" w:name="_Ref104291938"/>
      <w:bookmarkStart w:id="3301" w:name="_Toc211330554"/>
      <w:bookmarkEnd w:id="3295"/>
      <w:r w:rsidRPr="00117211">
        <w:t>Major Casualty Event</w:t>
      </w:r>
      <w:bookmarkEnd w:id="3296"/>
      <w:bookmarkEnd w:id="3297"/>
      <w:bookmarkEnd w:id="3298"/>
      <w:bookmarkEnd w:id="3299"/>
      <w:bookmarkEnd w:id="3300"/>
      <w:bookmarkEnd w:id="3301"/>
    </w:p>
    <w:p w:rsidR="00661EA0" w:rsidP="00661EA0" w14:paraId="3B7FC7DC" w14:textId="77777777">
      <w:pPr>
        <w:pStyle w:val="Indent2"/>
      </w:pPr>
      <w:r w:rsidRPr="00117211">
        <w:rPr>
          <w:szCs w:val="18"/>
        </w:rPr>
        <w:t>If a Major Casualty Event occurs, then</w:t>
      </w:r>
      <w:r w:rsidRPr="00117211">
        <w:t xml:space="preserve"> LTES Operator must </w:t>
      </w:r>
      <w:r>
        <w:t>provide SFV with either:</w:t>
      </w:r>
    </w:p>
    <w:p w:rsidR="00661EA0" w:rsidP="00055B97" w14:paraId="302329E0" w14:textId="77777777">
      <w:pPr>
        <w:pStyle w:val="Heading3"/>
      </w:pPr>
      <w:bookmarkStart w:id="3302" w:name="_Ref104291930"/>
      <w:r>
        <w:t>a</w:t>
      </w:r>
      <w:r w:rsidR="007B5688">
        <w:t xml:space="preserve"> notice </w:t>
      </w:r>
      <w:r w:rsidR="009C14CB">
        <w:t>that LTES Operator elect</w:t>
      </w:r>
      <w:r w:rsidR="00FE721F">
        <w:t>s</w:t>
      </w:r>
      <w:r w:rsidR="009C14CB">
        <w:t xml:space="preserve"> to reinstate the </w:t>
      </w:r>
      <w:bookmarkStart w:id="3303" w:name="_9kMLCP6ZWu59979IhY4xoiy"/>
      <w:r w:rsidR="009C14CB">
        <w:t>Project</w:t>
      </w:r>
      <w:bookmarkEnd w:id="3303"/>
      <w:r>
        <w:t xml:space="preserve"> (“</w:t>
      </w:r>
      <w:r w:rsidRPr="00661EA0">
        <w:rPr>
          <w:b/>
          <w:bCs/>
        </w:rPr>
        <w:t>Election to Reinstate</w:t>
      </w:r>
      <w:r>
        <w:t xml:space="preserve">”), </w:t>
      </w:r>
      <w:r w:rsidR="009C14CB">
        <w:t>includ</w:t>
      </w:r>
      <w:r>
        <w:t xml:space="preserve">ing </w:t>
      </w:r>
      <w:r w:rsidR="009C14CB">
        <w:t xml:space="preserve">LTES Operator’s proposed plan to reinstate the </w:t>
      </w:r>
      <w:bookmarkStart w:id="3304" w:name="_9kMM4G6ZWu59979IhY4xoiy"/>
      <w:r w:rsidR="009C14CB">
        <w:t>Project</w:t>
      </w:r>
      <w:bookmarkEnd w:id="3304"/>
      <w:r w:rsidR="00C65B87">
        <w:t xml:space="preserve"> to the condition it was in immediately prior to the Major Casualty Event (applying Good Industry Practice)</w:t>
      </w:r>
      <w:r w:rsidR="007117C9">
        <w:t xml:space="preserve"> as soon as reasonably practicable</w:t>
      </w:r>
      <w:r>
        <w:t xml:space="preserve"> </w:t>
      </w:r>
      <w:r w:rsidR="00C65B87">
        <w:t xml:space="preserve">(including a reasonable period for contingency) </w:t>
      </w:r>
      <w:r>
        <w:t>(“</w:t>
      </w:r>
      <w:r w:rsidRPr="00661EA0">
        <w:rPr>
          <w:b/>
          <w:bCs/>
        </w:rPr>
        <w:t>Proposed Reinstatement Plan</w:t>
      </w:r>
      <w:r>
        <w:t>”); or</w:t>
      </w:r>
      <w:bookmarkEnd w:id="3302"/>
    </w:p>
    <w:p w:rsidR="007B5688" w:rsidRPr="00AF5907" w:rsidP="00055B97" w14:paraId="500A3FE1" w14:textId="77777777">
      <w:pPr>
        <w:pStyle w:val="Heading3"/>
      </w:pPr>
      <w:bookmarkStart w:id="3305" w:name="_Ref207042998"/>
      <w:r>
        <w:t xml:space="preserve">a notice that LTES Operator elects to not reinstate the </w:t>
      </w:r>
      <w:bookmarkStart w:id="3306" w:name="_9kMM5H6ZWu59979IhY4xoiy"/>
      <w:r>
        <w:t>Project</w:t>
      </w:r>
      <w:bookmarkEnd w:id="3306"/>
      <w:r w:rsidR="00AF5907">
        <w:rPr>
          <w:szCs w:val="18"/>
        </w:rPr>
        <w:t>,</w:t>
      </w:r>
      <w:bookmarkEnd w:id="3305"/>
    </w:p>
    <w:p w:rsidR="00AF5907" w:rsidRPr="00117211" w:rsidP="00604D61" w14:paraId="34417BD9" w14:textId="77777777">
      <w:pPr>
        <w:pStyle w:val="Indent2"/>
      </w:pPr>
      <w:r>
        <w:t xml:space="preserve">provided that if LTES Operator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4B7172">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LTES Operator will be taken to have elected to not reinstate the </w:t>
      </w:r>
      <w:bookmarkStart w:id="3307" w:name="_9kMM6I6ZWu59979IhY4xoiy"/>
      <w:r>
        <w:t>Project</w:t>
      </w:r>
      <w:bookmarkEnd w:id="3307"/>
      <w:r>
        <w:t>.</w:t>
      </w:r>
    </w:p>
    <w:p w:rsidR="00964912" w:rsidRPr="00117211" w:rsidP="00055B97" w14:paraId="4F38F6E4" w14:textId="77777777">
      <w:pPr>
        <w:pStyle w:val="Heading2"/>
      </w:pPr>
      <w:bookmarkStart w:id="3308" w:name="_Ref104312909"/>
      <w:bookmarkStart w:id="3309" w:name="_Toc211330555"/>
      <w:r>
        <w:t>Reinstatement plan</w:t>
      </w:r>
      <w:bookmarkEnd w:id="3308"/>
      <w:bookmarkEnd w:id="3309"/>
    </w:p>
    <w:p w:rsidR="007B5688" w:rsidP="00055B97" w14:paraId="57647878" w14:textId="77777777">
      <w:pPr>
        <w:pStyle w:val="Heading3"/>
        <w:rPr>
          <w:szCs w:val="18"/>
        </w:rPr>
      </w:pPr>
      <w:r>
        <w:rPr>
          <w:szCs w:val="18"/>
        </w:rPr>
        <w:t>If SFV receives a</w:t>
      </w:r>
      <w:r w:rsidR="00661EA0">
        <w:rPr>
          <w:szCs w:val="18"/>
        </w:rPr>
        <w:t xml:space="preserve">n Election to Reinstate, </w:t>
      </w:r>
      <w:r w:rsidR="00C71BF0">
        <w:rPr>
          <w:szCs w:val="18"/>
        </w:rPr>
        <w:t>then:</w:t>
      </w:r>
    </w:p>
    <w:p w:rsidR="00F10BD0" w:rsidP="00055B97" w14:paraId="446E8629" w14:textId="77777777">
      <w:pPr>
        <w:pStyle w:val="Heading4"/>
      </w:pPr>
      <w:r>
        <w:t>SFV</w:t>
      </w:r>
      <w:r w:rsidR="00C71BF0">
        <w:t xml:space="preserve"> </w:t>
      </w:r>
      <w:r>
        <w:t>must</w:t>
      </w:r>
      <w:r w:rsidR="00163A06">
        <w:t xml:space="preserve"> </w:t>
      </w:r>
      <w:r>
        <w:t>either:</w:t>
      </w:r>
    </w:p>
    <w:p w:rsidR="00C71BF0" w:rsidP="00055B97" w14:paraId="5F1DA251" w14:textId="77777777">
      <w:pPr>
        <w:pStyle w:val="Heading5"/>
      </w:pPr>
      <w:bookmarkStart w:id="3310" w:name="_Ref104290648"/>
      <w:r>
        <w:t>request any changes to the Proposed Reinstatement Plan</w:t>
      </w:r>
      <w:r w:rsidR="00437BC1">
        <w:t xml:space="preserve"> that i</w:t>
      </w:r>
      <w:r w:rsidR="00F10BD0">
        <w:t>t</w:t>
      </w:r>
      <w:r w:rsidR="00437BC1">
        <w:t xml:space="preserve"> considers </w:t>
      </w:r>
      <w:r w:rsidR="0052144C">
        <w:t xml:space="preserve">(acting reasonably) are in the best </w:t>
      </w:r>
      <w:r w:rsidR="00C62AA9">
        <w:t xml:space="preserve">long-term financial </w:t>
      </w:r>
      <w:r w:rsidR="0052144C">
        <w:t xml:space="preserve">interests of </w:t>
      </w:r>
      <w:r w:rsidR="00F1651A">
        <w:t>electricity customers in New South Wales</w:t>
      </w:r>
      <w:r>
        <w:t>;</w:t>
      </w:r>
      <w:r w:rsidR="00B5196E">
        <w:t xml:space="preserve"> </w:t>
      </w:r>
      <w:r w:rsidR="00F10BD0">
        <w:t>or</w:t>
      </w:r>
      <w:bookmarkEnd w:id="3310"/>
    </w:p>
    <w:p w:rsidR="001E25A6" w:rsidP="00055B97" w14:paraId="0EE8EBF3" w14:textId="77777777">
      <w:pPr>
        <w:pStyle w:val="Heading5"/>
      </w:pPr>
      <w:r>
        <w:t>approve the Proposed Reinstatement Plan,</w:t>
      </w:r>
    </w:p>
    <w:p w:rsidR="00F10BD0" w:rsidP="00550FDF" w14:paraId="18B079AF" w14:textId="77777777">
      <w:pPr>
        <w:pStyle w:val="Indent4"/>
      </w:pPr>
      <w:r>
        <w:t xml:space="preserve">provided that if SFV does not </w:t>
      </w:r>
      <w:r w:rsidR="0052144C">
        <w:t xml:space="preserve">request any changes to the Proposed Reinstatement Plan </w:t>
      </w:r>
      <w:r>
        <w:t xml:space="preserve">within </w:t>
      </w:r>
      <w:r w:rsidR="001B415D">
        <w:t>6</w:t>
      </w:r>
      <w:r>
        <w:t xml:space="preserve">0 Business Days </w:t>
      </w:r>
      <w:r w:rsidR="00C9184D">
        <w:t xml:space="preserve">after </w:t>
      </w:r>
      <w:r>
        <w:t>receipt of the Election to Reinstate</w:t>
      </w:r>
      <w:r w:rsidR="000965D3">
        <w:t>,</w:t>
      </w:r>
      <w:r>
        <w:t xml:space="preserve"> </w:t>
      </w:r>
      <w:r w:rsidR="0052144C">
        <w:t xml:space="preserve">then SFV </w:t>
      </w:r>
      <w:r>
        <w:t>will be taken to have approved the Proposed Reinstatement Plan;</w:t>
      </w:r>
      <w:r w:rsidR="00D83919">
        <w:t xml:space="preserve"> and</w:t>
      </w:r>
    </w:p>
    <w:p w:rsidR="00F10BD0" w:rsidP="00055B97" w14:paraId="4538EF16" w14:textId="3E8F1AAC">
      <w:pPr>
        <w:pStyle w:val="Heading4"/>
      </w:pPr>
      <w:bookmarkStart w:id="3311" w:name="_Ref108528956"/>
      <w:r>
        <w:t>if SFV requests a</w:t>
      </w:r>
      <w:r w:rsidR="00B61544">
        <w:t>ny</w:t>
      </w:r>
      <w:r>
        <w:t xml:space="preserve"> change</w:t>
      </w:r>
      <w:r w:rsidR="00B61544">
        <w:t>s</w:t>
      </w:r>
      <w:r>
        <w:t xml:space="preserve"> to </w:t>
      </w:r>
      <w:r w:rsidR="00B61544">
        <w:t xml:space="preserve">the </w:t>
      </w:r>
      <w:r>
        <w:t xml:space="preserve">Proposed Reinstatement Plan in accordance with </w:t>
      </w:r>
      <w:r w:rsidR="0052144C">
        <w:t xml:space="preserve">clause </w:t>
      </w:r>
      <w:r w:rsidR="0052144C">
        <w:fldChar w:fldCharType="begin"/>
      </w:r>
      <w:r w:rsidR="0052144C">
        <w:instrText xml:space="preserve"> REF _Ref104290648 \w \h </w:instrText>
      </w:r>
      <w:r w:rsidR="0052144C">
        <w:fldChar w:fldCharType="separate"/>
      </w:r>
      <w:r w:rsidR="00527F8F">
        <w:t>20.2(a)(</w:t>
      </w:r>
      <w:r w:rsidR="00527F8F">
        <w:t>i</w:t>
      </w:r>
      <w:r w:rsidR="00527F8F">
        <w:t>)(A)</w:t>
      </w:r>
      <w:r w:rsidR="0052144C">
        <w:fldChar w:fldCharType="end"/>
      </w:r>
      <w:r>
        <w:t>, then:</w:t>
      </w:r>
      <w:bookmarkEnd w:id="3311"/>
      <w:r>
        <w:t xml:space="preserve"> </w:t>
      </w:r>
    </w:p>
    <w:p w:rsidR="00C71BF0" w:rsidP="00055B97" w14:paraId="343907E5" w14:textId="77777777">
      <w:pPr>
        <w:pStyle w:val="Heading5"/>
      </w:pPr>
      <w:bookmarkStart w:id="3312" w:name="_Ref108528968"/>
      <w:bookmarkStart w:id="3313" w:name="_Ref104280076"/>
      <w:r>
        <w:t xml:space="preserve">within 20 Business Days </w:t>
      </w:r>
      <w:r w:rsidR="00C9184D">
        <w:t xml:space="preserve">after </w:t>
      </w:r>
      <w:r>
        <w:t>SFV’s request, LTES Operator must</w:t>
      </w:r>
      <w:r w:rsidR="00437BC1">
        <w:t xml:space="preserve"> </w:t>
      </w:r>
      <w:r>
        <w:t>provide an amended Proposed Reinstatement Plan</w:t>
      </w:r>
      <w:r w:rsidR="00DE260F">
        <w:t xml:space="preserve"> to SFV</w:t>
      </w:r>
      <w:r w:rsidR="00B5196E">
        <w:t>; and</w:t>
      </w:r>
      <w:bookmarkEnd w:id="3312"/>
      <w:bookmarkEnd w:id="3313"/>
    </w:p>
    <w:p w:rsidR="00F10BD0" w:rsidP="00055B97" w14:paraId="0AF09B0F" w14:textId="77777777">
      <w:pPr>
        <w:pStyle w:val="Heading5"/>
      </w:pPr>
      <w:bookmarkStart w:id="3314" w:name="_Ref104281568"/>
      <w:r>
        <w:t xml:space="preserve">within 20 Business Days </w:t>
      </w:r>
      <w:r w:rsidR="00C9184D">
        <w:t xml:space="preserve">after </w:t>
      </w:r>
      <w:r>
        <w:t xml:space="preserve">receipt of LTES Operator’s </w:t>
      </w:r>
      <w:r w:rsidR="003178F0">
        <w:t>amended Proposed Reinstatement Plan, SFV must</w:t>
      </w:r>
      <w:r w:rsidR="00163A06">
        <w:t xml:space="preserve"> </w:t>
      </w:r>
      <w:r w:rsidR="00CF7719">
        <w:t xml:space="preserve">(acting reasonably) </w:t>
      </w:r>
      <w:r w:rsidR="003178F0">
        <w:t>approve or reject the amended Proposed Reinstatement Plan.</w:t>
      </w:r>
      <w:bookmarkEnd w:id="3314"/>
    </w:p>
    <w:p w:rsidR="00932FCC" w:rsidP="00055B97" w14:paraId="4B795123" w14:textId="77777777">
      <w:pPr>
        <w:pStyle w:val="Heading3"/>
        <w:keepNext/>
        <w:rPr>
          <w:szCs w:val="18"/>
        </w:rPr>
      </w:pPr>
      <w:r w:rsidRPr="00A65F30">
        <w:rPr>
          <w:szCs w:val="18"/>
        </w:rPr>
        <w:t>If SFV approves a Proposed Reinstatement Plan</w:t>
      </w:r>
      <w:r w:rsidR="00C65B87">
        <w:rPr>
          <w:szCs w:val="18"/>
        </w:rPr>
        <w:t xml:space="preserve"> or amended Proposed Reinstatement Plan, or it is deemed to be approved</w:t>
      </w:r>
      <w:r w:rsidRPr="00A65F30">
        <w:rPr>
          <w:szCs w:val="18"/>
        </w:rPr>
        <w:t>, then</w:t>
      </w:r>
      <w:r>
        <w:rPr>
          <w:szCs w:val="18"/>
        </w:rPr>
        <w:t>:</w:t>
      </w:r>
      <w:r w:rsidR="00A65F30">
        <w:rPr>
          <w:szCs w:val="18"/>
        </w:rPr>
        <w:t xml:space="preserve"> </w:t>
      </w:r>
    </w:p>
    <w:p w:rsidR="003178F0" w:rsidP="00055B97" w14:paraId="082A7885" w14:textId="765636C3">
      <w:pPr>
        <w:pStyle w:val="Heading4"/>
        <w:rPr>
          <w:szCs w:val="18"/>
        </w:rPr>
      </w:pPr>
      <w:bookmarkStart w:id="3315" w:name="_Ref104291978"/>
      <w:r w:rsidRPr="00932FCC">
        <w:rPr>
          <w:szCs w:val="18"/>
        </w:rPr>
        <w:t xml:space="preserve">that </w:t>
      </w:r>
      <w:r w:rsidR="00C65B87">
        <w:rPr>
          <w:szCs w:val="18"/>
        </w:rPr>
        <w:t>document</w:t>
      </w:r>
      <w:r w:rsidRPr="00932FCC">
        <w:rPr>
          <w:szCs w:val="18"/>
        </w:rPr>
        <w:t xml:space="preserve"> will become an “</w:t>
      </w:r>
      <w:r w:rsidRPr="00932FCC">
        <w:rPr>
          <w:b/>
          <w:bCs/>
          <w:szCs w:val="18"/>
        </w:rPr>
        <w:t>Approved Reinstatement Plan</w:t>
      </w:r>
      <w:r w:rsidRPr="00932FCC">
        <w:rPr>
          <w:szCs w:val="18"/>
        </w:rPr>
        <w:t>”</w:t>
      </w:r>
      <w:r w:rsidR="00932FCC">
        <w:rPr>
          <w:szCs w:val="18"/>
        </w:rPr>
        <w:t>;</w:t>
      </w:r>
      <w:bookmarkEnd w:id="3315"/>
      <w:r w:rsidR="002E2813">
        <w:rPr>
          <w:szCs w:val="18"/>
        </w:rPr>
        <w:t xml:space="preserve"> and</w:t>
      </w:r>
    </w:p>
    <w:p w:rsidR="002E2813" w:rsidP="00055B97" w14:paraId="605E40C2" w14:textId="77777777">
      <w:pPr>
        <w:pStyle w:val="Heading4"/>
        <w:rPr>
          <w:szCs w:val="18"/>
        </w:rPr>
      </w:pPr>
      <w:r w:rsidRPr="00932FCC">
        <w:rPr>
          <w:szCs w:val="18"/>
        </w:rPr>
        <w:t>LTES Operator must, at its sole cost, comply with that Approved Reinstatement Plan in all material respects</w:t>
      </w:r>
      <w:r>
        <w:rPr>
          <w:szCs w:val="18"/>
        </w:rPr>
        <w:t>.</w:t>
      </w:r>
    </w:p>
    <w:p w:rsidR="00085A43" w:rsidRPr="00085A43" w:rsidP="00055B97" w14:paraId="1AE74665" w14:textId="77777777">
      <w:pPr>
        <w:pStyle w:val="Heading2"/>
        <w:rPr>
          <w:szCs w:val="18"/>
        </w:rPr>
      </w:pPr>
      <w:bookmarkStart w:id="3316" w:name="_Toc211330556"/>
      <w:r>
        <w:rPr>
          <w:szCs w:val="18"/>
        </w:rPr>
        <w:t>Consequences of failing to reinstate</w:t>
      </w:r>
      <w:bookmarkEnd w:id="3316"/>
    </w:p>
    <w:p w:rsidR="00085A43" w:rsidP="00085A43" w14:paraId="35844418" w14:textId="77777777">
      <w:pPr>
        <w:pStyle w:val="Indent2"/>
        <w:rPr>
          <w:szCs w:val="18"/>
        </w:rPr>
      </w:pPr>
      <w:r w:rsidRPr="00085A43">
        <w:t>If, following a Major Casualty Event:</w:t>
      </w:r>
      <w:r>
        <w:rPr>
          <w:szCs w:val="18"/>
        </w:rPr>
        <w:t xml:space="preserve"> </w:t>
      </w:r>
    </w:p>
    <w:p w:rsidR="00085A43" w:rsidP="00055B97" w14:paraId="2E35176C" w14:textId="14A0ABAB">
      <w:pPr>
        <w:pStyle w:val="Heading3"/>
        <w:rPr>
          <w:szCs w:val="18"/>
        </w:rPr>
      </w:pPr>
      <w:r w:rsidRPr="00085A43">
        <w:rPr>
          <w:szCs w:val="18"/>
        </w:rPr>
        <w:t xml:space="preserve">LTES Operator </w:t>
      </w:r>
      <w:r w:rsidR="000C135E">
        <w:rPr>
          <w:szCs w:val="18"/>
        </w:rPr>
        <w:t xml:space="preserve">gives a notice under clause </w:t>
      </w:r>
      <w:r w:rsidR="000C135E">
        <w:rPr>
          <w:szCs w:val="18"/>
        </w:rPr>
        <w:fldChar w:fldCharType="begin"/>
      </w:r>
      <w:r w:rsidR="000C135E">
        <w:rPr>
          <w:szCs w:val="18"/>
        </w:rPr>
        <w:instrText xml:space="preserve"> REF _Ref207042998 \w \h </w:instrText>
      </w:r>
      <w:r w:rsidR="000C135E">
        <w:rPr>
          <w:szCs w:val="18"/>
        </w:rPr>
        <w:fldChar w:fldCharType="separate"/>
      </w:r>
      <w:r w:rsidR="00527F8F">
        <w:rPr>
          <w:szCs w:val="18"/>
        </w:rPr>
        <w:t>20.1(b)</w:t>
      </w:r>
      <w:r w:rsidR="000C135E">
        <w:rPr>
          <w:szCs w:val="18"/>
        </w:rPr>
        <w:fldChar w:fldCharType="end"/>
      </w:r>
      <w:r w:rsidR="000C135E">
        <w:rPr>
          <w:szCs w:val="18"/>
        </w:rPr>
        <w:t xml:space="preserve"> (“</w:t>
      </w:r>
      <w:r w:rsidR="000C135E">
        <w:rPr>
          <w:szCs w:val="18"/>
        </w:rPr>
        <w:fldChar w:fldCharType="begin"/>
      </w:r>
      <w:r w:rsidR="000C135E">
        <w:rPr>
          <w:szCs w:val="18"/>
        </w:rPr>
        <w:instrText xml:space="preserve"> REF _Ref104279559 \h </w:instrText>
      </w:r>
      <w:r w:rsidR="000C135E">
        <w:rPr>
          <w:szCs w:val="18"/>
        </w:rPr>
        <w:fldChar w:fldCharType="separate"/>
      </w:r>
      <w:r w:rsidRPr="00117211" w:rsidR="00527F8F">
        <w:t>Major Casualty Event</w:t>
      </w:r>
      <w:r w:rsidR="000C135E">
        <w:rPr>
          <w:szCs w:val="18"/>
        </w:rPr>
        <w:fldChar w:fldCharType="end"/>
      </w:r>
      <w:r w:rsidR="000C135E">
        <w:rPr>
          <w:szCs w:val="18"/>
        </w:rPr>
        <w:t xml:space="preserve">”) or LTES Operator is taken to have </w:t>
      </w:r>
      <w:r w:rsidRPr="00085A43">
        <w:rPr>
          <w:szCs w:val="18"/>
        </w:rPr>
        <w:t>elect</w:t>
      </w:r>
      <w:r w:rsidR="000C135E">
        <w:rPr>
          <w:szCs w:val="18"/>
        </w:rPr>
        <w:t>ed</w:t>
      </w:r>
      <w:r w:rsidRPr="00085A43">
        <w:rPr>
          <w:szCs w:val="18"/>
        </w:rPr>
        <w:t xml:space="preserve"> not</w:t>
      </w:r>
      <w:r w:rsidR="000C135E">
        <w:rPr>
          <w:szCs w:val="18"/>
        </w:rPr>
        <w:t xml:space="preserve"> to</w:t>
      </w:r>
      <w:r w:rsidRPr="00085A43">
        <w:rPr>
          <w:szCs w:val="18"/>
        </w:rPr>
        <w:t xml:space="preserve"> reinstate the </w:t>
      </w:r>
      <w:bookmarkStart w:id="3317" w:name="_9kMM7J6ZWu59979IhY4xoiy"/>
      <w:r w:rsidRPr="00085A43">
        <w:rPr>
          <w:szCs w:val="18"/>
        </w:rPr>
        <w:t>Project</w:t>
      </w:r>
      <w:bookmarkEnd w:id="3317"/>
      <w:r w:rsidR="000C135E">
        <w:rPr>
          <w:szCs w:val="18"/>
        </w:rPr>
        <w:t xml:space="preserve"> under clause </w:t>
      </w:r>
      <w:r w:rsidR="000C135E">
        <w:rPr>
          <w:szCs w:val="18"/>
        </w:rPr>
        <w:fldChar w:fldCharType="begin"/>
      </w:r>
      <w:r w:rsidR="000C135E">
        <w:rPr>
          <w:szCs w:val="18"/>
        </w:rPr>
        <w:instrText xml:space="preserve"> REF _Ref104279559 \n \h </w:instrText>
      </w:r>
      <w:r w:rsidR="000C135E">
        <w:rPr>
          <w:szCs w:val="18"/>
        </w:rPr>
        <w:fldChar w:fldCharType="separate"/>
      </w:r>
      <w:r w:rsidR="00527F8F">
        <w:rPr>
          <w:szCs w:val="18"/>
        </w:rPr>
        <w:t>20.1</w:t>
      </w:r>
      <w:r w:rsidR="000C135E">
        <w:rPr>
          <w:szCs w:val="18"/>
        </w:rPr>
        <w:fldChar w:fldCharType="end"/>
      </w:r>
      <w:r w:rsidR="000C135E">
        <w:rPr>
          <w:szCs w:val="18"/>
        </w:rPr>
        <w:t xml:space="preserve"> (“</w:t>
      </w:r>
      <w:r w:rsidR="000C135E">
        <w:rPr>
          <w:szCs w:val="18"/>
        </w:rPr>
        <w:fldChar w:fldCharType="begin"/>
      </w:r>
      <w:r w:rsidR="000C135E">
        <w:rPr>
          <w:szCs w:val="18"/>
        </w:rPr>
        <w:instrText xml:space="preserve"> REF _Ref104279559 \h </w:instrText>
      </w:r>
      <w:r w:rsidR="000C135E">
        <w:rPr>
          <w:szCs w:val="18"/>
        </w:rPr>
        <w:fldChar w:fldCharType="separate"/>
      </w:r>
      <w:r w:rsidRPr="00117211" w:rsidR="00527F8F">
        <w:t>Major Casualty Event</w:t>
      </w:r>
      <w:r w:rsidR="000C135E">
        <w:rPr>
          <w:szCs w:val="18"/>
        </w:rPr>
        <w:fldChar w:fldCharType="end"/>
      </w:r>
      <w:r w:rsidR="000C135E">
        <w:rPr>
          <w:szCs w:val="18"/>
        </w:rPr>
        <w:t>”)</w:t>
      </w:r>
      <w:r w:rsidRPr="00085A43">
        <w:rPr>
          <w:szCs w:val="18"/>
        </w:rPr>
        <w:t xml:space="preserve">; </w:t>
      </w:r>
    </w:p>
    <w:p w:rsidR="002E3D8D" w:rsidRPr="00085A43" w:rsidP="00055B97" w14:paraId="45D067BF" w14:textId="0E00BDAC">
      <w:pPr>
        <w:pStyle w:val="Heading3"/>
        <w:rPr>
          <w:szCs w:val="18"/>
        </w:rPr>
      </w:pPr>
      <w:r>
        <w:rPr>
          <w:szCs w:val="18"/>
        </w:rPr>
        <w:t xml:space="preserve">LTES Operator does not provide an amended Proposed Reinstatement Plan in accordance with clause </w:t>
      </w:r>
      <w:r>
        <w:rPr>
          <w:szCs w:val="18"/>
        </w:rPr>
        <w:fldChar w:fldCharType="begin"/>
      </w:r>
      <w:r>
        <w:rPr>
          <w:szCs w:val="18"/>
        </w:rPr>
        <w:instrText xml:space="preserve"> REF _Ref108528968 \r \h </w:instrText>
      </w:r>
      <w:r>
        <w:rPr>
          <w:szCs w:val="18"/>
        </w:rPr>
        <w:fldChar w:fldCharType="separate"/>
      </w:r>
      <w:r w:rsidR="00527F8F">
        <w:rPr>
          <w:szCs w:val="18"/>
        </w:rPr>
        <w:t>20.2(a)(ii)(A)</w:t>
      </w:r>
      <w:r>
        <w:rPr>
          <w:szCs w:val="18"/>
        </w:rPr>
        <w:fldChar w:fldCharType="end"/>
      </w:r>
      <w:r>
        <w:rPr>
          <w:szCs w:val="18"/>
        </w:rPr>
        <w:t>;</w:t>
      </w:r>
    </w:p>
    <w:p w:rsidR="00A65F30" w:rsidP="00055B97" w14:paraId="6728D83C" w14:textId="3EBA20F3">
      <w:pPr>
        <w:pStyle w:val="Heading3"/>
      </w:pPr>
      <w:r w:rsidRPr="1B09B674">
        <w:t>SFV</w:t>
      </w:r>
      <w:r w:rsidRPr="00085A43" w:rsidR="00932FCC">
        <w:rPr>
          <w:szCs w:val="18"/>
        </w:rPr>
        <w:t xml:space="preserve"> </w:t>
      </w:r>
      <w:r w:rsidRPr="1B09B674">
        <w:t xml:space="preserve">rejects </w:t>
      </w:r>
      <w:r w:rsidRPr="1B09B674" w:rsidR="00932FCC">
        <w:t>a</w:t>
      </w:r>
      <w:r w:rsidR="000C135E">
        <w:t>n amended</w:t>
      </w:r>
      <w:r w:rsidRPr="1B09B674" w:rsidR="00932FCC">
        <w:t xml:space="preserve"> Proposed Reinstatement Plan in accordance with clause </w:t>
      </w:r>
      <w:r w:rsidRPr="00085A43" w:rsidR="00932FCC">
        <w:rPr>
          <w:szCs w:val="18"/>
        </w:rPr>
        <w:fldChar w:fldCharType="begin"/>
      </w:r>
      <w:r w:rsidRPr="00085A43" w:rsidR="00932FCC">
        <w:rPr>
          <w:szCs w:val="18"/>
        </w:rPr>
        <w:instrText xml:space="preserve"> REF _Ref104281568 \w \h </w:instrText>
      </w:r>
      <w:r w:rsidRPr="00085A43" w:rsidR="00932FCC">
        <w:rPr>
          <w:szCs w:val="18"/>
        </w:rPr>
        <w:fldChar w:fldCharType="separate"/>
      </w:r>
      <w:r w:rsidR="00527F8F">
        <w:rPr>
          <w:szCs w:val="18"/>
        </w:rPr>
        <w:t>20.2(a)(ii)(B)</w:t>
      </w:r>
      <w:r w:rsidRPr="00085A43" w:rsidR="00932FCC">
        <w:rPr>
          <w:szCs w:val="18"/>
        </w:rPr>
        <w:fldChar w:fldCharType="end"/>
      </w:r>
      <w:r w:rsidRPr="1B09B674" w:rsidR="002F7F1E">
        <w:t>; or</w:t>
      </w:r>
    </w:p>
    <w:p w:rsidR="002F7F1E" w:rsidP="00055B97" w14:paraId="24FC6B70" w14:textId="77777777">
      <w:pPr>
        <w:pStyle w:val="Heading3"/>
        <w:rPr>
          <w:szCs w:val="18"/>
        </w:rPr>
      </w:pPr>
      <w:r w:rsidRPr="002F7F1E">
        <w:rPr>
          <w:szCs w:val="18"/>
        </w:rPr>
        <w:t>LTES Operator</w:t>
      </w:r>
      <w:r>
        <w:rPr>
          <w:szCs w:val="18"/>
        </w:rPr>
        <w:t>:</w:t>
      </w:r>
      <w:r w:rsidRPr="002F7F1E">
        <w:rPr>
          <w:szCs w:val="18"/>
        </w:rPr>
        <w:t xml:space="preserve"> </w:t>
      </w:r>
    </w:p>
    <w:p w:rsidR="002F7F1E" w:rsidRPr="002F7F1E" w:rsidP="00055B97" w14:paraId="02B261E9" w14:textId="77777777">
      <w:pPr>
        <w:pStyle w:val="Heading4"/>
        <w:rPr>
          <w:szCs w:val="18"/>
        </w:rPr>
      </w:pPr>
      <w:r w:rsidRPr="002F7F1E">
        <w:rPr>
          <w:szCs w:val="18"/>
        </w:rPr>
        <w:t>fails to comply with an Approved Reinstatement Plan in all material respects; and</w:t>
      </w:r>
    </w:p>
    <w:p w:rsidR="002F7F1E" w:rsidP="00055B97" w14:paraId="1062E04B" w14:textId="77777777">
      <w:pPr>
        <w:pStyle w:val="Heading4"/>
        <w:rPr>
          <w:szCs w:val="18"/>
        </w:rPr>
      </w:pPr>
      <w:r w:rsidRPr="002F7F1E">
        <w:rPr>
          <w:szCs w:val="18"/>
        </w:rPr>
        <w:t xml:space="preserve">does not cure that failure within 2 months </w:t>
      </w:r>
      <w:r w:rsidR="00C9184D">
        <w:rPr>
          <w:szCs w:val="18"/>
        </w:rPr>
        <w:t>after</w:t>
      </w:r>
      <w:r w:rsidRPr="002F7F1E" w:rsidR="00C9184D">
        <w:rPr>
          <w:szCs w:val="18"/>
        </w:rPr>
        <w:t xml:space="preserve"> </w:t>
      </w:r>
      <w:r w:rsidRPr="002F7F1E">
        <w:rPr>
          <w:szCs w:val="18"/>
        </w:rPr>
        <w:t>being notified of that failure by SFV</w:t>
      </w:r>
      <w:r>
        <w:rPr>
          <w:szCs w:val="18"/>
        </w:rPr>
        <w:t>,</w:t>
      </w:r>
    </w:p>
    <w:p w:rsidR="002F7F1E" w:rsidP="00550FDF" w14:paraId="3C435D03" w14:textId="5CA55BD2">
      <w:pPr>
        <w:pStyle w:val="Indent2"/>
      </w:pPr>
      <w:r>
        <w:t xml:space="preserve">then </w:t>
      </w:r>
      <w:r w:rsidR="00C90900">
        <w:t xml:space="preserve">SFV may terminate this agreement in accordance with </w:t>
      </w:r>
      <w:r>
        <w:t>clause</w:t>
      </w:r>
      <w:r w:rsidR="00DB1A8B">
        <w:t xml:space="preserve"> </w:t>
      </w:r>
      <w:r w:rsidR="00DB1A8B">
        <w:fldChar w:fldCharType="begin"/>
      </w:r>
      <w:r w:rsidR="00DB1A8B">
        <w:instrText xml:space="preserve"> REF _Ref94793473 \r \h </w:instrText>
      </w:r>
      <w:r w:rsidR="00DB1A8B">
        <w:fldChar w:fldCharType="separate"/>
      </w:r>
      <w:r w:rsidR="00527F8F">
        <w:t>23.3</w:t>
      </w:r>
      <w:r w:rsidR="00DB1A8B">
        <w:fldChar w:fldCharType="end"/>
      </w:r>
      <w:r w:rsidR="00996B05">
        <w:t xml:space="preserve"> (“</w:t>
      </w:r>
      <w:r w:rsidR="00996B05">
        <w:fldChar w:fldCharType="begin"/>
      </w:r>
      <w:r w:rsidR="00996B05">
        <w:instrText xml:space="preserve"> REF _Ref94793473 \h </w:instrText>
      </w:r>
      <w:r w:rsidR="00996B05">
        <w:fldChar w:fldCharType="separate"/>
      </w:r>
      <w:r w:rsidRPr="00C55401" w:rsidR="00527F8F">
        <w:t>Termination by SFV</w:t>
      </w:r>
      <w:r w:rsidR="00996B05">
        <w:fldChar w:fldCharType="end"/>
      </w:r>
      <w:r w:rsidR="00996B05">
        <w:t>”)</w:t>
      </w:r>
      <w:r>
        <w:t>.</w:t>
      </w:r>
    </w:p>
    <w:p w:rsidR="00E70844" w:rsidP="00CD18B5" w14:paraId="7F541CAB" w14:textId="77777777">
      <w:pPr>
        <w:pStyle w:val="Heading1"/>
        <w:numPr>
          <w:ilvl w:val="0"/>
          <w:numId w:val="27"/>
        </w:numPr>
        <w:ind w:left="0" w:firstLine="0"/>
      </w:pPr>
      <w:bookmarkStart w:id="3318" w:name="_Toc211330557"/>
      <w:r>
        <w:t>Prolonged Unavailability Event</w:t>
      </w:r>
      <w:bookmarkEnd w:id="3318"/>
    </w:p>
    <w:p w:rsidR="00E70844" w:rsidRPr="00117211" w:rsidP="00055B97" w14:paraId="58DCD17E" w14:textId="77777777">
      <w:pPr>
        <w:pStyle w:val="Heading2"/>
      </w:pPr>
      <w:bookmarkStart w:id="3319" w:name="_Ref108619940"/>
      <w:bookmarkStart w:id="3320" w:name="_Toc211330558"/>
      <w:r>
        <w:t>Prolonged Unavailability Event</w:t>
      </w:r>
      <w:bookmarkEnd w:id="3319"/>
      <w:bookmarkEnd w:id="3320"/>
    </w:p>
    <w:p w:rsidR="00E70844" w:rsidP="00E70844" w14:paraId="2A5DB4E7" w14:textId="77777777">
      <w:pPr>
        <w:pStyle w:val="Indent2"/>
      </w:pPr>
      <w:r w:rsidRPr="00117211">
        <w:rPr>
          <w:szCs w:val="18"/>
        </w:rPr>
        <w:t xml:space="preserve">If a </w:t>
      </w:r>
      <w:r w:rsidR="002A344A">
        <w:rPr>
          <w:szCs w:val="18"/>
        </w:rPr>
        <w:t>Prolonged Unavailability</w:t>
      </w:r>
      <w:r w:rsidRPr="00117211">
        <w:rPr>
          <w:szCs w:val="18"/>
        </w:rPr>
        <w:t xml:space="preserve"> Event occurs, then</w:t>
      </w:r>
      <w:r w:rsidRPr="00117211">
        <w:t xml:space="preserve"> LTES Operator </w:t>
      </w:r>
      <w:r w:rsidR="0029324D">
        <w:t>must</w:t>
      </w:r>
      <w:r w:rsidR="002A344A">
        <w:t xml:space="preserve"> provide</w:t>
      </w:r>
      <w:r w:rsidR="0029324D">
        <w:t xml:space="preserve"> SFV with</w:t>
      </w:r>
      <w:r w:rsidR="002A344A">
        <w:t xml:space="preserve"> a notice</w:t>
      </w:r>
      <w:r>
        <w:t>:</w:t>
      </w:r>
    </w:p>
    <w:p w:rsidR="00E70844" w:rsidP="00055B97" w14:paraId="67F1CB7F" w14:textId="77777777">
      <w:pPr>
        <w:pStyle w:val="Heading3"/>
      </w:pPr>
      <w:bookmarkStart w:id="3321" w:name="_9kR3WTr3456EHBAAlrzhugB55Ge1414JI945xDU"/>
      <w:bookmarkStart w:id="3322" w:name="_Ref108619879"/>
      <w:r>
        <w:t>that LTES Operator elects</w:t>
      </w:r>
      <w:r w:rsidR="00D8645D">
        <w:t xml:space="preserve"> to</w:t>
      </w:r>
      <w:r>
        <w:t xml:space="preserve"> </w:t>
      </w:r>
      <w:r w:rsidR="00AA6F2E">
        <w:t>remedy the</w:t>
      </w:r>
      <w:r w:rsidR="00C26F0B">
        <w:t xml:space="preserve"> underlying</w:t>
      </w:r>
      <w:r w:rsidR="00AA6F2E">
        <w:t xml:space="preserve"> cause of the Prolonged Unavailability Event</w:t>
      </w:r>
      <w:r w:rsidR="007117C9">
        <w:t xml:space="preserve"> </w:t>
      </w:r>
      <w:r>
        <w:t>(“</w:t>
      </w:r>
      <w:r w:rsidRPr="00661EA0">
        <w:rPr>
          <w:b/>
          <w:bCs/>
        </w:rPr>
        <w:t xml:space="preserve">Election to </w:t>
      </w:r>
      <w:r w:rsidR="00AA6F2E">
        <w:rPr>
          <w:b/>
          <w:bCs/>
        </w:rPr>
        <w:t>Remedy</w:t>
      </w:r>
      <w:r>
        <w:t xml:space="preserve">”), including LTES Operator’s proposed plan to </w:t>
      </w:r>
      <w:r w:rsidR="00C26F0B">
        <w:t xml:space="preserve">remedy the </w:t>
      </w:r>
      <w:r w:rsidR="00FC4874">
        <w:t xml:space="preserve">underlying cause </w:t>
      </w:r>
      <w:r w:rsidR="00C26F0B">
        <w:t xml:space="preserve">as soon as reasonably practicable and in any event within </w:t>
      </w:r>
      <w:r w:rsidRPr="00920D79" w:rsidR="00C26F0B">
        <w:t>12</w:t>
      </w:r>
      <w:r w:rsidR="00C26F0B">
        <w:t xml:space="preserve"> months </w:t>
      </w:r>
      <w:r>
        <w:t>(“</w:t>
      </w:r>
      <w:r w:rsidRPr="00661EA0">
        <w:rPr>
          <w:b/>
          <w:bCs/>
        </w:rPr>
        <w:t xml:space="preserve">Proposed </w:t>
      </w:r>
      <w:r w:rsidR="00AA6F2E">
        <w:rPr>
          <w:b/>
          <w:bCs/>
        </w:rPr>
        <w:t>Remedy</w:t>
      </w:r>
      <w:r w:rsidRPr="00661EA0">
        <w:rPr>
          <w:b/>
          <w:bCs/>
        </w:rPr>
        <w:t xml:space="preserve"> Plan</w:t>
      </w:r>
      <w:r>
        <w:t>”);</w:t>
      </w:r>
      <w:bookmarkEnd w:id="3321"/>
      <w:r>
        <w:t xml:space="preserve"> or</w:t>
      </w:r>
      <w:bookmarkEnd w:id="3322"/>
    </w:p>
    <w:p w:rsidR="00E70844" w:rsidRPr="00AF5907" w:rsidP="00055B97" w14:paraId="4218AF36" w14:textId="77777777">
      <w:pPr>
        <w:pStyle w:val="Heading3"/>
      </w:pPr>
      <w:r>
        <w:t xml:space="preserve">a notice that LTES Operator elects to not </w:t>
      </w:r>
      <w:r w:rsidR="00C26F0B">
        <w:t>remedy the</w:t>
      </w:r>
      <w:r w:rsidR="00A507E1">
        <w:t xml:space="preserve"> underlying cause of the</w:t>
      </w:r>
      <w:r w:rsidR="00C26F0B">
        <w:t xml:space="preserve"> Prolonged Unavailability Event</w:t>
      </w:r>
      <w:r>
        <w:rPr>
          <w:szCs w:val="18"/>
        </w:rPr>
        <w:t>,</w:t>
      </w:r>
    </w:p>
    <w:p w:rsidR="00E70844" w:rsidRPr="00117211" w:rsidP="00E717A8" w14:paraId="48068FEC" w14:textId="77777777">
      <w:pPr>
        <w:pStyle w:val="Indent2"/>
      </w:pPr>
      <w:r>
        <w:t xml:space="preserve">provided that if LTES Operator does not provide an Election to </w:t>
      </w:r>
      <w:r w:rsidR="00AA6F2E">
        <w:t>Remedy</w:t>
      </w:r>
      <w:r>
        <w:t xml:space="preserve"> by the date that is </w:t>
      </w:r>
      <w:r w:rsidR="000B33D8">
        <w:t>2</w:t>
      </w:r>
      <w:r w:rsidR="00AA6F2E">
        <w:t>0</w:t>
      </w:r>
      <w:r>
        <w:t xml:space="preserve"> </w:t>
      </w:r>
      <w:r w:rsidR="000B33D8">
        <w:t>Business D</w:t>
      </w:r>
      <w:r w:rsidR="0029324D">
        <w:t xml:space="preserve">ays </w:t>
      </w:r>
      <w:r>
        <w:t xml:space="preserve">after the occurrence of the </w:t>
      </w:r>
      <w:r w:rsidR="00C26F0B">
        <w:t>Prolonged Unavailability</w:t>
      </w:r>
      <w:r>
        <w:t xml:space="preserve"> Event (</w:t>
      </w:r>
      <w:r w:rsidRPr="00117211">
        <w:t xml:space="preserve">or as </w:t>
      </w:r>
      <w:r>
        <w:t xml:space="preserve">such longer period </w:t>
      </w:r>
      <w:r w:rsidRPr="00117211">
        <w:t>agreed by both parties</w:t>
      </w:r>
      <w:r>
        <w:t xml:space="preserve">, </w:t>
      </w:r>
      <w:r w:rsidRPr="00117211">
        <w:t>acting reasonably)</w:t>
      </w:r>
      <w:r>
        <w:t xml:space="preserve">, then LTES Operator will be taken to have elected to not </w:t>
      </w:r>
      <w:r w:rsidR="00AA6F2E">
        <w:t>remedy the cause of the Prolonged Unavailability Event</w:t>
      </w:r>
      <w:r>
        <w:t>.</w:t>
      </w:r>
    </w:p>
    <w:p w:rsidR="00E70844" w:rsidRPr="00117211" w:rsidP="00055B97" w14:paraId="3ECC1A64" w14:textId="77777777">
      <w:pPr>
        <w:pStyle w:val="Heading2"/>
      </w:pPr>
      <w:bookmarkStart w:id="3323" w:name="_Ref108619286"/>
      <w:bookmarkStart w:id="3324" w:name="_Toc211330559"/>
      <w:r>
        <w:t>Remedy plan</w:t>
      </w:r>
      <w:bookmarkEnd w:id="3323"/>
      <w:bookmarkEnd w:id="3324"/>
    </w:p>
    <w:p w:rsidR="00E70844" w:rsidP="00055B97" w14:paraId="371D3702" w14:textId="77777777">
      <w:pPr>
        <w:pStyle w:val="Heading3"/>
        <w:keepNext/>
        <w:rPr>
          <w:szCs w:val="18"/>
        </w:rPr>
      </w:pPr>
      <w:bookmarkStart w:id="3325" w:name="_Ref108619283"/>
      <w:r>
        <w:rPr>
          <w:szCs w:val="18"/>
        </w:rPr>
        <w:t xml:space="preserve">If SFV receives an Election to </w:t>
      </w:r>
      <w:r w:rsidR="0029324D">
        <w:rPr>
          <w:szCs w:val="18"/>
        </w:rPr>
        <w:t>Remedy</w:t>
      </w:r>
      <w:r>
        <w:rPr>
          <w:szCs w:val="18"/>
        </w:rPr>
        <w:t>, then:</w:t>
      </w:r>
      <w:bookmarkEnd w:id="3325"/>
    </w:p>
    <w:p w:rsidR="00E70844" w:rsidP="00055B97" w14:paraId="76D428E8" w14:textId="77777777">
      <w:pPr>
        <w:pStyle w:val="Heading4"/>
        <w:keepNext/>
      </w:pPr>
      <w:r>
        <w:t>SFV must either:</w:t>
      </w:r>
    </w:p>
    <w:p w:rsidR="00E70844" w:rsidP="00055B97" w14:paraId="44323CAC" w14:textId="77777777">
      <w:pPr>
        <w:pStyle w:val="Heading5"/>
      </w:pPr>
      <w:bookmarkStart w:id="3326" w:name="_Ref108619275"/>
      <w:r>
        <w:t xml:space="preserve">request any changes to the Proposed </w:t>
      </w:r>
      <w:r w:rsidR="0029324D">
        <w:t>Remedy</w:t>
      </w:r>
      <w:r>
        <w:t xml:space="preserve"> Plan that it considers (acting reasonably) are in the best long-term financial interests of </w:t>
      </w:r>
      <w:r w:rsidR="00F1651A">
        <w:t>electricity customers in New South Wales</w:t>
      </w:r>
      <w:r>
        <w:t>; or</w:t>
      </w:r>
      <w:bookmarkEnd w:id="3326"/>
    </w:p>
    <w:p w:rsidR="00E70844" w:rsidP="00055B97" w14:paraId="564E7E01" w14:textId="77777777">
      <w:pPr>
        <w:pStyle w:val="Heading5"/>
      </w:pPr>
      <w:r>
        <w:t>approve the Proposed R</w:t>
      </w:r>
      <w:r w:rsidR="0029324D">
        <w:t>emedy</w:t>
      </w:r>
      <w:r>
        <w:t xml:space="preserve"> Plan,</w:t>
      </w:r>
    </w:p>
    <w:p w:rsidR="00E70844" w:rsidP="00550FDF" w14:paraId="1C44DF4E" w14:textId="77777777">
      <w:pPr>
        <w:pStyle w:val="Indent4"/>
      </w:pPr>
      <w:r>
        <w:t>provided that if SFV does not request any changes to the Proposed Re</w:t>
      </w:r>
      <w:r w:rsidR="0029324D">
        <w:t>medy</w:t>
      </w:r>
      <w:r>
        <w:t xml:space="preserve"> Plan within 60 Business Days after receipt of the Election to </w:t>
      </w:r>
      <w:r w:rsidR="0029324D">
        <w:t>Remedy</w:t>
      </w:r>
      <w:r>
        <w:t xml:space="preserve">, then SFV will be taken to have approved the Proposed </w:t>
      </w:r>
      <w:r w:rsidR="0029324D">
        <w:t>Remedy</w:t>
      </w:r>
      <w:r>
        <w:t xml:space="preserve"> Plan; and</w:t>
      </w:r>
    </w:p>
    <w:p w:rsidR="00E70844" w:rsidP="00055B97" w14:paraId="19377F3E" w14:textId="7B44133A">
      <w:pPr>
        <w:pStyle w:val="Heading4"/>
      </w:pPr>
      <w:bookmarkStart w:id="3327" w:name="_Ref108619326"/>
      <w:r>
        <w:t>if SFV requests any changes to the Proposed Re</w:t>
      </w:r>
      <w:r w:rsidR="00C26F0B">
        <w:t>medy</w:t>
      </w:r>
      <w:r>
        <w:t xml:space="preserve"> Plan in accordance with clause </w:t>
      </w:r>
      <w:r w:rsidR="00C22901">
        <w:fldChar w:fldCharType="begin"/>
      </w:r>
      <w:r w:rsidR="00C22901">
        <w:instrText xml:space="preserve"> REF _Ref108619286 \r \h </w:instrText>
      </w:r>
      <w:r w:rsidR="00C22901">
        <w:fldChar w:fldCharType="separate"/>
      </w:r>
      <w:r w:rsidR="00527F8F">
        <w:t>21.2</w:t>
      </w:r>
      <w:r w:rsidR="00C22901">
        <w:fldChar w:fldCharType="end"/>
      </w:r>
      <w:r w:rsidR="00C22901">
        <w:fldChar w:fldCharType="begin"/>
      </w:r>
      <w:r w:rsidR="00C22901">
        <w:instrText xml:space="preserve"> REF _Ref108619283 \r \h </w:instrText>
      </w:r>
      <w:r w:rsidR="00C22901">
        <w:fldChar w:fldCharType="separate"/>
      </w:r>
      <w:r w:rsidR="00527F8F">
        <w:t>(a)</w:t>
      </w:r>
      <w:r w:rsidR="00C22901">
        <w:fldChar w:fldCharType="end"/>
      </w:r>
      <w:r w:rsidR="00C22901">
        <w:fldChar w:fldCharType="begin"/>
      </w:r>
      <w:r w:rsidR="00C22901">
        <w:instrText xml:space="preserve"> REF _Ref108619275 \r \h </w:instrText>
      </w:r>
      <w:r w:rsidR="00C22901">
        <w:fldChar w:fldCharType="separate"/>
      </w:r>
      <w:r w:rsidR="00527F8F">
        <w:t>(</w:t>
      </w:r>
      <w:r w:rsidR="00527F8F">
        <w:t>i</w:t>
      </w:r>
      <w:r w:rsidR="00527F8F">
        <w:t>)(A)</w:t>
      </w:r>
      <w:r w:rsidR="00C22901">
        <w:fldChar w:fldCharType="end"/>
      </w:r>
      <w:r>
        <w:t>, then:</w:t>
      </w:r>
      <w:bookmarkEnd w:id="3327"/>
      <w:r>
        <w:t xml:space="preserve"> </w:t>
      </w:r>
    </w:p>
    <w:p w:rsidR="00E70844" w:rsidP="00055B97" w14:paraId="01192114" w14:textId="77777777">
      <w:pPr>
        <w:pStyle w:val="Heading5"/>
      </w:pPr>
      <w:bookmarkStart w:id="3328" w:name="_Ref108619328"/>
      <w:r>
        <w:t xml:space="preserve">within 20 Business Days after SFV’s request, LTES Operator must provide an amended Proposed </w:t>
      </w:r>
      <w:r w:rsidR="0029324D">
        <w:t>Remedy</w:t>
      </w:r>
      <w:r>
        <w:t xml:space="preserve"> Plan to SFV; and</w:t>
      </w:r>
      <w:bookmarkEnd w:id="3328"/>
    </w:p>
    <w:p w:rsidR="00E70844" w:rsidP="00055B97" w14:paraId="3C16AE8B" w14:textId="77777777">
      <w:pPr>
        <w:pStyle w:val="Heading5"/>
      </w:pPr>
      <w:bookmarkStart w:id="3329" w:name="_Ref108619371"/>
      <w:r>
        <w:t xml:space="preserve">within 20 Business Days after receipt of LTES Operator’s amended Proposed </w:t>
      </w:r>
      <w:r w:rsidR="0029324D">
        <w:t>Remedy</w:t>
      </w:r>
      <w:r>
        <w:t xml:space="preserve"> Plan, SFV must (acting reasonably) approve or reject the amended Proposed </w:t>
      </w:r>
      <w:r w:rsidR="0029324D">
        <w:t>Remedy</w:t>
      </w:r>
      <w:r>
        <w:t xml:space="preserve"> Plan.</w:t>
      </w:r>
      <w:bookmarkEnd w:id="3329"/>
    </w:p>
    <w:p w:rsidR="00E70844" w:rsidP="00055B97" w14:paraId="4D32DFC4" w14:textId="77777777">
      <w:pPr>
        <w:pStyle w:val="Heading3"/>
        <w:rPr>
          <w:szCs w:val="18"/>
        </w:rPr>
      </w:pPr>
      <w:r w:rsidRPr="00A65F30">
        <w:rPr>
          <w:szCs w:val="18"/>
        </w:rPr>
        <w:t xml:space="preserve">If SFV approves a Proposed </w:t>
      </w:r>
      <w:r w:rsidR="0029324D">
        <w:rPr>
          <w:szCs w:val="18"/>
        </w:rPr>
        <w:t>Remedy</w:t>
      </w:r>
      <w:r w:rsidRPr="00A65F30">
        <w:rPr>
          <w:szCs w:val="18"/>
        </w:rPr>
        <w:t xml:space="preserve"> Plan, then</w:t>
      </w:r>
      <w:r>
        <w:rPr>
          <w:szCs w:val="18"/>
        </w:rPr>
        <w:t xml:space="preserve">: </w:t>
      </w:r>
    </w:p>
    <w:p w:rsidR="00E70844" w:rsidP="00055B97" w14:paraId="33BF3C45" w14:textId="77777777">
      <w:pPr>
        <w:pStyle w:val="Heading4"/>
        <w:rPr>
          <w:szCs w:val="18"/>
        </w:rPr>
      </w:pPr>
      <w:bookmarkStart w:id="3330" w:name="_Ref108620038"/>
      <w:r w:rsidRPr="00932FCC">
        <w:rPr>
          <w:szCs w:val="18"/>
        </w:rPr>
        <w:t>that Proposed Re</w:t>
      </w:r>
      <w:r w:rsidR="007007E9">
        <w:rPr>
          <w:szCs w:val="18"/>
        </w:rPr>
        <w:t>medy</w:t>
      </w:r>
      <w:r w:rsidRPr="00932FCC">
        <w:rPr>
          <w:szCs w:val="18"/>
        </w:rPr>
        <w:t xml:space="preserve"> Plan will become an “</w:t>
      </w:r>
      <w:r w:rsidRPr="00932FCC">
        <w:rPr>
          <w:b/>
          <w:bCs/>
          <w:szCs w:val="18"/>
        </w:rPr>
        <w:t xml:space="preserve">Approved </w:t>
      </w:r>
      <w:r w:rsidR="0029324D">
        <w:rPr>
          <w:b/>
          <w:bCs/>
          <w:szCs w:val="18"/>
        </w:rPr>
        <w:t>Remedy</w:t>
      </w:r>
      <w:r w:rsidRPr="00932FCC">
        <w:rPr>
          <w:b/>
          <w:bCs/>
          <w:szCs w:val="18"/>
        </w:rPr>
        <w:t xml:space="preserve"> Plan</w:t>
      </w:r>
      <w:r w:rsidRPr="00932FCC">
        <w:rPr>
          <w:szCs w:val="18"/>
        </w:rPr>
        <w:t>”</w:t>
      </w:r>
      <w:r>
        <w:rPr>
          <w:szCs w:val="18"/>
        </w:rPr>
        <w:t>; and</w:t>
      </w:r>
      <w:bookmarkEnd w:id="3330"/>
    </w:p>
    <w:p w:rsidR="00E70844" w:rsidP="00055B97" w14:paraId="4A77E348" w14:textId="77777777">
      <w:pPr>
        <w:pStyle w:val="Heading4"/>
        <w:rPr>
          <w:szCs w:val="18"/>
        </w:rPr>
      </w:pPr>
      <w:r w:rsidRPr="00932FCC">
        <w:rPr>
          <w:szCs w:val="18"/>
        </w:rPr>
        <w:t xml:space="preserve">LTES Operator must, at its sole cost, comply with that Approved </w:t>
      </w:r>
      <w:r w:rsidR="0029324D">
        <w:rPr>
          <w:szCs w:val="18"/>
        </w:rPr>
        <w:t>Remedy</w:t>
      </w:r>
      <w:r w:rsidRPr="00932FCC">
        <w:rPr>
          <w:szCs w:val="18"/>
        </w:rPr>
        <w:t xml:space="preserve"> Plan in all material respects</w:t>
      </w:r>
      <w:r>
        <w:rPr>
          <w:szCs w:val="18"/>
        </w:rPr>
        <w:t>.</w:t>
      </w:r>
    </w:p>
    <w:p w:rsidR="00E70844" w:rsidRPr="00085A43" w:rsidP="00055B97" w14:paraId="74570E2E" w14:textId="77777777">
      <w:pPr>
        <w:pStyle w:val="Heading2"/>
        <w:rPr>
          <w:szCs w:val="18"/>
        </w:rPr>
      </w:pPr>
      <w:bookmarkStart w:id="3331" w:name="_Toc211330560"/>
      <w:r>
        <w:rPr>
          <w:szCs w:val="18"/>
        </w:rPr>
        <w:t>Consequences of failing to re</w:t>
      </w:r>
      <w:r w:rsidR="0029324D">
        <w:rPr>
          <w:szCs w:val="18"/>
        </w:rPr>
        <w:t>medy</w:t>
      </w:r>
      <w:bookmarkEnd w:id="3331"/>
    </w:p>
    <w:p w:rsidR="00E70844" w:rsidP="00E70844" w14:paraId="4AC7F06C" w14:textId="77777777">
      <w:pPr>
        <w:pStyle w:val="Indent2"/>
        <w:rPr>
          <w:szCs w:val="18"/>
        </w:rPr>
      </w:pPr>
      <w:r w:rsidRPr="00085A43">
        <w:t xml:space="preserve">If, following a </w:t>
      </w:r>
      <w:r w:rsidR="0029324D">
        <w:t>Prolonged Unavailability</w:t>
      </w:r>
      <w:r w:rsidRPr="00085A43">
        <w:t xml:space="preserve"> Event:</w:t>
      </w:r>
      <w:r>
        <w:rPr>
          <w:szCs w:val="18"/>
        </w:rPr>
        <w:t xml:space="preserve"> </w:t>
      </w:r>
    </w:p>
    <w:p w:rsidR="00E70844" w:rsidP="00055B97" w14:paraId="735F46DB" w14:textId="77777777">
      <w:pPr>
        <w:pStyle w:val="Heading3"/>
        <w:rPr>
          <w:szCs w:val="18"/>
        </w:rPr>
      </w:pPr>
      <w:r w:rsidRPr="00085A43">
        <w:rPr>
          <w:szCs w:val="18"/>
        </w:rPr>
        <w:t xml:space="preserve">LTES Operator elects to not </w:t>
      </w:r>
      <w:r w:rsidR="0029324D">
        <w:rPr>
          <w:szCs w:val="18"/>
        </w:rPr>
        <w:t>remedy the</w:t>
      </w:r>
      <w:r w:rsidR="00FE2FD8">
        <w:rPr>
          <w:szCs w:val="18"/>
        </w:rPr>
        <w:t xml:space="preserve"> underlying</w:t>
      </w:r>
      <w:r w:rsidR="0029324D">
        <w:rPr>
          <w:szCs w:val="18"/>
        </w:rPr>
        <w:t xml:space="preserve"> cause of the Prolonged Unavailability </w:t>
      </w:r>
      <w:r w:rsidR="0029324D">
        <w:rPr>
          <w:szCs w:val="18"/>
        </w:rPr>
        <w:t>Event</w:t>
      </w:r>
      <w:r w:rsidRPr="00085A43">
        <w:rPr>
          <w:szCs w:val="18"/>
        </w:rPr>
        <w:t>;</w:t>
      </w:r>
      <w:r w:rsidRPr="00085A43">
        <w:rPr>
          <w:szCs w:val="18"/>
        </w:rPr>
        <w:t xml:space="preserve"> </w:t>
      </w:r>
    </w:p>
    <w:p w:rsidR="00E70844" w:rsidRPr="00085A43" w:rsidP="00055B97" w14:paraId="292E47C8" w14:textId="5E153114">
      <w:pPr>
        <w:pStyle w:val="Heading3"/>
        <w:rPr>
          <w:szCs w:val="18"/>
        </w:rPr>
      </w:pPr>
      <w:r>
        <w:rPr>
          <w:szCs w:val="18"/>
        </w:rPr>
        <w:t xml:space="preserve">LTES Operator does not provide an amended Proposed </w:t>
      </w:r>
      <w:r w:rsidR="0029324D">
        <w:rPr>
          <w:szCs w:val="18"/>
        </w:rPr>
        <w:t>Remedy</w:t>
      </w:r>
      <w:r>
        <w:rPr>
          <w:szCs w:val="18"/>
        </w:rPr>
        <w:t xml:space="preserve"> Plan in accordance with clause</w:t>
      </w:r>
      <w:r w:rsidR="00C22901">
        <w:rPr>
          <w:szCs w:val="18"/>
        </w:rPr>
        <w:t xml:space="preserve"> </w:t>
      </w:r>
      <w:r w:rsidR="00C22901">
        <w:rPr>
          <w:szCs w:val="18"/>
        </w:rPr>
        <w:fldChar w:fldCharType="begin"/>
      </w:r>
      <w:r w:rsidR="00C22901">
        <w:rPr>
          <w:szCs w:val="18"/>
        </w:rPr>
        <w:instrText xml:space="preserve"> REF _Ref108619328 \r \h </w:instrText>
      </w:r>
      <w:r w:rsidR="00C22901">
        <w:rPr>
          <w:szCs w:val="18"/>
        </w:rPr>
        <w:fldChar w:fldCharType="separate"/>
      </w:r>
      <w:r w:rsidR="00527F8F">
        <w:rPr>
          <w:szCs w:val="18"/>
        </w:rPr>
        <w:t>21.2(a)(ii)(A)</w:t>
      </w:r>
      <w:r w:rsidR="00C22901">
        <w:rPr>
          <w:szCs w:val="18"/>
        </w:rPr>
        <w:fldChar w:fldCharType="end"/>
      </w:r>
      <w:r>
        <w:rPr>
          <w:szCs w:val="18"/>
        </w:rPr>
        <w:t>;</w:t>
      </w:r>
    </w:p>
    <w:p w:rsidR="00E70844" w:rsidP="00055B97" w14:paraId="6F847FD2" w14:textId="5CB6AD08">
      <w:pPr>
        <w:pStyle w:val="Heading3"/>
      </w:pPr>
      <w:r w:rsidRPr="1B09B674">
        <w:t>SFV</w:t>
      </w:r>
      <w:r w:rsidRPr="00085A43">
        <w:rPr>
          <w:szCs w:val="18"/>
        </w:rPr>
        <w:t xml:space="preserve"> </w:t>
      </w:r>
      <w:r w:rsidRPr="1B09B674">
        <w:t xml:space="preserve">rejects a Proposed </w:t>
      </w:r>
      <w:r w:rsidR="0029324D">
        <w:t>Remedy</w:t>
      </w:r>
      <w:r w:rsidRPr="1B09B674">
        <w:t xml:space="preserve"> Plan in accordance with clause </w:t>
      </w:r>
      <w:r w:rsidR="00C22901">
        <w:rPr>
          <w:szCs w:val="18"/>
        </w:rPr>
        <w:fldChar w:fldCharType="begin"/>
      </w:r>
      <w:r w:rsidR="00C22901">
        <w:instrText xml:space="preserve"> REF _Ref108619371 \r \h </w:instrText>
      </w:r>
      <w:r w:rsidR="00C22901">
        <w:rPr>
          <w:szCs w:val="18"/>
        </w:rPr>
        <w:fldChar w:fldCharType="separate"/>
      </w:r>
      <w:r w:rsidR="00527F8F">
        <w:t>21.2(a)(ii)(B)</w:t>
      </w:r>
      <w:r w:rsidR="00C22901">
        <w:rPr>
          <w:szCs w:val="18"/>
        </w:rPr>
        <w:fldChar w:fldCharType="end"/>
      </w:r>
      <w:r w:rsidRPr="1B09B674">
        <w:t>; or</w:t>
      </w:r>
    </w:p>
    <w:p w:rsidR="00E70844" w:rsidP="00055B97" w14:paraId="49289605" w14:textId="77777777">
      <w:pPr>
        <w:pStyle w:val="Heading3"/>
        <w:rPr>
          <w:szCs w:val="18"/>
        </w:rPr>
      </w:pPr>
      <w:r w:rsidRPr="002F7F1E">
        <w:rPr>
          <w:szCs w:val="18"/>
        </w:rPr>
        <w:t>LTES Operator</w:t>
      </w:r>
      <w:r>
        <w:rPr>
          <w:szCs w:val="18"/>
        </w:rPr>
        <w:t>:</w:t>
      </w:r>
      <w:r w:rsidRPr="002F7F1E">
        <w:rPr>
          <w:szCs w:val="18"/>
        </w:rPr>
        <w:t xml:space="preserve"> </w:t>
      </w:r>
    </w:p>
    <w:p w:rsidR="00E70844" w:rsidRPr="002F7F1E" w:rsidP="00055B97" w14:paraId="35102C09" w14:textId="77777777">
      <w:pPr>
        <w:pStyle w:val="Heading4"/>
        <w:rPr>
          <w:szCs w:val="18"/>
        </w:rPr>
      </w:pPr>
      <w:r w:rsidRPr="002F7F1E">
        <w:rPr>
          <w:szCs w:val="18"/>
        </w:rPr>
        <w:t xml:space="preserve">fails to comply with an Approved </w:t>
      </w:r>
      <w:r w:rsidR="0029324D">
        <w:rPr>
          <w:szCs w:val="18"/>
        </w:rPr>
        <w:t>Remedy</w:t>
      </w:r>
      <w:r w:rsidRPr="002F7F1E">
        <w:rPr>
          <w:szCs w:val="18"/>
        </w:rPr>
        <w:t xml:space="preserve"> Plan in all material respects; and</w:t>
      </w:r>
    </w:p>
    <w:p w:rsidR="00E70844" w:rsidP="00055B97" w14:paraId="48763687" w14:textId="77777777">
      <w:pPr>
        <w:pStyle w:val="Heading4"/>
        <w:rPr>
          <w:szCs w:val="18"/>
        </w:rPr>
      </w:pPr>
      <w:r w:rsidRPr="002F7F1E">
        <w:rPr>
          <w:szCs w:val="18"/>
        </w:rPr>
        <w:t xml:space="preserve">does not cure that failure within 2 months </w:t>
      </w:r>
      <w:r>
        <w:rPr>
          <w:szCs w:val="18"/>
        </w:rPr>
        <w:t>after</w:t>
      </w:r>
      <w:r w:rsidRPr="002F7F1E">
        <w:rPr>
          <w:szCs w:val="18"/>
        </w:rPr>
        <w:t xml:space="preserve"> being notified of that failure by SFV</w:t>
      </w:r>
      <w:r>
        <w:rPr>
          <w:szCs w:val="18"/>
        </w:rPr>
        <w:t>,</w:t>
      </w:r>
    </w:p>
    <w:p w:rsidR="00E70844" w:rsidRPr="00E70844" w:rsidP="0058688A" w14:paraId="7A16AA0A" w14:textId="78788D6E">
      <w:pPr>
        <w:pStyle w:val="Indent2"/>
        <w:rPr>
          <w:b/>
          <w:szCs w:val="18"/>
        </w:rPr>
      </w:pPr>
      <w:r w:rsidRPr="0058688A">
        <w:t>then</w:t>
      </w:r>
      <w:r w:rsidRPr="00E70844">
        <w:rPr>
          <w:szCs w:val="18"/>
        </w:rPr>
        <w:t xml:space="preserve"> SFV may terminate this agreement in accordance with clause </w:t>
      </w:r>
      <w:r w:rsidR="00A507E1">
        <w:rPr>
          <w:b/>
          <w:szCs w:val="18"/>
        </w:rPr>
        <w:fldChar w:fldCharType="begin"/>
      </w:r>
      <w:r w:rsidR="00A507E1">
        <w:rPr>
          <w:szCs w:val="18"/>
        </w:rPr>
        <w:instrText xml:space="preserve"> REF _Ref94793473 \r \h </w:instrText>
      </w:r>
      <w:r w:rsidR="00A507E1">
        <w:rPr>
          <w:b/>
          <w:szCs w:val="18"/>
        </w:rPr>
        <w:fldChar w:fldCharType="separate"/>
      </w:r>
      <w:r w:rsidR="00527F8F">
        <w:rPr>
          <w:szCs w:val="18"/>
        </w:rPr>
        <w:t>23.3</w:t>
      </w:r>
      <w:r w:rsidR="00A507E1">
        <w:rPr>
          <w:b/>
          <w:szCs w:val="18"/>
        </w:rPr>
        <w:fldChar w:fldCharType="end"/>
      </w:r>
      <w:r w:rsidR="00865D9A">
        <w:rPr>
          <w:szCs w:val="18"/>
        </w:rPr>
        <w:t xml:space="preserve"> (“</w:t>
      </w:r>
      <w:r w:rsidR="00865D9A">
        <w:rPr>
          <w:szCs w:val="18"/>
        </w:rPr>
        <w:fldChar w:fldCharType="begin"/>
      </w:r>
      <w:r w:rsidR="00865D9A">
        <w:rPr>
          <w:szCs w:val="18"/>
        </w:rPr>
        <w:instrText xml:space="preserve"> REF _Ref94793473 \h </w:instrText>
      </w:r>
      <w:r w:rsidR="00865D9A">
        <w:rPr>
          <w:szCs w:val="18"/>
        </w:rPr>
        <w:fldChar w:fldCharType="separate"/>
      </w:r>
      <w:r w:rsidRPr="00C55401" w:rsidR="00527F8F">
        <w:t>Termination by SFV</w:t>
      </w:r>
      <w:r w:rsidR="00865D9A">
        <w:rPr>
          <w:szCs w:val="18"/>
        </w:rPr>
        <w:fldChar w:fldCharType="end"/>
      </w:r>
      <w:r w:rsidR="00865D9A">
        <w:rPr>
          <w:szCs w:val="18"/>
        </w:rPr>
        <w:t>”)</w:t>
      </w:r>
      <w:r w:rsidR="002D7C6D">
        <w:rPr>
          <w:szCs w:val="18"/>
        </w:rPr>
        <w:t>.</w:t>
      </w:r>
      <w:r w:rsidR="00F04D85">
        <w:rPr>
          <w:szCs w:val="18"/>
        </w:rPr>
        <w:t xml:space="preserve"> </w:t>
      </w:r>
    </w:p>
    <w:p w:rsidR="007368E4" w:rsidRPr="00095C98" w:rsidP="00CD18B5" w14:paraId="52862908" w14:textId="77777777">
      <w:pPr>
        <w:pStyle w:val="Heading1"/>
        <w:numPr>
          <w:ilvl w:val="0"/>
          <w:numId w:val="27"/>
        </w:numPr>
        <w:ind w:left="0" w:firstLine="0"/>
      </w:pPr>
      <w:bookmarkStart w:id="3332" w:name="_Ref108622368"/>
      <w:bookmarkStart w:id="3333" w:name="_Ref108622434"/>
      <w:bookmarkStart w:id="3334" w:name="_Ref108622459"/>
      <w:bookmarkStart w:id="3335" w:name="_Ref108622531"/>
      <w:bookmarkStart w:id="3336" w:name="_Ref108622549"/>
      <w:bookmarkStart w:id="3337" w:name="_Ref467049976"/>
      <w:bookmarkStart w:id="3338" w:name="_Ref73958755"/>
      <w:bookmarkStart w:id="3339" w:name="_Toc211330561"/>
      <w:r w:rsidRPr="00095C98">
        <w:t>Change in Law</w:t>
      </w:r>
      <w:bookmarkEnd w:id="3332"/>
      <w:bookmarkEnd w:id="3333"/>
      <w:bookmarkEnd w:id="3334"/>
      <w:bookmarkEnd w:id="3335"/>
      <w:bookmarkEnd w:id="3336"/>
      <w:bookmarkEnd w:id="3337"/>
      <w:bookmarkEnd w:id="3338"/>
      <w:bookmarkEnd w:id="3339"/>
    </w:p>
    <w:p w:rsidR="007368E4" w:rsidP="00055B97" w14:paraId="7FE10B38" w14:textId="77777777">
      <w:pPr>
        <w:pStyle w:val="Heading2"/>
      </w:pPr>
      <w:bookmarkStart w:id="3340" w:name="_9kMH0H6ZWuBHB7ELH"/>
      <w:bookmarkStart w:id="3341" w:name="_Ref493340328"/>
      <w:bookmarkStart w:id="3342" w:name="_Ref493340383"/>
      <w:bookmarkStart w:id="3343" w:name="_Ref498958660"/>
      <w:bookmarkStart w:id="3344" w:name="_Ref83915268"/>
      <w:bookmarkStart w:id="3345" w:name="_Toc211330562"/>
      <w:bookmarkEnd w:id="3340"/>
      <w:r>
        <w:t>Change in Law</w:t>
      </w:r>
      <w:bookmarkEnd w:id="3341"/>
      <w:bookmarkEnd w:id="3342"/>
      <w:bookmarkEnd w:id="3343"/>
      <w:bookmarkEnd w:id="3344"/>
      <w:bookmarkEnd w:id="3345"/>
    </w:p>
    <w:p w:rsidR="007368E4" w:rsidP="00055B97" w14:paraId="77785216" w14:textId="77777777">
      <w:pPr>
        <w:pStyle w:val="Heading3"/>
      </w:pPr>
      <w:bookmarkStart w:id="3346" w:name="_Ref57378656"/>
      <w:r>
        <w:t xml:space="preserve">If, at any time </w:t>
      </w:r>
      <w:bookmarkEnd w:id="3346"/>
      <w:r>
        <w:t xml:space="preserve">after the Tender Date, a Change in Law occurs that </w:t>
      </w:r>
      <w:r w:rsidRPr="00644DA4">
        <w:rPr>
          <w:szCs w:val="18"/>
        </w:rPr>
        <w:t xml:space="preserve">prevents or materially interferes with the operation of </w:t>
      </w:r>
      <w:r>
        <w:rPr>
          <w:szCs w:val="18"/>
        </w:rPr>
        <w:t>this agreement</w:t>
      </w:r>
      <w:r w:rsidRPr="00644DA4">
        <w:rPr>
          <w:szCs w:val="18"/>
        </w:rPr>
        <w:t xml:space="preserve"> or any of the transactions contemplated by </w:t>
      </w:r>
      <w:r>
        <w:rPr>
          <w:szCs w:val="18"/>
        </w:rPr>
        <w:t>this agreement</w:t>
      </w:r>
      <w:r w:rsidRPr="00644DA4">
        <w:rPr>
          <w:szCs w:val="18"/>
        </w:rPr>
        <w:t xml:space="preserve">, </w:t>
      </w:r>
      <w:r>
        <w:t>then the parties will:</w:t>
      </w:r>
    </w:p>
    <w:p w:rsidR="007368E4" w:rsidP="00055B97" w14:paraId="5DF201D0" w14:textId="77777777">
      <w:pPr>
        <w:pStyle w:val="Heading4"/>
      </w:pPr>
      <w:bookmarkStart w:id="3347" w:name="_Ref104286512"/>
      <w:r>
        <w:t>use their best endeavours to mitigate the effect of the Change in Law; and</w:t>
      </w:r>
      <w:bookmarkEnd w:id="3347"/>
    </w:p>
    <w:p w:rsidR="007368E4" w:rsidP="00055B97" w14:paraId="283C7117" w14:textId="77777777">
      <w:pPr>
        <w:pStyle w:val="Heading4"/>
      </w:pPr>
      <w:bookmarkStart w:id="3348" w:name="_Ref467050004"/>
      <w:r>
        <w:t xml:space="preserve">consider and negotiate in good faith any specific amendment to this agreement (other than the </w:t>
      </w:r>
      <w:bookmarkStart w:id="3349" w:name="_9kR3WTr2686AJPCw400Hb8s"/>
      <w:r w:rsidR="00775CB6">
        <w:t>Annuity Cap</w:t>
      </w:r>
      <w:bookmarkEnd w:id="3349"/>
      <w:r>
        <w:t xml:space="preserve">) requested by a party </w:t>
      </w:r>
      <w:r>
        <w:t>so as to</w:t>
      </w:r>
      <w:r>
        <w:t xml:space="preserve"> preserve the efficacy of the operation of this agreement in the </w:t>
      </w:r>
      <w:r w:rsidRPr="002A2020">
        <w:t>manner originally intended</w:t>
      </w:r>
      <w:r>
        <w:t xml:space="preserve"> at the Signing Date.</w:t>
      </w:r>
      <w:bookmarkEnd w:id="3348"/>
    </w:p>
    <w:p w:rsidR="007368E4" w:rsidP="00055B97" w14:paraId="31CB41BE" w14:textId="1B78A60B">
      <w:pPr>
        <w:pStyle w:val="Heading3"/>
      </w:pPr>
      <w:r>
        <w:t>If the parties are unable to agree any changes to this agreement as contemplated under clause </w:t>
      </w:r>
      <w:r>
        <w:fldChar w:fldCharType="begin"/>
      </w:r>
      <w:r>
        <w:instrText xml:space="preserve"> REF _Ref467050004 \w \h </w:instrText>
      </w:r>
      <w:r>
        <w:fldChar w:fldCharType="separate"/>
      </w:r>
      <w:r w:rsidR="00527F8F">
        <w:t>22.1(a)(ii)</w:t>
      </w:r>
      <w:r>
        <w:fldChar w:fldCharType="end"/>
      </w:r>
      <w:r w:rsidR="001B619B">
        <w:t>,</w:t>
      </w:r>
      <w:r>
        <w:t xml:space="preserve"> then this agreement will continue to operate in accordance with its terms.</w:t>
      </w:r>
    </w:p>
    <w:p w:rsidR="007368E4" w:rsidRPr="002907BC" w:rsidP="00055B97" w14:paraId="5DA5ED50" w14:textId="7CA5F9C8">
      <w:pPr>
        <w:pStyle w:val="Heading3"/>
      </w:pPr>
      <w:r>
        <w:t xml:space="preserve">This clause </w:t>
      </w:r>
      <w:r>
        <w:fldChar w:fldCharType="begin"/>
      </w:r>
      <w:r>
        <w:instrText xml:space="preserve"> REF _Ref493340383 \w \h </w:instrText>
      </w:r>
      <w:r>
        <w:fldChar w:fldCharType="separate"/>
      </w:r>
      <w:r w:rsidR="00527F8F">
        <w:t>22.1</w:t>
      </w:r>
      <w:r>
        <w:fldChar w:fldCharType="end"/>
      </w:r>
      <w:r>
        <w:t xml:space="preserve"> may operate in conjunction with clause </w:t>
      </w:r>
      <w:r>
        <w:fldChar w:fldCharType="begin"/>
      </w:r>
      <w:r>
        <w:instrText xml:space="preserve"> REF _Ref467800438 \w \h </w:instrText>
      </w:r>
      <w:r>
        <w:fldChar w:fldCharType="separate"/>
      </w:r>
      <w:r w:rsidR="00527F8F">
        <w:t>22.2</w:t>
      </w:r>
      <w:r>
        <w:fldChar w:fldCharType="end"/>
      </w:r>
      <w:r>
        <w:t xml:space="preserve"> (“</w:t>
      </w:r>
      <w:r>
        <w:fldChar w:fldCharType="begin"/>
      </w:r>
      <w:r>
        <w:instrText xml:space="preserve">  REF _Ref467800438 \h </w:instrText>
      </w:r>
      <w:r>
        <w:fldChar w:fldCharType="separate"/>
      </w:r>
      <w:r w:rsidR="00527F8F">
        <w:t>Relevant Cost Change</w:t>
      </w:r>
      <w:r>
        <w:fldChar w:fldCharType="end"/>
      </w:r>
      <w:r>
        <w:t xml:space="preserve">”) but is intended to address amendments to the agreement other than those relating to the </w:t>
      </w:r>
      <w:bookmarkStart w:id="3350" w:name="_9kMHG5YVt48868FPEy622JdAu"/>
      <w:r w:rsidR="00775CB6">
        <w:t>Annuity Cap</w:t>
      </w:r>
      <w:bookmarkEnd w:id="3350"/>
      <w:r>
        <w:t>.</w:t>
      </w:r>
    </w:p>
    <w:p w:rsidR="007368E4" w:rsidP="00055B97" w14:paraId="418E075B" w14:textId="77777777">
      <w:pPr>
        <w:pStyle w:val="Heading2"/>
      </w:pPr>
      <w:bookmarkStart w:id="3351" w:name="_Toc467802925"/>
      <w:bookmarkStart w:id="3352" w:name="_Toc492504809"/>
      <w:bookmarkStart w:id="3353" w:name="_Toc515358988"/>
      <w:bookmarkStart w:id="3354" w:name="_Toc515470249"/>
      <w:bookmarkStart w:id="3355" w:name="_Ref467800438"/>
      <w:bookmarkStart w:id="3356" w:name="_Ref76993963"/>
      <w:bookmarkStart w:id="3357" w:name="_Toc211330563"/>
      <w:r>
        <w:t>Relevant Cost Change</w:t>
      </w:r>
      <w:bookmarkEnd w:id="3351"/>
      <w:bookmarkEnd w:id="3352"/>
      <w:bookmarkEnd w:id="3353"/>
      <w:bookmarkEnd w:id="3354"/>
      <w:bookmarkEnd w:id="3355"/>
      <w:bookmarkEnd w:id="3356"/>
      <w:bookmarkEnd w:id="3357"/>
    </w:p>
    <w:p w:rsidR="007368E4" w:rsidP="004223ED" w14:paraId="00BCFA1D" w14:textId="7B7828C3">
      <w:pPr>
        <w:pStyle w:val="Heading3"/>
        <w:numPr>
          <w:ilvl w:val="0"/>
          <w:numId w:val="0"/>
        </w:numPr>
        <w:ind w:left="737"/>
      </w:pPr>
      <w:bookmarkStart w:id="3358" w:name="_Toc515358989"/>
      <w:r w:rsidRPr="00223BB2">
        <w:t xml:space="preserve">Subject to clause </w:t>
      </w:r>
      <w:r w:rsidR="00252507">
        <w:fldChar w:fldCharType="begin"/>
      </w:r>
      <w:r w:rsidR="00252507">
        <w:instrText xml:space="preserve"> REF _Ref492560770 \r \h </w:instrText>
      </w:r>
      <w:r w:rsidR="002E13BD">
        <w:instrText xml:space="preserve"> \* MERGEFORMAT </w:instrText>
      </w:r>
      <w:r w:rsidR="00252507">
        <w:fldChar w:fldCharType="separate"/>
      </w:r>
      <w:r w:rsidR="00527F8F">
        <w:t>17</w:t>
      </w:r>
      <w:r w:rsidR="00252507">
        <w:fldChar w:fldCharType="end"/>
      </w:r>
      <w:r w:rsidRPr="00223BB2">
        <w:t xml:space="preserve"> (“</w:t>
      </w:r>
      <w:r w:rsidR="00252507">
        <w:fldChar w:fldCharType="begin"/>
      </w:r>
      <w:r w:rsidR="00252507">
        <w:instrText xml:space="preserve"> REF _Ref492560770 \h </w:instrText>
      </w:r>
      <w:r w:rsidR="002E13BD">
        <w:instrText xml:space="preserve"> \* MERGEFORMAT </w:instrText>
      </w:r>
      <w:r w:rsidR="00252507">
        <w:fldChar w:fldCharType="separate"/>
      </w:r>
      <w:r w:rsidR="00527F8F">
        <w:t>Taxes</w:t>
      </w:r>
      <w:r w:rsidR="00252507">
        <w:fldChar w:fldCharType="end"/>
      </w:r>
      <w:r w:rsidRPr="00223BB2">
        <w:t>”), if</w:t>
      </w:r>
      <w:r>
        <w:t xml:space="preserve"> LTES Operator incurs a Relevant Cost Change, then</w:t>
      </w:r>
      <w:bookmarkEnd w:id="3358"/>
      <w:r>
        <w:t xml:space="preserve"> </w:t>
      </w:r>
      <w:bookmarkStart w:id="3359" w:name="_Ref57820169"/>
      <w:r>
        <w:t xml:space="preserve">LTES Operator must use its best endeavours to mitigate any additional costs to be incurred and to maximise the extent of any </w:t>
      </w:r>
      <w:r w:rsidRPr="002E13BD">
        <w:t>reduction</w:t>
      </w:r>
      <w:r>
        <w:t xml:space="preserve"> in costs, </w:t>
      </w:r>
      <w:r w:rsidR="00B949DF">
        <w:t>arising from</w:t>
      </w:r>
      <w:r>
        <w:t xml:space="preserve"> the Relevant Cost Change</w:t>
      </w:r>
      <w:bookmarkEnd w:id="3359"/>
      <w:r w:rsidR="00D638F1">
        <w:t>.</w:t>
      </w:r>
      <w:r w:rsidR="002E13BD">
        <w:t xml:space="preserve"> </w:t>
      </w:r>
    </w:p>
    <w:p w:rsidR="00BB38FF" w:rsidP="00055B97" w14:paraId="6CD3EC05" w14:textId="77777777">
      <w:pPr>
        <w:pStyle w:val="Heading2"/>
      </w:pPr>
      <w:bookmarkStart w:id="3360" w:name="_Ref104289434"/>
      <w:bookmarkStart w:id="3361" w:name="_Toc211330564"/>
      <w:r>
        <w:t>Notice</w:t>
      </w:r>
      <w:bookmarkEnd w:id="3360"/>
      <w:bookmarkEnd w:id="3361"/>
    </w:p>
    <w:p w:rsidR="006B12CF" w:rsidP="00055B97" w14:paraId="19127295" w14:textId="77777777">
      <w:pPr>
        <w:pStyle w:val="Heading3"/>
      </w:pPr>
      <w:r>
        <w:t>I</w:t>
      </w:r>
      <w:r w:rsidRPr="00C25D8B">
        <w:t xml:space="preserve">f the net impact of </w:t>
      </w:r>
      <w:r>
        <w:t>a</w:t>
      </w:r>
      <w:r w:rsidRPr="00C25D8B">
        <w:t xml:space="preserve"> </w:t>
      </w:r>
      <w:r>
        <w:t>Relevant Cost Change</w:t>
      </w:r>
      <w:r w:rsidRPr="00C25D8B">
        <w:t xml:space="preserve"> on </w:t>
      </w:r>
      <w:r>
        <w:t xml:space="preserve">LTES Operator is likely to result in: </w:t>
      </w:r>
    </w:p>
    <w:p w:rsidR="006B12CF" w:rsidP="00055B97" w14:paraId="73C27965" w14:textId="398A3979">
      <w:pPr>
        <w:pStyle w:val="Heading4"/>
      </w:pPr>
      <w:r>
        <w:t xml:space="preserve">a net increase in costs that </w:t>
      </w:r>
      <w:r w:rsidRPr="007A6842">
        <w:t>exceed</w:t>
      </w:r>
      <w:r>
        <w:t>s</w:t>
      </w:r>
      <w:r w:rsidRPr="007A6842">
        <w:t xml:space="preserve"> the </w:t>
      </w:r>
      <w:bookmarkStart w:id="3362" w:name="_9kR3WTr2686AKSF28TChovnbZ42485A0"/>
      <w:r w:rsidRPr="007A6842">
        <w:t xml:space="preserve">Cost </w:t>
      </w:r>
      <w:r>
        <w:t xml:space="preserve">Change </w:t>
      </w:r>
      <w:r w:rsidRPr="007A6842">
        <w:t>Threshold</w:t>
      </w:r>
      <w:bookmarkEnd w:id="3362"/>
      <w:r>
        <w:t xml:space="preserve">, then LTES Operator may give SFV a notice under this clause </w:t>
      </w:r>
      <w:r>
        <w:fldChar w:fldCharType="begin"/>
      </w:r>
      <w:r>
        <w:instrText xml:space="preserve"> REF _Ref104289434 \r \h </w:instrText>
      </w:r>
      <w:r>
        <w:fldChar w:fldCharType="separate"/>
      </w:r>
      <w:r w:rsidR="00527F8F">
        <w:t>22.3</w:t>
      </w:r>
      <w:r>
        <w:fldChar w:fldCharType="end"/>
      </w:r>
      <w:r>
        <w:t xml:space="preserve"> in respect of that Relevant Cost Change; or</w:t>
      </w:r>
    </w:p>
    <w:p w:rsidR="006B12CF" w:rsidP="00055B97" w14:paraId="06B80B89" w14:textId="4D70091F">
      <w:pPr>
        <w:pStyle w:val="Heading4"/>
      </w:pPr>
      <w:bookmarkStart w:id="3363" w:name="_Hlk108022970"/>
      <w:r>
        <w:t xml:space="preserve">a net reduction in costs that exceeds the </w:t>
      </w:r>
      <w:bookmarkStart w:id="3364" w:name="_9kMHG5YVt48A8CMUH4AVEjqxpdb646A7C2"/>
      <w:r>
        <w:t>Cost Change Threshold</w:t>
      </w:r>
      <w:bookmarkEnd w:id="3364"/>
      <w:r>
        <w:t xml:space="preserve">, then LTES Operator must give SFV a notice under this clause </w:t>
      </w:r>
      <w:r>
        <w:fldChar w:fldCharType="begin"/>
      </w:r>
      <w:r>
        <w:instrText xml:space="preserve"> REF _Ref104289434 \r \h </w:instrText>
      </w:r>
      <w:r>
        <w:fldChar w:fldCharType="separate"/>
      </w:r>
      <w:r w:rsidR="00527F8F">
        <w:t>22.3</w:t>
      </w:r>
      <w:r>
        <w:fldChar w:fldCharType="end"/>
      </w:r>
      <w:r>
        <w:t xml:space="preserve"> in respect of that Relevant Cost Change.</w:t>
      </w:r>
      <w:bookmarkEnd w:id="3363"/>
      <w:r>
        <w:t xml:space="preserve"> </w:t>
      </w:r>
    </w:p>
    <w:p w:rsidR="006B12CF" w:rsidP="00055B97" w14:paraId="5D9F335A" w14:textId="74F24E1E">
      <w:pPr>
        <w:pStyle w:val="Heading3"/>
      </w:pPr>
      <w:bookmarkStart w:id="3365" w:name="_Ref104286882"/>
      <w:r>
        <w:t xml:space="preserve">The net impact of a Relevant Cost Change pursuant to this clause </w:t>
      </w:r>
      <w:r>
        <w:fldChar w:fldCharType="begin"/>
      </w:r>
      <w:r>
        <w:instrText xml:space="preserve"> REF _Ref104289434 \r \h </w:instrText>
      </w:r>
      <w:r>
        <w:fldChar w:fldCharType="separate"/>
      </w:r>
      <w:r w:rsidR="00527F8F">
        <w:t>22.3</w:t>
      </w:r>
      <w:r>
        <w:fldChar w:fldCharType="end"/>
      </w:r>
      <w:r>
        <w:t xml:space="preserve"> </w:t>
      </w:r>
      <w:r w:rsidR="00515D21">
        <w:t>is to</w:t>
      </w:r>
      <w:r>
        <w:t xml:space="preserve"> be calculated on the basis that LTES Operator complies with its obligations under clause </w:t>
      </w:r>
      <w:r>
        <w:fldChar w:fldCharType="begin"/>
      </w:r>
      <w:r>
        <w:instrText xml:space="preserve"> REF _Ref467800438 \n \h </w:instrText>
      </w:r>
      <w:r>
        <w:fldChar w:fldCharType="separate"/>
      </w:r>
      <w:r w:rsidR="00527F8F">
        <w:t>22.2</w:t>
      </w:r>
      <w:r>
        <w:fldChar w:fldCharType="end"/>
      </w:r>
      <w:r>
        <w:t xml:space="preserve"> (“</w:t>
      </w:r>
      <w:r>
        <w:fldChar w:fldCharType="begin"/>
      </w:r>
      <w:r>
        <w:instrText xml:space="preserve"> REF _Ref467800438 \h </w:instrText>
      </w:r>
      <w:r>
        <w:fldChar w:fldCharType="separate"/>
      </w:r>
      <w:r w:rsidR="00527F8F">
        <w:t>Relevant Cost Change</w:t>
      </w:r>
      <w:r>
        <w:fldChar w:fldCharType="end"/>
      </w:r>
      <w:r>
        <w:t>”).</w:t>
      </w:r>
      <w:bookmarkEnd w:id="3365"/>
    </w:p>
    <w:p w:rsidR="007368E4" w:rsidP="00055B97" w14:paraId="3F81E075" w14:textId="6FB6A83A">
      <w:pPr>
        <w:pStyle w:val="Heading3"/>
      </w:pPr>
      <w:bookmarkStart w:id="3366" w:name="_Ref101364595"/>
      <w:bookmarkStart w:id="3367" w:name="_Ref467517665"/>
      <w:r>
        <w:t xml:space="preserve">A notice given by LTES Operator pursuant to this clause </w:t>
      </w:r>
      <w:r>
        <w:fldChar w:fldCharType="begin"/>
      </w:r>
      <w:r>
        <w:instrText xml:space="preserve"> REF _Ref104289434 \r \h </w:instrText>
      </w:r>
      <w:r>
        <w:fldChar w:fldCharType="separate"/>
      </w:r>
      <w:r w:rsidR="00527F8F">
        <w:t>22.3</w:t>
      </w:r>
      <w:r>
        <w:fldChar w:fldCharType="end"/>
      </w:r>
      <w:r>
        <w:t xml:space="preserve"> must specify:</w:t>
      </w:r>
      <w:r w:rsidR="002B073A">
        <w:t xml:space="preserve"> </w:t>
      </w:r>
      <w:bookmarkEnd w:id="3366"/>
      <w:bookmarkEnd w:id="3367"/>
    </w:p>
    <w:p w:rsidR="007368E4" w:rsidP="00055B97" w14:paraId="748CBD65" w14:textId="77777777">
      <w:pPr>
        <w:pStyle w:val="Heading4"/>
      </w:pPr>
      <w:r>
        <w:t xml:space="preserve">reasonable details of the Relevant Cost Change and the circumstances that gave rise to </w:t>
      </w:r>
      <w:r>
        <w:t>it;</w:t>
      </w:r>
    </w:p>
    <w:p w:rsidR="007368E4" w:rsidP="00055B97" w14:paraId="564AC42D" w14:textId="77777777">
      <w:pPr>
        <w:pStyle w:val="Heading4"/>
      </w:pPr>
      <w:r>
        <w:t xml:space="preserve">its best estimate of the amount of the Relevant Cost Change (together with </w:t>
      </w:r>
      <w:r w:rsidR="008D240B">
        <w:t>reasonable supporting evidence</w:t>
      </w:r>
      <w:r>
        <w:t>);</w:t>
      </w:r>
      <w:r>
        <w:t xml:space="preserve"> </w:t>
      </w:r>
    </w:p>
    <w:p w:rsidR="007368E4" w:rsidP="00055B97" w14:paraId="0D54CF30" w14:textId="788A5AF7">
      <w:pPr>
        <w:pStyle w:val="Heading4"/>
      </w:pPr>
      <w:r>
        <w:t>reasonable evidence demonstrating</w:t>
      </w:r>
      <w:r w:rsidR="008D240B">
        <w:t xml:space="preserve"> LTES Operator’s</w:t>
      </w:r>
      <w:r>
        <w:t xml:space="preserve"> steps take</w:t>
      </w:r>
      <w:r w:rsidR="000A178C">
        <w:t>n</w:t>
      </w:r>
      <w:r>
        <w:t xml:space="preserve"> to use best endeavours to mitigate additional costs and maximise reductions in costs in accordance with</w:t>
      </w:r>
      <w:r w:rsidR="00F87F3D">
        <w:t xml:space="preserve"> clause </w:t>
      </w:r>
      <w:r w:rsidR="00F87F3D">
        <w:fldChar w:fldCharType="begin"/>
      </w:r>
      <w:r w:rsidR="00F87F3D">
        <w:instrText xml:space="preserve"> REF _Ref467800438 \w \h </w:instrText>
      </w:r>
      <w:r w:rsidR="00F87F3D">
        <w:fldChar w:fldCharType="separate"/>
      </w:r>
      <w:r w:rsidR="00527F8F">
        <w:t>22.2</w:t>
      </w:r>
      <w:r w:rsidR="00F87F3D">
        <w:fldChar w:fldCharType="end"/>
      </w:r>
      <w:r w:rsidR="00F87F3D">
        <w:t xml:space="preserve"> (“</w:t>
      </w:r>
      <w:r w:rsidR="00F87F3D">
        <w:fldChar w:fldCharType="begin"/>
      </w:r>
      <w:r w:rsidR="00F87F3D">
        <w:instrText xml:space="preserve"> REF _Ref467800438 \h </w:instrText>
      </w:r>
      <w:r w:rsidR="00F87F3D">
        <w:fldChar w:fldCharType="separate"/>
      </w:r>
      <w:r w:rsidR="00527F8F">
        <w:t>Relevant Cost Change</w:t>
      </w:r>
      <w:r w:rsidR="00F87F3D">
        <w:fldChar w:fldCharType="end"/>
      </w:r>
      <w:r w:rsidR="00F87F3D">
        <w:t>”)</w:t>
      </w:r>
      <w:r>
        <w:t xml:space="preserve">; and </w:t>
      </w:r>
    </w:p>
    <w:p w:rsidR="007368E4" w:rsidP="00055B97" w14:paraId="099D19F1" w14:textId="0F796A4A">
      <w:pPr>
        <w:pStyle w:val="Heading4"/>
      </w:pPr>
      <w:bookmarkStart w:id="3368" w:name="_Ref512608756"/>
      <w:r>
        <w:t xml:space="preserve">the increase or decrease in the </w:t>
      </w:r>
      <w:bookmarkStart w:id="3369" w:name="_9kMIH5YVt48868FPEy622JdAu"/>
      <w:r w:rsidR="00775CB6">
        <w:t xml:space="preserve">Annuity Cap </w:t>
      </w:r>
      <w:bookmarkEnd w:id="3369"/>
      <w:r w:rsidR="00D46213">
        <w:t xml:space="preserve">and/or </w:t>
      </w:r>
      <w:bookmarkStart w:id="3370" w:name="_9kR3WTr2686AHNCw4skYMznT45yF7hfA8AEBG6"/>
      <w:r w:rsidR="00D46213">
        <w:t>Annual Net Revenue Threshold</w:t>
      </w:r>
      <w:bookmarkEnd w:id="3370"/>
      <w:r w:rsidR="00D46213">
        <w:t xml:space="preserve"> </w:t>
      </w:r>
      <w:r>
        <w:t>which LTES Operator considers is required to pass through 50% of</w:t>
      </w:r>
      <w:r w:rsidR="002071E5">
        <w:t xml:space="preserve"> </w:t>
      </w:r>
      <w:r w:rsidR="002071E5">
        <w:rPr>
          <w:szCs w:val="18"/>
        </w:rPr>
        <w:t xml:space="preserve">the </w:t>
      </w:r>
      <w:r>
        <w:t>Relevant Cost Change to SFV</w:t>
      </w:r>
      <w:r w:rsidR="00442075">
        <w:t xml:space="preserve"> in accordance with the Cost Change Principles</w:t>
      </w:r>
      <w:bookmarkEnd w:id="3368"/>
      <w:r w:rsidR="00AD48BF">
        <w:t>.</w:t>
      </w:r>
    </w:p>
    <w:p w:rsidR="00AD48BF" w:rsidP="00055B97" w14:paraId="6AF8DA30" w14:textId="77777777">
      <w:pPr>
        <w:pStyle w:val="Heading2"/>
      </w:pPr>
      <w:bookmarkStart w:id="3371" w:name="_Toc108105687"/>
      <w:bookmarkStart w:id="3372" w:name="_Toc108176410"/>
      <w:bookmarkStart w:id="3373" w:name="_Toc108436607"/>
      <w:bookmarkStart w:id="3374" w:name="_Toc108455034"/>
      <w:bookmarkStart w:id="3375" w:name="_Toc108021522"/>
      <w:bookmarkStart w:id="3376" w:name="_Toc108090186"/>
      <w:bookmarkStart w:id="3377" w:name="_Toc108105688"/>
      <w:bookmarkStart w:id="3378" w:name="_Toc108176411"/>
      <w:bookmarkStart w:id="3379" w:name="_Toc108436608"/>
      <w:bookmarkStart w:id="3380" w:name="_Toc108455035"/>
      <w:bookmarkStart w:id="3381" w:name="_Ref104286930"/>
      <w:bookmarkStart w:id="3382" w:name="_Ref108787592"/>
      <w:bookmarkStart w:id="3383" w:name="_Toc211330565"/>
      <w:bookmarkEnd w:id="3371"/>
      <w:bookmarkEnd w:id="3372"/>
      <w:bookmarkEnd w:id="3373"/>
      <w:bookmarkEnd w:id="3374"/>
      <w:bookmarkEnd w:id="3375"/>
      <w:bookmarkEnd w:id="3376"/>
      <w:bookmarkEnd w:id="3377"/>
      <w:bookmarkEnd w:id="3378"/>
      <w:bookmarkEnd w:id="3379"/>
      <w:bookmarkEnd w:id="3380"/>
      <w:r>
        <w:t xml:space="preserve">Adjustment to </w:t>
      </w:r>
      <w:r w:rsidR="00775CB6">
        <w:t xml:space="preserve">Annuity Cap </w:t>
      </w:r>
      <w:r w:rsidR="006D1313">
        <w:t>and Annual Net Revenue Threshold</w:t>
      </w:r>
      <w:bookmarkEnd w:id="3381"/>
      <w:bookmarkEnd w:id="3382"/>
      <w:bookmarkEnd w:id="3383"/>
    </w:p>
    <w:p w:rsidR="007368E4" w:rsidP="00AD48BF" w14:paraId="67D740A5" w14:textId="385CF59D">
      <w:pPr>
        <w:pStyle w:val="Indent2"/>
      </w:pPr>
      <w:bookmarkStart w:id="3384" w:name="_Toc515358991"/>
      <w:r>
        <w:rPr>
          <w:szCs w:val="18"/>
        </w:rPr>
        <w:t xml:space="preserve">If LTES Operator </w:t>
      </w:r>
      <w:bookmarkStart w:id="3385" w:name="_9kMHG5YVt48868CMEy622JdAu"/>
      <w:r>
        <w:rPr>
          <w:szCs w:val="18"/>
        </w:rPr>
        <w:t>gives notic</w:t>
      </w:r>
      <w:bookmarkEnd w:id="3385"/>
      <w:r>
        <w:rPr>
          <w:szCs w:val="18"/>
        </w:rPr>
        <w:t xml:space="preserve">e to SFV in accordance with clause </w:t>
      </w:r>
      <w:r w:rsidR="00F87F3D">
        <w:rPr>
          <w:szCs w:val="18"/>
        </w:rPr>
        <w:fldChar w:fldCharType="begin"/>
      </w:r>
      <w:r w:rsidR="00F87F3D">
        <w:rPr>
          <w:szCs w:val="18"/>
        </w:rPr>
        <w:instrText xml:space="preserve"> REF _Ref104289434 \w \h </w:instrText>
      </w:r>
      <w:r w:rsidR="00F87F3D">
        <w:rPr>
          <w:szCs w:val="18"/>
        </w:rPr>
        <w:fldChar w:fldCharType="separate"/>
      </w:r>
      <w:r w:rsidR="00527F8F">
        <w:rPr>
          <w:szCs w:val="18"/>
        </w:rPr>
        <w:t>22.3</w:t>
      </w:r>
      <w:r w:rsidR="00F87F3D">
        <w:rPr>
          <w:szCs w:val="18"/>
        </w:rPr>
        <w:fldChar w:fldCharType="end"/>
      </w:r>
      <w:r>
        <w:rPr>
          <w:szCs w:val="18"/>
        </w:rPr>
        <w:t xml:space="preserve"> (“</w:t>
      </w:r>
      <w:r w:rsidR="00F87F3D">
        <w:rPr>
          <w:szCs w:val="18"/>
        </w:rPr>
        <w:fldChar w:fldCharType="begin"/>
      </w:r>
      <w:r w:rsidR="00F87F3D">
        <w:rPr>
          <w:szCs w:val="18"/>
        </w:rPr>
        <w:instrText xml:space="preserve"> REF _Ref104289434 \h </w:instrText>
      </w:r>
      <w:r w:rsidR="00F87F3D">
        <w:rPr>
          <w:szCs w:val="18"/>
        </w:rPr>
        <w:fldChar w:fldCharType="separate"/>
      </w:r>
      <w:r w:rsidR="00527F8F">
        <w:t>Notice</w:t>
      </w:r>
      <w:r w:rsidR="00F87F3D">
        <w:rPr>
          <w:szCs w:val="18"/>
        </w:rPr>
        <w:fldChar w:fldCharType="end"/>
      </w:r>
      <w:r>
        <w:rPr>
          <w:szCs w:val="18"/>
        </w:rPr>
        <w:t xml:space="preserve">”), then </w:t>
      </w:r>
      <w:r w:rsidRPr="00644DA4">
        <w:rPr>
          <w:szCs w:val="18"/>
        </w:rPr>
        <w:t xml:space="preserve">the parties will negotiate in good faith an adjustment to the </w:t>
      </w:r>
      <w:bookmarkStart w:id="3386" w:name="_9kMJI5YVt48868FPEy622JdAu"/>
      <w:r w:rsidR="00775CB6">
        <w:t xml:space="preserve">Annuity Cap </w:t>
      </w:r>
      <w:bookmarkEnd w:id="3386"/>
      <w:r w:rsidR="00D46213">
        <w:rPr>
          <w:szCs w:val="18"/>
        </w:rPr>
        <w:t xml:space="preserve">and/or </w:t>
      </w:r>
      <w:bookmarkStart w:id="3387" w:name="_9kMHG5YVt48A8CJPEy6umaO1pV670H9jhCACGDI"/>
      <w:r w:rsidR="00D46213">
        <w:t>Annual Net Revenue Threshold</w:t>
      </w:r>
      <w:bookmarkEnd w:id="3387"/>
      <w:r w:rsidR="00D46213">
        <w:t xml:space="preserve"> </w:t>
      </w:r>
      <w:r w:rsidRPr="00644DA4">
        <w:rPr>
          <w:szCs w:val="18"/>
        </w:rPr>
        <w:t xml:space="preserve">which the parties consider is required to pass through 50% of </w:t>
      </w:r>
      <w:r w:rsidR="002071E5">
        <w:rPr>
          <w:szCs w:val="18"/>
        </w:rPr>
        <w:t xml:space="preserve">the </w:t>
      </w:r>
      <w:r w:rsidRPr="00644DA4">
        <w:rPr>
          <w:szCs w:val="18"/>
        </w:rPr>
        <w:t xml:space="preserve">Relevant Cost Change to </w:t>
      </w:r>
      <w:r>
        <w:rPr>
          <w:szCs w:val="18"/>
        </w:rPr>
        <w:t>SFV</w:t>
      </w:r>
      <w:r w:rsidRPr="00644DA4">
        <w:rPr>
          <w:szCs w:val="18"/>
        </w:rPr>
        <w:t xml:space="preserve"> in accordance with the Cost Change Principle</w:t>
      </w:r>
      <w:r>
        <w:rPr>
          <w:szCs w:val="18"/>
        </w:rPr>
        <w:t>s</w:t>
      </w:r>
      <w:r w:rsidRPr="00C7032A">
        <w:t>.</w:t>
      </w:r>
      <w:bookmarkEnd w:id="3384"/>
    </w:p>
    <w:p w:rsidR="007368E4" w:rsidP="00055B97" w14:paraId="47D7F8A5" w14:textId="77777777">
      <w:pPr>
        <w:pStyle w:val="Heading2"/>
      </w:pPr>
      <w:bookmarkStart w:id="3388" w:name="_Ref104289535"/>
      <w:bookmarkStart w:id="3389" w:name="_Toc211330566"/>
      <w:r>
        <w:t>Dispute resolution</w:t>
      </w:r>
      <w:bookmarkEnd w:id="3388"/>
      <w:bookmarkEnd w:id="3389"/>
    </w:p>
    <w:p w:rsidR="003E2858" w:rsidRPr="00E51434" w:rsidP="00055B97" w14:paraId="436AB1B3" w14:textId="3CEDEE45">
      <w:pPr>
        <w:pStyle w:val="Heading3"/>
        <w:rPr>
          <w:iCs/>
        </w:rPr>
      </w:pPr>
      <w:bookmarkStart w:id="3390" w:name="_Toc515358992"/>
      <w:r>
        <w:t xml:space="preserve">If the </w:t>
      </w:r>
      <w:r w:rsidR="007368E4">
        <w:t xml:space="preserve">parties </w:t>
      </w:r>
      <w:r>
        <w:t xml:space="preserve">fail </w:t>
      </w:r>
      <w:r w:rsidR="007368E4">
        <w:t xml:space="preserve">to agree the required </w:t>
      </w:r>
      <w:r w:rsidR="00AD48BF">
        <w:t>adjustment</w:t>
      </w:r>
      <w:r w:rsidR="007368E4">
        <w:t xml:space="preserve"> under clause </w:t>
      </w:r>
      <w:r w:rsidR="00AD48BF">
        <w:fldChar w:fldCharType="begin"/>
      </w:r>
      <w:r w:rsidR="00AD48BF">
        <w:instrText xml:space="preserve"> REF _Ref104286930 \n \h </w:instrText>
      </w:r>
      <w:r w:rsidR="00AD48BF">
        <w:fldChar w:fldCharType="separate"/>
      </w:r>
      <w:r w:rsidR="00527F8F">
        <w:t>22.4</w:t>
      </w:r>
      <w:r w:rsidR="00AD48BF">
        <w:fldChar w:fldCharType="end"/>
      </w:r>
      <w:r w:rsidR="007368E4">
        <w:t xml:space="preserve"> (“</w:t>
      </w:r>
      <w:r w:rsidR="0058688A">
        <w:fldChar w:fldCharType="begin"/>
      </w:r>
      <w:r w:rsidR="0058688A">
        <w:instrText xml:space="preserve"> REF _Ref108787592 \h </w:instrText>
      </w:r>
      <w:r w:rsidR="0058688A">
        <w:fldChar w:fldCharType="separate"/>
      </w:r>
      <w:r w:rsidR="00527F8F">
        <w:t>Adjustment to Annuity Cap and Annual Net Revenue Threshold</w:t>
      </w:r>
      <w:r w:rsidR="0058688A">
        <w:fldChar w:fldCharType="end"/>
      </w:r>
      <w:r w:rsidR="007368E4">
        <w:t>”)</w:t>
      </w:r>
      <w:r w:rsidR="0058688A">
        <w:t xml:space="preserve"> </w:t>
      </w:r>
      <w:r>
        <w:t>by the later of the date that is:</w:t>
      </w:r>
    </w:p>
    <w:p w:rsidR="003E2858" w:rsidRPr="00E51434" w:rsidP="00055B97" w14:paraId="6F2FFF1C" w14:textId="32BF26BB">
      <w:pPr>
        <w:pStyle w:val="Heading4"/>
        <w:rPr>
          <w:iCs/>
        </w:rPr>
      </w:pPr>
      <w:r>
        <w:t>60</w:t>
      </w:r>
      <w:r w:rsidRPr="00804179">
        <w:t xml:space="preserve"> </w:t>
      </w:r>
      <w:r w:rsidRPr="00804179" w:rsidR="007368E4">
        <w:t>B</w:t>
      </w:r>
      <w:r w:rsidR="007368E4">
        <w:t xml:space="preserve">usiness Days </w:t>
      </w:r>
      <w:r w:rsidR="00C9184D">
        <w:t xml:space="preserve">after </w:t>
      </w:r>
      <w:r w:rsidR="007368E4">
        <w:t xml:space="preserve">receipt of </w:t>
      </w:r>
      <w:r>
        <w:t>the</w:t>
      </w:r>
      <w:r w:rsidR="00BB06E4">
        <w:t xml:space="preserve"> notice</w:t>
      </w:r>
      <w:r>
        <w:t xml:space="preserve"> under clause </w:t>
      </w:r>
      <w:r>
        <w:fldChar w:fldCharType="begin"/>
      </w:r>
      <w:r>
        <w:instrText xml:space="preserve"> REF _Ref104289434 \n \h </w:instrText>
      </w:r>
      <w:r>
        <w:fldChar w:fldCharType="separate"/>
      </w:r>
      <w:r w:rsidR="00527F8F">
        <w:t>22.3</w:t>
      </w:r>
      <w:r>
        <w:fldChar w:fldCharType="end"/>
      </w:r>
      <w:r>
        <w:t xml:space="preserve"> (“</w:t>
      </w:r>
      <w:bookmarkStart w:id="3391" w:name="_9kMJI5YVt48868CMEy622JdAu"/>
      <w:r>
        <w:fldChar w:fldCharType="begin"/>
      </w:r>
      <w:r>
        <w:instrText xml:space="preserve"> REF _Ref104289434 \h </w:instrText>
      </w:r>
      <w:r>
        <w:fldChar w:fldCharType="separate"/>
      </w:r>
      <w:r w:rsidR="00527F8F">
        <w:t>Notice</w:t>
      </w:r>
      <w:r>
        <w:fldChar w:fldCharType="end"/>
      </w:r>
      <w:r>
        <w:t>”); and</w:t>
      </w:r>
    </w:p>
    <w:bookmarkEnd w:id="3391"/>
    <w:p w:rsidR="003E2858" w:rsidRPr="00E51434" w:rsidP="00055B97" w14:paraId="1F5AC245" w14:textId="77777777">
      <w:pPr>
        <w:pStyle w:val="Heading4"/>
        <w:rPr>
          <w:iCs/>
        </w:rPr>
      </w:pPr>
      <w:r>
        <w:rPr>
          <w:szCs w:val="18"/>
        </w:rPr>
        <w:t>120</w:t>
      </w:r>
      <w:r w:rsidRPr="00804179">
        <w:t xml:space="preserve"> B</w:t>
      </w:r>
      <w:r>
        <w:t xml:space="preserve">usiness Days </w:t>
      </w:r>
      <w:r w:rsidR="00C9184D">
        <w:t xml:space="preserve">after </w:t>
      </w:r>
      <w:r w:rsidR="000A38F6">
        <w:t>the commencement of the relevant Change in Law</w:t>
      </w:r>
      <w:r w:rsidR="000A38F6">
        <w:rPr>
          <w:szCs w:val="18"/>
        </w:rPr>
        <w:t>,</w:t>
      </w:r>
    </w:p>
    <w:p w:rsidR="007368E4" w:rsidRPr="003E2858" w:rsidP="00E717A8" w14:paraId="77DB9686" w14:textId="33F9E98C">
      <w:pPr>
        <w:pStyle w:val="Indent3"/>
        <w:rPr>
          <w:i/>
        </w:rPr>
      </w:pPr>
      <w:r w:rsidRPr="003E2858">
        <w:rPr>
          <w:szCs w:val="18"/>
        </w:rPr>
        <w:t xml:space="preserve">then </w:t>
      </w:r>
      <w:r>
        <w:t>either party</w:t>
      </w:r>
      <w:r w:rsidR="00163C2F">
        <w:t xml:space="preserve"> may refer the </w:t>
      </w:r>
      <w:r w:rsidR="007220BD">
        <w:t>Dispute</w:t>
      </w:r>
      <w:r>
        <w:t xml:space="preserve"> to an Independent </w:t>
      </w:r>
      <w:r w:rsidRPr="003E2858">
        <w:rPr>
          <w:szCs w:val="18"/>
        </w:rPr>
        <w:t>Expert</w:t>
      </w:r>
      <w:r>
        <w:t xml:space="preserve"> for determination under clause </w:t>
      </w:r>
      <w:r>
        <w:fldChar w:fldCharType="begin"/>
      </w:r>
      <w:r>
        <w:instrText xml:space="preserve"> REF _Ref515106310 \w \h </w:instrText>
      </w:r>
      <w:r>
        <w:fldChar w:fldCharType="separate"/>
      </w:r>
      <w:r w:rsidR="00527F8F">
        <w:t>28.6</w:t>
      </w:r>
      <w:r>
        <w:fldChar w:fldCharType="end"/>
      </w:r>
      <w:r>
        <w:t xml:space="preserve"> (“</w:t>
      </w:r>
      <w:r>
        <w:fldChar w:fldCharType="begin"/>
      </w:r>
      <w:r>
        <w:instrText xml:space="preserve"> REF _Ref515106310 \h </w:instrText>
      </w:r>
      <w:r>
        <w:fldChar w:fldCharType="separate"/>
      </w:r>
      <w:r w:rsidRPr="007E5840" w:rsidR="00527F8F">
        <w:t>Independent Expert</w:t>
      </w:r>
      <w:r>
        <w:fldChar w:fldCharType="end"/>
      </w:r>
      <w:r>
        <w:t>”).</w:t>
      </w:r>
      <w:bookmarkEnd w:id="3390"/>
    </w:p>
    <w:p w:rsidR="007368E4" w:rsidRPr="00E51434" w:rsidP="00055B97" w14:paraId="3E2A7B21" w14:textId="23BC12FA">
      <w:pPr>
        <w:pStyle w:val="Heading3"/>
        <w:rPr>
          <w:iCs/>
        </w:rPr>
      </w:pPr>
      <w:r w:rsidRPr="1B09B674">
        <w:t xml:space="preserve">If a </w:t>
      </w:r>
      <w:r w:rsidR="007220BD">
        <w:t>Dispute</w:t>
      </w:r>
      <w:r w:rsidRPr="1B09B674">
        <w:t xml:space="preserve"> is referred to an Independent Expert</w:t>
      </w:r>
      <w:r w:rsidRPr="000A38F6" w:rsidR="000A38F6">
        <w:rPr>
          <w:szCs w:val="18"/>
        </w:rPr>
        <w:t xml:space="preserve"> </w:t>
      </w:r>
      <w:r w:rsidRPr="1B09B674" w:rsidR="000A38F6">
        <w:t xml:space="preserve">under this clause </w:t>
      </w:r>
      <w:r w:rsidR="000A38F6">
        <w:rPr>
          <w:szCs w:val="18"/>
        </w:rPr>
        <w:fldChar w:fldCharType="begin"/>
      </w:r>
      <w:r w:rsidR="000A38F6">
        <w:rPr>
          <w:szCs w:val="18"/>
        </w:rPr>
        <w:instrText xml:space="preserve"> REF _Ref104289535 \w \h </w:instrText>
      </w:r>
      <w:r w:rsidR="000A38F6">
        <w:rPr>
          <w:szCs w:val="18"/>
        </w:rPr>
        <w:fldChar w:fldCharType="separate"/>
      </w:r>
      <w:r w:rsidR="00527F8F">
        <w:rPr>
          <w:szCs w:val="18"/>
        </w:rPr>
        <w:t>22.5</w:t>
      </w:r>
      <w:r w:rsidR="000A38F6">
        <w:rPr>
          <w:szCs w:val="18"/>
        </w:rPr>
        <w:fldChar w:fldCharType="end"/>
      </w:r>
      <w:r w:rsidRPr="1B09B674">
        <w:t>, then that Independent Expert must base its recommendation or decision on the Cost Change Principles.</w:t>
      </w:r>
    </w:p>
    <w:p w:rsidR="007368E4" w:rsidP="00055B97" w14:paraId="7EC282EB" w14:textId="77777777">
      <w:pPr>
        <w:pStyle w:val="Heading2"/>
        <w:rPr>
          <w:iCs/>
        </w:rPr>
      </w:pPr>
      <w:bookmarkStart w:id="3392" w:name="_Ref101364739"/>
      <w:bookmarkStart w:id="3393" w:name="_Toc211330567"/>
      <w:r w:rsidRPr="00496835">
        <w:rPr>
          <w:iCs/>
        </w:rPr>
        <w:t>Cost Change Principles</w:t>
      </w:r>
      <w:bookmarkEnd w:id="3392"/>
      <w:bookmarkEnd w:id="3393"/>
    </w:p>
    <w:p w:rsidR="007368E4" w:rsidP="007368E4" w14:paraId="07255AB9" w14:textId="77777777">
      <w:pPr>
        <w:pStyle w:val="Indent2"/>
        <w:rPr>
          <w:szCs w:val="18"/>
        </w:rPr>
      </w:pPr>
      <w:r>
        <w:rPr>
          <w:szCs w:val="18"/>
        </w:rPr>
        <w:t xml:space="preserve">The </w:t>
      </w:r>
      <w:r w:rsidR="00442075">
        <w:rPr>
          <w:szCs w:val="18"/>
        </w:rPr>
        <w:t>“</w:t>
      </w:r>
      <w:bookmarkStart w:id="3394" w:name="_9kMHG5YVt3BE8FLQH4AVEjqxpZh74zv9D3B"/>
      <w:r w:rsidRPr="00442075">
        <w:rPr>
          <w:b/>
          <w:bCs/>
          <w:szCs w:val="18"/>
        </w:rPr>
        <w:t>Cost Change Principles</w:t>
      </w:r>
      <w:bookmarkEnd w:id="3394"/>
      <w:r w:rsidRPr="00442075" w:rsidR="00442075">
        <w:rPr>
          <w:szCs w:val="18"/>
        </w:rPr>
        <w:t>”</w:t>
      </w:r>
      <w:r>
        <w:rPr>
          <w:szCs w:val="18"/>
        </w:rPr>
        <w:t xml:space="preserve"> </w:t>
      </w:r>
      <w:r w:rsidR="00442075">
        <w:rPr>
          <w:szCs w:val="18"/>
        </w:rPr>
        <w:t xml:space="preserve">to be applied in determining an adjustment to the </w:t>
      </w:r>
      <w:bookmarkStart w:id="3395" w:name="_9kMLK5YVt48868FPEy622JdAu"/>
      <w:r w:rsidR="00775CB6">
        <w:t xml:space="preserve">Annuity Cap </w:t>
      </w:r>
      <w:bookmarkEnd w:id="3395"/>
      <w:r w:rsidR="006D1313">
        <w:rPr>
          <w:szCs w:val="18"/>
        </w:rPr>
        <w:t xml:space="preserve">and/or </w:t>
      </w:r>
      <w:bookmarkStart w:id="3396" w:name="_9kMIH5YVt48A8CJPEy6umaO1pV670H9jhCACGDI"/>
      <w:r w:rsidR="006D1313">
        <w:t>Annual Net Revenue Threshold</w:t>
      </w:r>
      <w:bookmarkEnd w:id="3396"/>
      <w:r w:rsidR="000B73C5">
        <w:rPr>
          <w:szCs w:val="18"/>
        </w:rPr>
        <w:t xml:space="preserve"> </w:t>
      </w:r>
      <w:r>
        <w:rPr>
          <w:szCs w:val="18"/>
        </w:rPr>
        <w:t>are:</w:t>
      </w:r>
    </w:p>
    <w:p w:rsidR="004223ED" w:rsidRPr="004223ED" w:rsidP="00055B97" w14:paraId="3F162DAB" w14:textId="77777777">
      <w:pPr>
        <w:pStyle w:val="Heading3"/>
        <w:rPr>
          <w:szCs w:val="18"/>
        </w:rPr>
      </w:pPr>
      <w:r w:rsidRPr="00644DA4">
        <w:rPr>
          <w:szCs w:val="18"/>
        </w:rPr>
        <w:t xml:space="preserve">the cost or benefit passed through to </w:t>
      </w:r>
      <w:r>
        <w:rPr>
          <w:szCs w:val="18"/>
        </w:rPr>
        <w:t>SFV</w:t>
      </w:r>
      <w:r w:rsidRPr="00644DA4">
        <w:rPr>
          <w:szCs w:val="18"/>
        </w:rPr>
        <w:t xml:space="preserve"> will not include </w:t>
      </w:r>
      <w:r>
        <w:rPr>
          <w:szCs w:val="18"/>
        </w:rPr>
        <w:t xml:space="preserve">the </w:t>
      </w:r>
      <w:bookmarkStart w:id="3397" w:name="_9kMHG5YVt48868GSH4AVEjqxpdb646A7C2"/>
      <w:r>
        <w:rPr>
          <w:szCs w:val="18"/>
        </w:rPr>
        <w:t>Cost Change Threshold</w:t>
      </w:r>
      <w:bookmarkEnd w:id="3397"/>
      <w:r>
        <w:rPr>
          <w:szCs w:val="18"/>
        </w:rPr>
        <w:t xml:space="preserve"> </w:t>
      </w:r>
      <w:r>
        <w:rPr>
          <w:szCs w:val="18"/>
        </w:rPr>
        <w:t>amount</w:t>
      </w:r>
      <w:r w:rsidRPr="00644DA4">
        <w:rPr>
          <w:szCs w:val="18"/>
        </w:rPr>
        <w:t>;</w:t>
      </w:r>
    </w:p>
    <w:p w:rsidR="00255BFA" w:rsidRPr="004C4C4E" w:rsidP="00055B97" w14:paraId="50E2D761" w14:textId="77777777">
      <w:pPr>
        <w:pStyle w:val="Heading3"/>
        <w:rPr>
          <w:szCs w:val="18"/>
        </w:rPr>
      </w:pPr>
      <w:r w:rsidRPr="004C4C4E">
        <w:rPr>
          <w:szCs w:val="18"/>
        </w:rPr>
        <w:t xml:space="preserve">any adjustment to the </w:t>
      </w:r>
      <w:bookmarkStart w:id="3398" w:name="_9kMML5YVt48868FPEy622JdAu"/>
      <w:r w:rsidRPr="004C4C4E" w:rsidR="00775CB6">
        <w:t xml:space="preserve">Annuity Cap </w:t>
      </w:r>
      <w:r w:rsidRPr="004C4C4E" w:rsidR="00452B71">
        <w:t>and/</w:t>
      </w:r>
      <w:bookmarkEnd w:id="3398"/>
      <w:r w:rsidRPr="004C4C4E" w:rsidR="00D46213">
        <w:t xml:space="preserve">or </w:t>
      </w:r>
      <w:bookmarkStart w:id="3399" w:name="_9kMJI5YVt48A8CJPEy6umaO1pV670H9jhCACGDI"/>
      <w:r w:rsidRPr="004C4C4E" w:rsidR="00D46213">
        <w:t>Annual Net Revenue Threshold</w:t>
      </w:r>
      <w:bookmarkEnd w:id="3399"/>
      <w:r w:rsidRPr="004C4C4E" w:rsidR="00646B55">
        <w:t xml:space="preserve"> </w:t>
      </w:r>
      <w:r w:rsidRPr="004C4C4E">
        <w:rPr>
          <w:szCs w:val="18"/>
        </w:rPr>
        <w:t xml:space="preserve">will commence at the start of a </w:t>
      </w:r>
      <w:r w:rsidRPr="004C4C4E" w:rsidR="00810ED2">
        <w:rPr>
          <w:szCs w:val="18"/>
        </w:rPr>
        <w:t>F</w:t>
      </w:r>
      <w:r w:rsidRPr="004C4C4E">
        <w:rPr>
          <w:szCs w:val="18"/>
        </w:rPr>
        <w:t xml:space="preserve">inancial </w:t>
      </w:r>
      <w:r w:rsidRPr="004C4C4E" w:rsidR="00810ED2">
        <w:rPr>
          <w:szCs w:val="18"/>
        </w:rPr>
        <w:t>Y</w:t>
      </w:r>
      <w:r w:rsidRPr="004C4C4E">
        <w:rPr>
          <w:szCs w:val="18"/>
        </w:rPr>
        <w:t>ear;</w:t>
      </w:r>
    </w:p>
    <w:p w:rsidR="00FF7153" w:rsidRPr="004C4C4E" w:rsidP="00055B97" w14:paraId="296D9169" w14:textId="77777777">
      <w:pPr>
        <w:pStyle w:val="Heading3"/>
        <w:rPr>
          <w:szCs w:val="18"/>
        </w:rPr>
      </w:pPr>
      <w:r w:rsidRPr="004C4C4E">
        <w:rPr>
          <w:szCs w:val="18"/>
        </w:rPr>
        <w:t xml:space="preserve">the </w:t>
      </w:r>
      <w:r w:rsidRPr="004C4C4E" w:rsidR="00255BFA">
        <w:rPr>
          <w:szCs w:val="18"/>
        </w:rPr>
        <w:t xml:space="preserve">adjusted </w:t>
      </w:r>
      <w:bookmarkStart w:id="3400" w:name="_9kMNM5YVt48868FPEy622JdAu"/>
      <w:r w:rsidRPr="004C4C4E" w:rsidR="00775CB6">
        <w:t xml:space="preserve">Annuity Cap </w:t>
      </w:r>
      <w:bookmarkEnd w:id="3400"/>
      <w:r w:rsidRPr="004C4C4E" w:rsidR="00D46213">
        <w:rPr>
          <w:szCs w:val="18"/>
        </w:rPr>
        <w:t xml:space="preserve">and/or </w:t>
      </w:r>
      <w:bookmarkStart w:id="3401" w:name="_9kMKJ5YVt48A8CJPEy6umaO1pV670H9jhCACGDI"/>
      <w:r w:rsidRPr="004C4C4E" w:rsidR="00D46213">
        <w:t>Annual Net Revenue Threshold</w:t>
      </w:r>
      <w:bookmarkEnd w:id="3401"/>
      <w:r w:rsidRPr="004C4C4E" w:rsidR="00D46213">
        <w:t xml:space="preserve"> </w:t>
      </w:r>
      <w:r w:rsidRPr="004C4C4E">
        <w:rPr>
          <w:szCs w:val="18"/>
        </w:rPr>
        <w:t xml:space="preserve">may vary throughout the remaining Term, provided that </w:t>
      </w:r>
      <w:r w:rsidRPr="004C4C4E" w:rsidR="00C012A2">
        <w:rPr>
          <w:szCs w:val="18"/>
        </w:rPr>
        <w:t xml:space="preserve">any such variation(s) occurs at the start of a </w:t>
      </w:r>
      <w:r w:rsidRPr="004C4C4E" w:rsidR="00810ED2">
        <w:rPr>
          <w:szCs w:val="18"/>
        </w:rPr>
        <w:t>F</w:t>
      </w:r>
      <w:r w:rsidRPr="004C4C4E">
        <w:rPr>
          <w:szCs w:val="18"/>
        </w:rPr>
        <w:t xml:space="preserve">inancial </w:t>
      </w:r>
      <w:r w:rsidRPr="004C4C4E" w:rsidR="00810ED2">
        <w:rPr>
          <w:szCs w:val="18"/>
        </w:rPr>
        <w:t>Y</w:t>
      </w:r>
      <w:r w:rsidRPr="004C4C4E">
        <w:rPr>
          <w:szCs w:val="18"/>
        </w:rPr>
        <w:t>ear</w:t>
      </w:r>
      <w:r w:rsidRPr="004C4C4E" w:rsidR="00C012A2">
        <w:rPr>
          <w:szCs w:val="18"/>
        </w:rPr>
        <w:t>;</w:t>
      </w:r>
    </w:p>
    <w:p w:rsidR="007368E4" w:rsidRPr="004C4C4E" w:rsidP="00055B97" w14:paraId="6B703592" w14:textId="46D1BEA4">
      <w:pPr>
        <w:pStyle w:val="Heading3"/>
      </w:pPr>
      <w:r w:rsidRPr="004C4C4E">
        <w:t>the adjustmen</w:t>
      </w:r>
      <w:bookmarkStart w:id="3402" w:name="_9kMLK5YVt48868CMEy622JdAu"/>
      <w:r w:rsidRPr="004C4C4E">
        <w:t>t will refl</w:t>
      </w:r>
      <w:bookmarkEnd w:id="3402"/>
      <w:r w:rsidRPr="004C4C4E">
        <w:t xml:space="preserve">ect the impact of the Change in Law on LTES Operator had LTES Operator used best endeavours to mitigate additional costs and maximise reductions in costs in accordance with clause </w:t>
      </w:r>
      <w:r w:rsidRPr="004C4C4E">
        <w:fldChar w:fldCharType="begin"/>
      </w:r>
      <w:r w:rsidRPr="004C4C4E">
        <w:instrText xml:space="preserve"> REF _Ref104286512 \w \h </w:instrText>
      </w:r>
      <w:r w:rsidRPr="004C4C4E" w:rsidR="00255DDA">
        <w:instrText xml:space="preserve"> \* MERGEFORMAT </w:instrText>
      </w:r>
      <w:r w:rsidRPr="004C4C4E">
        <w:fldChar w:fldCharType="separate"/>
      </w:r>
      <w:r w:rsidR="00527F8F">
        <w:t>22.1(a)(</w:t>
      </w:r>
      <w:r w:rsidR="00527F8F">
        <w:t>i</w:t>
      </w:r>
      <w:r w:rsidR="00527F8F">
        <w:t>)</w:t>
      </w:r>
      <w:r w:rsidRPr="004C4C4E">
        <w:fldChar w:fldCharType="end"/>
      </w:r>
      <w:r w:rsidRPr="004C4C4E">
        <w:t>;</w:t>
      </w:r>
    </w:p>
    <w:p w:rsidR="007368E4" w:rsidRPr="00C05C8E" w:rsidP="00055B97" w14:paraId="4AC4065E" w14:textId="3B08B652">
      <w:pPr>
        <w:pStyle w:val="Heading3"/>
        <w:rPr>
          <w:szCs w:val="18"/>
        </w:rPr>
      </w:pPr>
      <w:bookmarkStart w:id="3403" w:name="_Ref101365049"/>
      <w:r w:rsidRPr="00644DA4">
        <w:rPr>
          <w:szCs w:val="18"/>
        </w:rPr>
        <w:t xml:space="preserve">it will be assumed that </w:t>
      </w:r>
      <w:r>
        <w:rPr>
          <w:szCs w:val="18"/>
        </w:rPr>
        <w:t>LTES Operator</w:t>
      </w:r>
      <w:r w:rsidRPr="00644DA4">
        <w:rPr>
          <w:szCs w:val="18"/>
        </w:rPr>
        <w:t xml:space="preserve"> will exercise </w:t>
      </w:r>
      <w:r w:rsidR="005138CC">
        <w:rPr>
          <w:szCs w:val="18"/>
        </w:rPr>
        <w:t xml:space="preserve">an </w:t>
      </w:r>
      <w:r>
        <w:rPr>
          <w:szCs w:val="18"/>
        </w:rPr>
        <w:t xml:space="preserve">Option in respect of </w:t>
      </w:r>
      <w:r w:rsidRPr="00644DA4">
        <w:rPr>
          <w:szCs w:val="18"/>
        </w:rPr>
        <w:t xml:space="preserve">all remaining </w:t>
      </w:r>
      <w:r w:rsidR="00646B55">
        <w:rPr>
          <w:szCs w:val="18"/>
        </w:rPr>
        <w:t xml:space="preserve">Annuity Product </w:t>
      </w:r>
      <w:r>
        <w:rPr>
          <w:szCs w:val="18"/>
        </w:rPr>
        <w:t>Start Dates</w:t>
      </w:r>
      <w:r w:rsidR="005138CC">
        <w:rPr>
          <w:szCs w:val="18"/>
        </w:rPr>
        <w:t xml:space="preserve"> (subject to compliance with the requirements in clause </w:t>
      </w:r>
      <w:r w:rsidR="005138CC">
        <w:rPr>
          <w:szCs w:val="18"/>
        </w:rPr>
        <w:fldChar w:fldCharType="begin"/>
      </w:r>
      <w:r w:rsidR="005138CC">
        <w:rPr>
          <w:szCs w:val="18"/>
        </w:rPr>
        <w:instrText xml:space="preserve"> REF _Ref108463886 \w \h </w:instrText>
      </w:r>
      <w:r w:rsidR="005138CC">
        <w:rPr>
          <w:szCs w:val="18"/>
        </w:rPr>
        <w:fldChar w:fldCharType="separate"/>
      </w:r>
      <w:r w:rsidR="00527F8F">
        <w:rPr>
          <w:szCs w:val="18"/>
        </w:rPr>
        <w:t>12.1(b)</w:t>
      </w:r>
      <w:r w:rsidR="005138CC">
        <w:rPr>
          <w:szCs w:val="18"/>
        </w:rPr>
        <w:fldChar w:fldCharType="end"/>
      </w:r>
      <w:r w:rsidR="005138CC">
        <w:rPr>
          <w:szCs w:val="18"/>
        </w:rPr>
        <w:t>)</w:t>
      </w:r>
      <w:r>
        <w:rPr>
          <w:szCs w:val="18"/>
        </w:rPr>
        <w:t>;</w:t>
      </w:r>
      <w:bookmarkEnd w:id="3403"/>
      <w:r w:rsidR="005138CC">
        <w:rPr>
          <w:szCs w:val="18"/>
        </w:rPr>
        <w:t xml:space="preserve"> </w:t>
      </w:r>
    </w:p>
    <w:p w:rsidR="007368E4" w:rsidRPr="00A15A16" w:rsidP="00055B97" w14:paraId="5D352661" w14:textId="77777777">
      <w:pPr>
        <w:pStyle w:val="Heading3"/>
        <w:rPr>
          <w:szCs w:val="18"/>
        </w:rPr>
      </w:pPr>
      <w:r w:rsidRPr="00A15A16">
        <w:rPr>
          <w:szCs w:val="18"/>
        </w:rPr>
        <w:t xml:space="preserve">any increase in </w:t>
      </w:r>
      <w:r>
        <w:rPr>
          <w:szCs w:val="18"/>
        </w:rPr>
        <w:t>LTES Operator</w:t>
      </w:r>
      <w:r w:rsidRPr="00A15A16">
        <w:rPr>
          <w:szCs w:val="18"/>
        </w:rPr>
        <w:t xml:space="preserve">’s costs will be discounted for any </w:t>
      </w:r>
      <w:r>
        <w:rPr>
          <w:szCs w:val="18"/>
        </w:rPr>
        <w:t>related</w:t>
      </w:r>
      <w:r w:rsidRPr="00A15A16">
        <w:rPr>
          <w:szCs w:val="18"/>
        </w:rPr>
        <w:t xml:space="preserve"> economic benefit to </w:t>
      </w:r>
      <w:r>
        <w:rPr>
          <w:szCs w:val="18"/>
        </w:rPr>
        <w:t>LTES Operator</w:t>
      </w:r>
      <w:r w:rsidRPr="00A15A16">
        <w:rPr>
          <w:szCs w:val="18"/>
        </w:rPr>
        <w:t xml:space="preserve"> associated with the relevant Change in Law</w:t>
      </w:r>
      <w:r>
        <w:rPr>
          <w:szCs w:val="18"/>
        </w:rPr>
        <w:t xml:space="preserve"> (including any tax benefits)</w:t>
      </w:r>
      <w:r w:rsidRPr="00A15A16">
        <w:rPr>
          <w:szCs w:val="18"/>
        </w:rPr>
        <w:t xml:space="preserve">; </w:t>
      </w:r>
      <w:r w:rsidR="00095C98">
        <w:rPr>
          <w:szCs w:val="18"/>
        </w:rPr>
        <w:t>and</w:t>
      </w:r>
    </w:p>
    <w:p w:rsidR="007368E4" w:rsidP="00055B97" w14:paraId="5B0E3619" w14:textId="044018C4">
      <w:pPr>
        <w:pStyle w:val="Heading3"/>
      </w:pPr>
      <w:r w:rsidRPr="00A15A16">
        <w:rPr>
          <w:szCs w:val="18"/>
        </w:rPr>
        <w:t>where the most efficient response to the Change in Law involves the incurring of capital expenditure</w:t>
      </w:r>
      <w:r w:rsidR="00135BEC">
        <w:rPr>
          <w:szCs w:val="18"/>
        </w:rPr>
        <w:t xml:space="preserve"> by LTES Operator</w:t>
      </w:r>
      <w:r w:rsidRPr="00A15A16">
        <w:rPr>
          <w:szCs w:val="18"/>
        </w:rPr>
        <w:t xml:space="preserve">, the cost of that capital expenditure will be </w:t>
      </w:r>
      <w:r w:rsidR="00C012A2">
        <w:rPr>
          <w:szCs w:val="18"/>
        </w:rPr>
        <w:t xml:space="preserve">annualised and </w:t>
      </w:r>
      <w:r w:rsidRPr="00A15A16">
        <w:rPr>
          <w:szCs w:val="18"/>
        </w:rPr>
        <w:t xml:space="preserve">allocated on a proportional basis </w:t>
      </w:r>
      <w:r w:rsidR="00A638ED">
        <w:rPr>
          <w:szCs w:val="18"/>
        </w:rPr>
        <w:t>over the longer of</w:t>
      </w:r>
      <w:r w:rsidRPr="00A15A16" w:rsidR="00A638ED">
        <w:rPr>
          <w:szCs w:val="18"/>
        </w:rPr>
        <w:t xml:space="preserve"> </w:t>
      </w:r>
      <w:r w:rsidRPr="00A15A16">
        <w:rPr>
          <w:szCs w:val="18"/>
        </w:rPr>
        <w:t xml:space="preserve">the remaining </w:t>
      </w:r>
      <w:r w:rsidR="00A638ED">
        <w:rPr>
          <w:szCs w:val="18"/>
        </w:rPr>
        <w:t xml:space="preserve">part of the </w:t>
      </w:r>
      <w:r w:rsidRPr="00A15A16">
        <w:rPr>
          <w:szCs w:val="18"/>
        </w:rPr>
        <w:t xml:space="preserve">Term and the </w:t>
      </w:r>
      <w:r w:rsidR="00630A48">
        <w:rPr>
          <w:szCs w:val="18"/>
        </w:rPr>
        <w:t xml:space="preserve">expected </w:t>
      </w:r>
      <w:r w:rsidRPr="00A15A16">
        <w:rPr>
          <w:szCs w:val="18"/>
        </w:rPr>
        <w:t>useful economic life of the relevant capital item</w:t>
      </w:r>
      <w:r>
        <w:t>.</w:t>
      </w:r>
    </w:p>
    <w:p w:rsidR="00397B4C" w:rsidP="00397B4C" w14:paraId="4B3E3546" w14:textId="77777777">
      <w:pPr>
        <w:pStyle w:val="Heading2"/>
      </w:pPr>
      <w:bookmarkStart w:id="3404" w:name="_Toc211330568"/>
      <w:r>
        <w:t>No adjustment to amounts and payment caps</w:t>
      </w:r>
      <w:bookmarkEnd w:id="3404"/>
    </w:p>
    <w:p w:rsidR="00397B4C" w:rsidRPr="00397B4C" w:rsidP="00273662" w14:paraId="2C8E9041" w14:textId="10470431">
      <w:pPr>
        <w:pStyle w:val="Indent2"/>
      </w:pPr>
      <w:r>
        <w:t xml:space="preserve">Notwithstanding any other provision of this agreement, no adjustment will be made to the Annual Net Revenue Threshold, Annuity Cap or Fixed Termination Amount for or </w:t>
      </w:r>
      <w:r>
        <w:t>as a result of</w:t>
      </w:r>
      <w:r>
        <w:t xml:space="preserve"> the commencement or cessation of any Capacity Product Scheme or Green Product Scheme. </w:t>
      </w:r>
    </w:p>
    <w:p w:rsidR="00E717A8" w14:paraId="7440CE93" w14:textId="77777777">
      <w:r>
        <w:br w:type="page"/>
      </w:r>
    </w:p>
    <w:p w:rsidR="00ED79ED" w:rsidRPr="00C55401" w:rsidP="00055B97" w14:paraId="7541C9BF" w14:textId="77777777">
      <w:pPr>
        <w:pStyle w:val="PartHeading"/>
      </w:pPr>
      <w:bookmarkStart w:id="3405" w:name="_Toc106636620"/>
      <w:bookmarkStart w:id="3406" w:name="_9kMH1I6ZWuBHB7ELH"/>
      <w:bookmarkStart w:id="3407" w:name="_Toc106629659"/>
      <w:bookmarkStart w:id="3408" w:name="_Toc106636626"/>
      <w:bookmarkStart w:id="3409" w:name="_Toc106629660"/>
      <w:bookmarkStart w:id="3410" w:name="_Toc106636627"/>
      <w:bookmarkStart w:id="3411" w:name="_Toc106629661"/>
      <w:bookmarkStart w:id="3412" w:name="_Toc106636628"/>
      <w:bookmarkStart w:id="3413" w:name="_Toc106629662"/>
      <w:bookmarkStart w:id="3414" w:name="_Toc106636629"/>
      <w:bookmarkStart w:id="3415" w:name="_Toc106629663"/>
      <w:bookmarkStart w:id="3416" w:name="_Toc106636630"/>
      <w:bookmarkStart w:id="3417" w:name="_Toc106629664"/>
      <w:bookmarkStart w:id="3418" w:name="_Toc106636631"/>
      <w:bookmarkStart w:id="3419" w:name="_Toc106629665"/>
      <w:bookmarkStart w:id="3420" w:name="_Toc106636632"/>
      <w:bookmarkStart w:id="3421" w:name="_Toc106629666"/>
      <w:bookmarkStart w:id="3422" w:name="_Toc106636633"/>
      <w:bookmarkStart w:id="3423" w:name="_Toc94781309"/>
      <w:bookmarkStart w:id="3424" w:name="_Toc94782219"/>
      <w:bookmarkStart w:id="3425" w:name="_Toc94782541"/>
      <w:bookmarkStart w:id="3426" w:name="_Toc94798274"/>
      <w:bookmarkStart w:id="3427" w:name="_Toc94872200"/>
      <w:bookmarkStart w:id="3428" w:name="_Toc94885473"/>
      <w:bookmarkStart w:id="3429" w:name="_Toc94885908"/>
      <w:bookmarkStart w:id="3430" w:name="_Toc94886351"/>
      <w:bookmarkStart w:id="3431" w:name="_Toc99723477"/>
      <w:bookmarkStart w:id="3432" w:name="_Toc94781310"/>
      <w:bookmarkStart w:id="3433" w:name="_Toc94782220"/>
      <w:bookmarkStart w:id="3434" w:name="_Toc94782542"/>
      <w:bookmarkStart w:id="3435" w:name="_Toc94798275"/>
      <w:bookmarkStart w:id="3436" w:name="_Toc94872201"/>
      <w:bookmarkStart w:id="3437" w:name="_Toc94885474"/>
      <w:bookmarkStart w:id="3438" w:name="_Toc94885909"/>
      <w:bookmarkStart w:id="3439" w:name="_Toc94886352"/>
      <w:bookmarkStart w:id="3440" w:name="_Toc99723478"/>
      <w:bookmarkStart w:id="3441" w:name="_Toc94781311"/>
      <w:bookmarkStart w:id="3442" w:name="_Toc94782221"/>
      <w:bookmarkStart w:id="3443" w:name="_Toc94782543"/>
      <w:bookmarkStart w:id="3444" w:name="_Toc94798276"/>
      <w:bookmarkStart w:id="3445" w:name="_Toc94872202"/>
      <w:bookmarkStart w:id="3446" w:name="_Toc94885475"/>
      <w:bookmarkStart w:id="3447" w:name="_Toc94885910"/>
      <w:bookmarkStart w:id="3448" w:name="_Toc94886353"/>
      <w:bookmarkStart w:id="3449" w:name="_Toc99723479"/>
      <w:bookmarkStart w:id="3450" w:name="_Toc94781312"/>
      <w:bookmarkStart w:id="3451" w:name="_Toc94782222"/>
      <w:bookmarkStart w:id="3452" w:name="_Toc94782544"/>
      <w:bookmarkStart w:id="3453" w:name="_Toc94798277"/>
      <w:bookmarkStart w:id="3454" w:name="_Toc94872203"/>
      <w:bookmarkStart w:id="3455" w:name="_Toc94885476"/>
      <w:bookmarkStart w:id="3456" w:name="_Toc94885911"/>
      <w:bookmarkStart w:id="3457" w:name="_Toc94886354"/>
      <w:bookmarkStart w:id="3458" w:name="_Toc99723480"/>
      <w:bookmarkStart w:id="3459" w:name="_Toc106629667"/>
      <w:bookmarkStart w:id="3460" w:name="_Toc106636634"/>
      <w:bookmarkStart w:id="3461" w:name="_Toc106629668"/>
      <w:bookmarkStart w:id="3462" w:name="_Toc106636635"/>
      <w:bookmarkStart w:id="3463" w:name="_Toc106629669"/>
      <w:bookmarkStart w:id="3464" w:name="_Toc106636636"/>
      <w:bookmarkStart w:id="3465" w:name="_Toc106629670"/>
      <w:bookmarkStart w:id="3466" w:name="_Toc106636637"/>
      <w:bookmarkStart w:id="3467" w:name="_Toc106629671"/>
      <w:bookmarkStart w:id="3468" w:name="_Toc106636638"/>
      <w:bookmarkStart w:id="3469" w:name="_Toc106629672"/>
      <w:bookmarkStart w:id="3470" w:name="_Toc106636639"/>
      <w:bookmarkStart w:id="3471" w:name="_Toc106629673"/>
      <w:bookmarkStart w:id="3472" w:name="_Toc106636640"/>
      <w:bookmarkStart w:id="3473" w:name="_Toc106629674"/>
      <w:bookmarkStart w:id="3474" w:name="_Toc106636641"/>
      <w:bookmarkStart w:id="3475" w:name="_Toc106629675"/>
      <w:bookmarkStart w:id="3476" w:name="_Toc106636642"/>
      <w:bookmarkStart w:id="3477" w:name="_Toc106629676"/>
      <w:bookmarkStart w:id="3478" w:name="_Toc106636643"/>
      <w:bookmarkStart w:id="3479" w:name="_Toc106629677"/>
      <w:bookmarkStart w:id="3480" w:name="_Toc106636644"/>
      <w:bookmarkStart w:id="3481" w:name="_Toc106629678"/>
      <w:bookmarkStart w:id="3482" w:name="_Toc106636645"/>
      <w:bookmarkStart w:id="3483" w:name="_Toc106629679"/>
      <w:bookmarkStart w:id="3484" w:name="_Toc106636646"/>
      <w:bookmarkStart w:id="3485" w:name="_Toc106629680"/>
      <w:bookmarkStart w:id="3486" w:name="_Toc106636647"/>
      <w:bookmarkStart w:id="3487" w:name="_Toc106629681"/>
      <w:bookmarkStart w:id="3488" w:name="_Toc106636648"/>
      <w:bookmarkStart w:id="3489" w:name="_Toc106629682"/>
      <w:bookmarkStart w:id="3490" w:name="_Toc106636649"/>
      <w:bookmarkStart w:id="3491" w:name="_Toc106629683"/>
      <w:bookmarkStart w:id="3492" w:name="_Toc106636650"/>
      <w:bookmarkStart w:id="3493" w:name="_Toc106629684"/>
      <w:bookmarkStart w:id="3494" w:name="_Toc106636651"/>
      <w:bookmarkStart w:id="3495" w:name="_Toc106629685"/>
      <w:bookmarkStart w:id="3496" w:name="_Toc106636652"/>
      <w:bookmarkStart w:id="3497" w:name="_Toc106629686"/>
      <w:bookmarkStart w:id="3498" w:name="_Toc106636653"/>
      <w:bookmarkStart w:id="3499" w:name="_Toc106629687"/>
      <w:bookmarkStart w:id="3500" w:name="_Toc106636654"/>
      <w:bookmarkStart w:id="3501" w:name="_Toc106629688"/>
      <w:bookmarkStart w:id="3502" w:name="_Toc106636655"/>
      <w:bookmarkStart w:id="3503" w:name="_Toc106629689"/>
      <w:bookmarkStart w:id="3504" w:name="_Toc106636656"/>
      <w:bookmarkStart w:id="3505" w:name="_Toc106629690"/>
      <w:bookmarkStart w:id="3506" w:name="_Toc106636657"/>
      <w:bookmarkStart w:id="3507" w:name="_Toc106629691"/>
      <w:bookmarkStart w:id="3508" w:name="_Toc106636658"/>
      <w:bookmarkStart w:id="3509" w:name="_Toc106629692"/>
      <w:bookmarkStart w:id="3510" w:name="_Toc106636659"/>
      <w:bookmarkStart w:id="3511" w:name="_Toc106629693"/>
      <w:bookmarkStart w:id="3512" w:name="_Toc106636660"/>
      <w:bookmarkStart w:id="3513" w:name="_Toc106629694"/>
      <w:bookmarkStart w:id="3514" w:name="_Toc106636661"/>
      <w:bookmarkStart w:id="3515" w:name="_Toc106629695"/>
      <w:bookmarkStart w:id="3516" w:name="_Toc106636662"/>
      <w:bookmarkStart w:id="3517" w:name="_Toc106629696"/>
      <w:bookmarkStart w:id="3518" w:name="_Toc106636663"/>
      <w:bookmarkStart w:id="3519" w:name="_Toc106629697"/>
      <w:bookmarkStart w:id="3520" w:name="_Toc106636664"/>
      <w:bookmarkStart w:id="3521" w:name="_Toc106629698"/>
      <w:bookmarkStart w:id="3522" w:name="_Toc106636665"/>
      <w:bookmarkStart w:id="3523" w:name="_Toc106629699"/>
      <w:bookmarkStart w:id="3524" w:name="_Toc106636666"/>
      <w:bookmarkStart w:id="3525" w:name="_Toc106118525"/>
      <w:bookmarkStart w:id="3526" w:name="_Toc106290459"/>
      <w:bookmarkStart w:id="3527" w:name="_Toc106629700"/>
      <w:bookmarkStart w:id="3528" w:name="_Toc106636667"/>
      <w:bookmarkStart w:id="3529" w:name="_Toc106629701"/>
      <w:bookmarkStart w:id="3530" w:name="_Toc106636668"/>
      <w:bookmarkStart w:id="3531" w:name="_Toc106629702"/>
      <w:bookmarkStart w:id="3532" w:name="_Toc106636669"/>
      <w:bookmarkStart w:id="3533" w:name="_Toc106629703"/>
      <w:bookmarkStart w:id="3534" w:name="_Toc106636670"/>
      <w:bookmarkStart w:id="3535" w:name="_Toc106629704"/>
      <w:bookmarkStart w:id="3536" w:name="_Toc106636671"/>
      <w:bookmarkStart w:id="3537" w:name="_Toc106629705"/>
      <w:bookmarkStart w:id="3538" w:name="_Toc106636672"/>
      <w:bookmarkStart w:id="3539" w:name="_Toc106629706"/>
      <w:bookmarkStart w:id="3540" w:name="_Toc106636673"/>
      <w:bookmarkStart w:id="3541" w:name="_Toc106629707"/>
      <w:bookmarkStart w:id="3542" w:name="_Toc106636674"/>
      <w:bookmarkStart w:id="3543" w:name="_Toc106629708"/>
      <w:bookmarkStart w:id="3544" w:name="_Toc106636675"/>
      <w:bookmarkStart w:id="3545" w:name="_Toc106629709"/>
      <w:bookmarkStart w:id="3546" w:name="_Toc106636676"/>
      <w:bookmarkStart w:id="3547" w:name="_Toc106629710"/>
      <w:bookmarkStart w:id="3548" w:name="_Toc106636677"/>
      <w:bookmarkStart w:id="3549" w:name="_Toc106629711"/>
      <w:bookmarkStart w:id="3550" w:name="_Toc106636678"/>
      <w:bookmarkStart w:id="3551" w:name="_Toc106629712"/>
      <w:bookmarkStart w:id="3552" w:name="_Toc106636679"/>
      <w:bookmarkStart w:id="3553" w:name="_Toc106629713"/>
      <w:bookmarkStart w:id="3554" w:name="_Toc106636680"/>
      <w:bookmarkStart w:id="3555" w:name="_Toc106629714"/>
      <w:bookmarkStart w:id="3556" w:name="_Toc106636681"/>
      <w:bookmarkStart w:id="3557" w:name="_Toc106629715"/>
      <w:bookmarkStart w:id="3558" w:name="_Toc106636682"/>
      <w:bookmarkStart w:id="3559" w:name="_Toc106629716"/>
      <w:bookmarkStart w:id="3560" w:name="_Toc106636683"/>
      <w:bookmarkStart w:id="3561" w:name="_Toc106629717"/>
      <w:bookmarkStart w:id="3562" w:name="_Toc106636684"/>
      <w:bookmarkStart w:id="3563" w:name="_9kR3WTr8E84CDWEn7N"/>
      <w:bookmarkStart w:id="3564" w:name="_9kR3WTrAG845Al9tGp9Pid3p0G43CE"/>
      <w:bookmarkStart w:id="3565" w:name="_9kR3WTrAH945Bm9tGp9Pid3p0G43CE"/>
      <w:bookmarkStart w:id="3566" w:name="_Toc211330569"/>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r w:rsidRPr="00C55401">
        <w:t>Other terms</w:t>
      </w:r>
      <w:bookmarkEnd w:id="3564"/>
      <w:bookmarkEnd w:id="3565"/>
      <w:bookmarkEnd w:id="3566"/>
    </w:p>
    <w:p w:rsidR="00B1487C" w:rsidP="00CD18B5" w14:paraId="77E59766" w14:textId="77777777">
      <w:pPr>
        <w:pStyle w:val="Heading1"/>
        <w:numPr>
          <w:ilvl w:val="0"/>
          <w:numId w:val="27"/>
        </w:numPr>
        <w:ind w:left="0" w:firstLine="0"/>
      </w:pPr>
      <w:bookmarkStart w:id="3567" w:name="_Toc94886372"/>
      <w:bookmarkStart w:id="3568" w:name="_Toc99723498"/>
      <w:bookmarkStart w:id="3569" w:name="_Toc94781337"/>
      <w:bookmarkStart w:id="3570" w:name="_Toc94782247"/>
      <w:bookmarkStart w:id="3571" w:name="_Toc94782569"/>
      <w:bookmarkStart w:id="3572" w:name="_Toc94798302"/>
      <w:bookmarkStart w:id="3573" w:name="_Toc94872228"/>
      <w:bookmarkStart w:id="3574" w:name="_Toc94885501"/>
      <w:bookmarkStart w:id="3575" w:name="_Toc94885936"/>
      <w:bookmarkStart w:id="3576" w:name="_Toc94886381"/>
      <w:bookmarkStart w:id="3577" w:name="_Toc99723507"/>
      <w:bookmarkStart w:id="3578" w:name="_Toc56502198"/>
      <w:bookmarkStart w:id="3579" w:name="_Toc56502459"/>
      <w:bookmarkStart w:id="3580" w:name="_Toc56502720"/>
      <w:bookmarkStart w:id="3581" w:name="_Toc56502199"/>
      <w:bookmarkStart w:id="3582" w:name="_Toc56502460"/>
      <w:bookmarkStart w:id="3583" w:name="_Toc56502721"/>
      <w:bookmarkStart w:id="3584" w:name="_Toc56502200"/>
      <w:bookmarkStart w:id="3585" w:name="_Toc56502461"/>
      <w:bookmarkStart w:id="3586" w:name="_Toc56502722"/>
      <w:bookmarkStart w:id="3587" w:name="_Toc56502201"/>
      <w:bookmarkStart w:id="3588" w:name="_Toc56502462"/>
      <w:bookmarkStart w:id="3589" w:name="_Toc56502723"/>
      <w:bookmarkStart w:id="3590" w:name="_Toc56502202"/>
      <w:bookmarkStart w:id="3591" w:name="_Toc56502463"/>
      <w:bookmarkStart w:id="3592" w:name="_Toc56502724"/>
      <w:bookmarkStart w:id="3593" w:name="_Toc56502203"/>
      <w:bookmarkStart w:id="3594" w:name="_Toc56502464"/>
      <w:bookmarkStart w:id="3595" w:name="_Toc56502725"/>
      <w:bookmarkStart w:id="3596" w:name="_Toc56502204"/>
      <w:bookmarkStart w:id="3597" w:name="_Toc56502465"/>
      <w:bookmarkStart w:id="3598" w:name="_Toc56502726"/>
      <w:bookmarkStart w:id="3599" w:name="_Toc56502205"/>
      <w:bookmarkStart w:id="3600" w:name="_Toc56502466"/>
      <w:bookmarkStart w:id="3601" w:name="_Toc56502727"/>
      <w:bookmarkStart w:id="3602" w:name="_Toc56502206"/>
      <w:bookmarkStart w:id="3603" w:name="_Toc56502467"/>
      <w:bookmarkStart w:id="3604" w:name="_Toc56502728"/>
      <w:bookmarkStart w:id="3605" w:name="_Toc94885502"/>
      <w:bookmarkStart w:id="3606" w:name="_Toc94885937"/>
      <w:bookmarkStart w:id="3607" w:name="_Toc94886382"/>
      <w:bookmarkStart w:id="3608" w:name="_Toc99723508"/>
      <w:bookmarkStart w:id="3609" w:name="_Toc94885503"/>
      <w:bookmarkStart w:id="3610" w:name="_Toc94885938"/>
      <w:bookmarkStart w:id="3611" w:name="_Toc94886383"/>
      <w:bookmarkStart w:id="3612" w:name="_Toc99723509"/>
      <w:bookmarkStart w:id="3613" w:name="_Toc94885504"/>
      <w:bookmarkStart w:id="3614" w:name="_Toc94885939"/>
      <w:bookmarkStart w:id="3615" w:name="_Toc94886384"/>
      <w:bookmarkStart w:id="3616" w:name="_Toc99723510"/>
      <w:bookmarkStart w:id="3617" w:name="_Toc94885505"/>
      <w:bookmarkStart w:id="3618" w:name="_Toc94885940"/>
      <w:bookmarkStart w:id="3619" w:name="_Toc94886385"/>
      <w:bookmarkStart w:id="3620" w:name="_Toc99723511"/>
      <w:bookmarkStart w:id="3621" w:name="_Toc94885506"/>
      <w:bookmarkStart w:id="3622" w:name="_Toc94885941"/>
      <w:bookmarkStart w:id="3623" w:name="_Toc94886386"/>
      <w:bookmarkStart w:id="3624" w:name="_Toc99723512"/>
      <w:bookmarkStart w:id="3625" w:name="_Toc94885507"/>
      <w:bookmarkStart w:id="3626" w:name="_Toc94885942"/>
      <w:bookmarkStart w:id="3627" w:name="_Toc94886387"/>
      <w:bookmarkStart w:id="3628" w:name="_Toc99723513"/>
      <w:bookmarkStart w:id="3629" w:name="_Toc94885508"/>
      <w:bookmarkStart w:id="3630" w:name="_Toc94885943"/>
      <w:bookmarkStart w:id="3631" w:name="_Toc94886388"/>
      <w:bookmarkStart w:id="3632" w:name="_Toc99723514"/>
      <w:bookmarkStart w:id="3633" w:name="_Toc94885509"/>
      <w:bookmarkStart w:id="3634" w:name="_Toc94885944"/>
      <w:bookmarkStart w:id="3635" w:name="_Toc94886389"/>
      <w:bookmarkStart w:id="3636" w:name="_Toc99723515"/>
      <w:bookmarkStart w:id="3637" w:name="_Toc94885510"/>
      <w:bookmarkStart w:id="3638" w:name="_Toc94885945"/>
      <w:bookmarkStart w:id="3639" w:name="_Toc94886390"/>
      <w:bookmarkStart w:id="3640" w:name="_Toc99723516"/>
      <w:bookmarkStart w:id="3641" w:name="_Toc94885511"/>
      <w:bookmarkStart w:id="3642" w:name="_Toc94885946"/>
      <w:bookmarkStart w:id="3643" w:name="_Toc94886391"/>
      <w:bookmarkStart w:id="3644" w:name="_Toc99723517"/>
      <w:bookmarkStart w:id="3645" w:name="_Toc94885512"/>
      <w:bookmarkStart w:id="3646" w:name="_Toc94885947"/>
      <w:bookmarkStart w:id="3647" w:name="_Toc94886392"/>
      <w:bookmarkStart w:id="3648" w:name="_Toc99723518"/>
      <w:bookmarkStart w:id="3649" w:name="_Toc492494329"/>
      <w:bookmarkStart w:id="3650" w:name="_Toc492504560"/>
      <w:bookmarkStart w:id="3651" w:name="_Toc492504820"/>
      <w:bookmarkStart w:id="3652" w:name="_Toc492494330"/>
      <w:bookmarkStart w:id="3653" w:name="_Toc492504561"/>
      <w:bookmarkStart w:id="3654" w:name="_Toc492504821"/>
      <w:bookmarkStart w:id="3655" w:name="_Toc492494331"/>
      <w:bookmarkStart w:id="3656" w:name="_Toc492504562"/>
      <w:bookmarkStart w:id="3657" w:name="_Toc492504822"/>
      <w:bookmarkStart w:id="3658" w:name="_Toc492494332"/>
      <w:bookmarkStart w:id="3659" w:name="_Toc492504563"/>
      <w:bookmarkStart w:id="3660" w:name="_Toc492504823"/>
      <w:bookmarkStart w:id="3661" w:name="_Toc492494333"/>
      <w:bookmarkStart w:id="3662" w:name="_Toc492504564"/>
      <w:bookmarkStart w:id="3663" w:name="_Toc492504824"/>
      <w:bookmarkStart w:id="3664" w:name="_Toc492494334"/>
      <w:bookmarkStart w:id="3665" w:name="_Toc492504565"/>
      <w:bookmarkStart w:id="3666" w:name="_Toc492504825"/>
      <w:bookmarkStart w:id="3667" w:name="_Toc492494335"/>
      <w:bookmarkStart w:id="3668" w:name="_Toc492504566"/>
      <w:bookmarkStart w:id="3669" w:name="_Toc492504826"/>
      <w:bookmarkStart w:id="3670" w:name="_Toc492494336"/>
      <w:bookmarkStart w:id="3671" w:name="_Toc492504567"/>
      <w:bookmarkStart w:id="3672" w:name="_Toc492504827"/>
      <w:bookmarkStart w:id="3673" w:name="_Toc492494337"/>
      <w:bookmarkStart w:id="3674" w:name="_Toc492504568"/>
      <w:bookmarkStart w:id="3675" w:name="_Toc492504828"/>
      <w:bookmarkStart w:id="3676" w:name="_Toc94623752"/>
      <w:bookmarkStart w:id="3677" w:name="_Toc94624066"/>
      <w:bookmarkStart w:id="3678" w:name="_Toc94781346"/>
      <w:bookmarkStart w:id="3679" w:name="_Toc94782256"/>
      <w:bookmarkStart w:id="3680" w:name="_Toc94782578"/>
      <w:bookmarkStart w:id="3681" w:name="_Toc94798312"/>
      <w:bookmarkStart w:id="3682" w:name="_Toc94872238"/>
      <w:bookmarkStart w:id="3683" w:name="_Toc94885517"/>
      <w:bookmarkStart w:id="3684" w:name="_Toc94885952"/>
      <w:bookmarkStart w:id="3685" w:name="_Toc94886397"/>
      <w:bookmarkStart w:id="3686" w:name="_Toc99723523"/>
      <w:bookmarkStart w:id="3687" w:name="_Toc94623753"/>
      <w:bookmarkStart w:id="3688" w:name="_Toc94624067"/>
      <w:bookmarkStart w:id="3689" w:name="_Toc94781347"/>
      <w:bookmarkStart w:id="3690" w:name="_Toc94782257"/>
      <w:bookmarkStart w:id="3691" w:name="_Toc94782579"/>
      <w:bookmarkStart w:id="3692" w:name="_Toc94798313"/>
      <w:bookmarkStart w:id="3693" w:name="_Toc94872239"/>
      <w:bookmarkStart w:id="3694" w:name="_Toc94885518"/>
      <w:bookmarkStart w:id="3695" w:name="_Toc94885953"/>
      <w:bookmarkStart w:id="3696" w:name="_Toc94886398"/>
      <w:bookmarkStart w:id="3697" w:name="_Toc99723524"/>
      <w:bookmarkStart w:id="3698" w:name="_Toc94623754"/>
      <w:bookmarkStart w:id="3699" w:name="_Toc94624068"/>
      <w:bookmarkStart w:id="3700" w:name="_Toc94781348"/>
      <w:bookmarkStart w:id="3701" w:name="_Toc94782258"/>
      <w:bookmarkStart w:id="3702" w:name="_Toc94782580"/>
      <w:bookmarkStart w:id="3703" w:name="_Toc94798314"/>
      <w:bookmarkStart w:id="3704" w:name="_Toc94872240"/>
      <w:bookmarkStart w:id="3705" w:name="_Toc94885519"/>
      <w:bookmarkStart w:id="3706" w:name="_Toc94885954"/>
      <w:bookmarkStart w:id="3707" w:name="_Toc94886399"/>
      <w:bookmarkStart w:id="3708" w:name="_Toc99723525"/>
      <w:bookmarkStart w:id="3709" w:name="_Toc94623755"/>
      <w:bookmarkStart w:id="3710" w:name="_Toc94624069"/>
      <w:bookmarkStart w:id="3711" w:name="_Toc94781349"/>
      <w:bookmarkStart w:id="3712" w:name="_Toc94782259"/>
      <w:bookmarkStart w:id="3713" w:name="_Toc94782581"/>
      <w:bookmarkStart w:id="3714" w:name="_Toc94798315"/>
      <w:bookmarkStart w:id="3715" w:name="_Toc94872241"/>
      <w:bookmarkStart w:id="3716" w:name="_Toc94885520"/>
      <w:bookmarkStart w:id="3717" w:name="_Toc94885955"/>
      <w:bookmarkStart w:id="3718" w:name="_Toc94886400"/>
      <w:bookmarkStart w:id="3719" w:name="_Toc99723526"/>
      <w:bookmarkStart w:id="3720" w:name="_Toc94623756"/>
      <w:bookmarkStart w:id="3721" w:name="_Toc94624070"/>
      <w:bookmarkStart w:id="3722" w:name="_Toc94781350"/>
      <w:bookmarkStart w:id="3723" w:name="_Toc94782260"/>
      <w:bookmarkStart w:id="3724" w:name="_Toc94782582"/>
      <w:bookmarkStart w:id="3725" w:name="_Toc94798316"/>
      <w:bookmarkStart w:id="3726" w:name="_Toc94872242"/>
      <w:bookmarkStart w:id="3727" w:name="_Toc94885521"/>
      <w:bookmarkStart w:id="3728" w:name="_Toc94885956"/>
      <w:bookmarkStart w:id="3729" w:name="_Toc94886401"/>
      <w:bookmarkStart w:id="3730" w:name="_Toc99723527"/>
      <w:bookmarkStart w:id="3731" w:name="_Toc94623757"/>
      <w:bookmarkStart w:id="3732" w:name="_Toc94624071"/>
      <w:bookmarkStart w:id="3733" w:name="_Toc94781351"/>
      <w:bookmarkStart w:id="3734" w:name="_Toc94782261"/>
      <w:bookmarkStart w:id="3735" w:name="_Toc94782583"/>
      <w:bookmarkStart w:id="3736" w:name="_Toc94798317"/>
      <w:bookmarkStart w:id="3737" w:name="_Toc94872243"/>
      <w:bookmarkStart w:id="3738" w:name="_Toc94885522"/>
      <w:bookmarkStart w:id="3739" w:name="_Toc94885957"/>
      <w:bookmarkStart w:id="3740" w:name="_Toc94886402"/>
      <w:bookmarkStart w:id="3741" w:name="_Toc99723528"/>
      <w:bookmarkStart w:id="3742" w:name="_Toc94623758"/>
      <w:bookmarkStart w:id="3743" w:name="_Toc94624072"/>
      <w:bookmarkStart w:id="3744" w:name="_Toc94781352"/>
      <w:bookmarkStart w:id="3745" w:name="_Toc94782262"/>
      <w:bookmarkStart w:id="3746" w:name="_Toc94782584"/>
      <w:bookmarkStart w:id="3747" w:name="_Toc94798318"/>
      <w:bookmarkStart w:id="3748" w:name="_Toc94872244"/>
      <w:bookmarkStart w:id="3749" w:name="_Toc94885523"/>
      <w:bookmarkStart w:id="3750" w:name="_Toc94885958"/>
      <w:bookmarkStart w:id="3751" w:name="_Toc94886403"/>
      <w:bookmarkStart w:id="3752" w:name="_Toc99723529"/>
      <w:bookmarkStart w:id="3753" w:name="_Toc94623759"/>
      <w:bookmarkStart w:id="3754" w:name="_Toc94624073"/>
      <w:bookmarkStart w:id="3755" w:name="_Toc94781353"/>
      <w:bookmarkStart w:id="3756" w:name="_Toc94782263"/>
      <w:bookmarkStart w:id="3757" w:name="_Toc94782585"/>
      <w:bookmarkStart w:id="3758" w:name="_Toc94798319"/>
      <w:bookmarkStart w:id="3759" w:name="_Toc94872245"/>
      <w:bookmarkStart w:id="3760" w:name="_Toc94885524"/>
      <w:bookmarkStart w:id="3761" w:name="_Toc94885959"/>
      <w:bookmarkStart w:id="3762" w:name="_Toc94886404"/>
      <w:bookmarkStart w:id="3763" w:name="_Toc99723530"/>
      <w:bookmarkStart w:id="3764" w:name="_Toc94623760"/>
      <w:bookmarkStart w:id="3765" w:name="_Toc94624074"/>
      <w:bookmarkStart w:id="3766" w:name="_Toc94781354"/>
      <w:bookmarkStart w:id="3767" w:name="_Toc94782264"/>
      <w:bookmarkStart w:id="3768" w:name="_Toc94782586"/>
      <w:bookmarkStart w:id="3769" w:name="_Toc94798320"/>
      <w:bookmarkStart w:id="3770" w:name="_Toc94872246"/>
      <w:bookmarkStart w:id="3771" w:name="_Toc94885525"/>
      <w:bookmarkStart w:id="3772" w:name="_Toc94885960"/>
      <w:bookmarkStart w:id="3773" w:name="_Toc94886405"/>
      <w:bookmarkStart w:id="3774" w:name="_Toc99723531"/>
      <w:bookmarkStart w:id="3775" w:name="_Toc94623761"/>
      <w:bookmarkStart w:id="3776" w:name="_Toc94624075"/>
      <w:bookmarkStart w:id="3777" w:name="_Toc94781355"/>
      <w:bookmarkStart w:id="3778" w:name="_Toc94782265"/>
      <w:bookmarkStart w:id="3779" w:name="_Toc94782587"/>
      <w:bookmarkStart w:id="3780" w:name="_Toc94798321"/>
      <w:bookmarkStart w:id="3781" w:name="_Toc94872247"/>
      <w:bookmarkStart w:id="3782" w:name="_Toc94885526"/>
      <w:bookmarkStart w:id="3783" w:name="_Toc94885961"/>
      <w:bookmarkStart w:id="3784" w:name="_Toc94886406"/>
      <w:bookmarkStart w:id="3785" w:name="_Toc99723532"/>
      <w:bookmarkStart w:id="3786" w:name="_Toc94623762"/>
      <w:bookmarkStart w:id="3787" w:name="_Toc94624076"/>
      <w:bookmarkStart w:id="3788" w:name="_Toc94781356"/>
      <w:bookmarkStart w:id="3789" w:name="_Toc94782266"/>
      <w:bookmarkStart w:id="3790" w:name="_Toc94782588"/>
      <w:bookmarkStart w:id="3791" w:name="_Toc94798322"/>
      <w:bookmarkStart w:id="3792" w:name="_Toc94872248"/>
      <w:bookmarkStart w:id="3793" w:name="_Toc94885527"/>
      <w:bookmarkStart w:id="3794" w:name="_Toc94885962"/>
      <w:bookmarkStart w:id="3795" w:name="_Toc94886407"/>
      <w:bookmarkStart w:id="3796" w:name="_Toc99723533"/>
      <w:bookmarkStart w:id="3797" w:name="_Toc94623763"/>
      <w:bookmarkStart w:id="3798" w:name="_Toc94624077"/>
      <w:bookmarkStart w:id="3799" w:name="_Toc94781357"/>
      <w:bookmarkStart w:id="3800" w:name="_Toc94782267"/>
      <w:bookmarkStart w:id="3801" w:name="_Toc94782589"/>
      <w:bookmarkStart w:id="3802" w:name="_Toc94798323"/>
      <w:bookmarkStart w:id="3803" w:name="_Toc94872249"/>
      <w:bookmarkStart w:id="3804" w:name="_Toc94885528"/>
      <w:bookmarkStart w:id="3805" w:name="_Toc94885963"/>
      <w:bookmarkStart w:id="3806" w:name="_Toc94886408"/>
      <w:bookmarkStart w:id="3807" w:name="_Toc99723534"/>
      <w:bookmarkStart w:id="3808" w:name="_Toc94623764"/>
      <w:bookmarkStart w:id="3809" w:name="_Toc94624078"/>
      <w:bookmarkStart w:id="3810" w:name="_Toc94781358"/>
      <w:bookmarkStart w:id="3811" w:name="_Toc94782268"/>
      <w:bookmarkStart w:id="3812" w:name="_Toc94782590"/>
      <w:bookmarkStart w:id="3813" w:name="_Toc94798324"/>
      <w:bookmarkStart w:id="3814" w:name="_Toc94872250"/>
      <w:bookmarkStart w:id="3815" w:name="_Toc94885529"/>
      <w:bookmarkStart w:id="3816" w:name="_Toc94885964"/>
      <w:bookmarkStart w:id="3817" w:name="_Toc94886409"/>
      <w:bookmarkStart w:id="3818" w:name="_Toc99723535"/>
      <w:bookmarkStart w:id="3819" w:name="_Toc94623765"/>
      <w:bookmarkStart w:id="3820" w:name="_Toc94624079"/>
      <w:bookmarkStart w:id="3821" w:name="_Toc94781359"/>
      <w:bookmarkStart w:id="3822" w:name="_Toc94782269"/>
      <w:bookmarkStart w:id="3823" w:name="_Toc94782591"/>
      <w:bookmarkStart w:id="3824" w:name="_Toc94798325"/>
      <w:bookmarkStart w:id="3825" w:name="_Toc94872251"/>
      <w:bookmarkStart w:id="3826" w:name="_Toc94885530"/>
      <w:bookmarkStart w:id="3827" w:name="_Toc94885965"/>
      <w:bookmarkStart w:id="3828" w:name="_Toc94886410"/>
      <w:bookmarkStart w:id="3829" w:name="_Toc99723536"/>
      <w:bookmarkStart w:id="3830" w:name="_Toc94623766"/>
      <w:bookmarkStart w:id="3831" w:name="_Toc94624080"/>
      <w:bookmarkStart w:id="3832" w:name="_Toc94781360"/>
      <w:bookmarkStart w:id="3833" w:name="_Toc94782270"/>
      <w:bookmarkStart w:id="3834" w:name="_Toc94782592"/>
      <w:bookmarkStart w:id="3835" w:name="_Toc94798326"/>
      <w:bookmarkStart w:id="3836" w:name="_Toc94872252"/>
      <w:bookmarkStart w:id="3837" w:name="_Toc94885531"/>
      <w:bookmarkStart w:id="3838" w:name="_Toc94885966"/>
      <w:bookmarkStart w:id="3839" w:name="_Toc94886411"/>
      <w:bookmarkStart w:id="3840" w:name="_Toc99723537"/>
      <w:bookmarkStart w:id="3841" w:name="_Toc94623767"/>
      <w:bookmarkStart w:id="3842" w:name="_Toc94624081"/>
      <w:bookmarkStart w:id="3843" w:name="_Toc94781361"/>
      <w:bookmarkStart w:id="3844" w:name="_Toc94782271"/>
      <w:bookmarkStart w:id="3845" w:name="_Toc94782593"/>
      <w:bookmarkStart w:id="3846" w:name="_Toc94798327"/>
      <w:bookmarkStart w:id="3847" w:name="_Toc94872253"/>
      <w:bookmarkStart w:id="3848" w:name="_Toc94885532"/>
      <w:bookmarkStart w:id="3849" w:name="_Toc94885967"/>
      <w:bookmarkStart w:id="3850" w:name="_Toc94886412"/>
      <w:bookmarkStart w:id="3851" w:name="_Toc99723538"/>
      <w:bookmarkStart w:id="3852" w:name="_Toc94623768"/>
      <w:bookmarkStart w:id="3853" w:name="_Toc94624082"/>
      <w:bookmarkStart w:id="3854" w:name="_Toc94781362"/>
      <w:bookmarkStart w:id="3855" w:name="_Toc94782272"/>
      <w:bookmarkStart w:id="3856" w:name="_Toc94782594"/>
      <w:bookmarkStart w:id="3857" w:name="_Toc94798328"/>
      <w:bookmarkStart w:id="3858" w:name="_Toc94872254"/>
      <w:bookmarkStart w:id="3859" w:name="_Toc94885533"/>
      <w:bookmarkStart w:id="3860" w:name="_Toc94885968"/>
      <w:bookmarkStart w:id="3861" w:name="_Toc94886413"/>
      <w:bookmarkStart w:id="3862" w:name="_Toc99723539"/>
      <w:bookmarkStart w:id="3863" w:name="_Toc94623769"/>
      <w:bookmarkStart w:id="3864" w:name="_Toc94624083"/>
      <w:bookmarkStart w:id="3865" w:name="_Toc94781363"/>
      <w:bookmarkStart w:id="3866" w:name="_Toc94782273"/>
      <w:bookmarkStart w:id="3867" w:name="_Toc94782595"/>
      <w:bookmarkStart w:id="3868" w:name="_Toc94798329"/>
      <w:bookmarkStart w:id="3869" w:name="_Toc94872255"/>
      <w:bookmarkStart w:id="3870" w:name="_Toc94885534"/>
      <w:bookmarkStart w:id="3871" w:name="_Toc94885969"/>
      <w:bookmarkStart w:id="3872" w:name="_Toc94886414"/>
      <w:bookmarkStart w:id="3873" w:name="_Toc99723540"/>
      <w:bookmarkStart w:id="3874" w:name="_Toc94623770"/>
      <w:bookmarkStart w:id="3875" w:name="_Toc94624084"/>
      <w:bookmarkStart w:id="3876" w:name="_Toc94781364"/>
      <w:bookmarkStart w:id="3877" w:name="_Toc94782274"/>
      <w:bookmarkStart w:id="3878" w:name="_Toc94782596"/>
      <w:bookmarkStart w:id="3879" w:name="_Toc94798330"/>
      <w:bookmarkStart w:id="3880" w:name="_Toc94872256"/>
      <w:bookmarkStart w:id="3881" w:name="_Toc94885535"/>
      <w:bookmarkStart w:id="3882" w:name="_Toc94885970"/>
      <w:bookmarkStart w:id="3883" w:name="_Toc94886415"/>
      <w:bookmarkStart w:id="3884" w:name="_Toc99723541"/>
      <w:bookmarkStart w:id="3885" w:name="_Toc94623771"/>
      <w:bookmarkStart w:id="3886" w:name="_Toc94624085"/>
      <w:bookmarkStart w:id="3887" w:name="_Toc94781365"/>
      <w:bookmarkStart w:id="3888" w:name="_Toc94782275"/>
      <w:bookmarkStart w:id="3889" w:name="_Toc94782597"/>
      <w:bookmarkStart w:id="3890" w:name="_Toc94798331"/>
      <w:bookmarkStart w:id="3891" w:name="_Toc94872257"/>
      <w:bookmarkStart w:id="3892" w:name="_Toc94885536"/>
      <w:bookmarkStart w:id="3893" w:name="_Toc94885971"/>
      <w:bookmarkStart w:id="3894" w:name="_Toc94886416"/>
      <w:bookmarkStart w:id="3895" w:name="_Toc99723542"/>
      <w:bookmarkStart w:id="3896" w:name="_Toc94623772"/>
      <w:bookmarkStart w:id="3897" w:name="_Toc94624086"/>
      <w:bookmarkStart w:id="3898" w:name="_Toc94781366"/>
      <w:bookmarkStart w:id="3899" w:name="_Toc94782276"/>
      <w:bookmarkStart w:id="3900" w:name="_Toc94782598"/>
      <w:bookmarkStart w:id="3901" w:name="_Toc94798332"/>
      <w:bookmarkStart w:id="3902" w:name="_Toc94872258"/>
      <w:bookmarkStart w:id="3903" w:name="_Toc94885537"/>
      <w:bookmarkStart w:id="3904" w:name="_Toc94885972"/>
      <w:bookmarkStart w:id="3905" w:name="_Toc94886417"/>
      <w:bookmarkStart w:id="3906" w:name="_Toc99723543"/>
      <w:bookmarkStart w:id="3907" w:name="_Toc94623773"/>
      <w:bookmarkStart w:id="3908" w:name="_Toc94624087"/>
      <w:bookmarkStart w:id="3909" w:name="_Toc94781367"/>
      <w:bookmarkStart w:id="3910" w:name="_Toc94782277"/>
      <w:bookmarkStart w:id="3911" w:name="_Toc94782599"/>
      <w:bookmarkStart w:id="3912" w:name="_Toc94798333"/>
      <w:bookmarkStart w:id="3913" w:name="_Toc94872259"/>
      <w:bookmarkStart w:id="3914" w:name="_Toc94885538"/>
      <w:bookmarkStart w:id="3915" w:name="_Toc94885973"/>
      <w:bookmarkStart w:id="3916" w:name="_Toc94886418"/>
      <w:bookmarkStart w:id="3917" w:name="_Toc99723544"/>
      <w:bookmarkStart w:id="3918" w:name="_Toc94623774"/>
      <w:bookmarkStart w:id="3919" w:name="_Toc94624088"/>
      <w:bookmarkStart w:id="3920" w:name="_Toc94781368"/>
      <w:bookmarkStart w:id="3921" w:name="_Toc94782278"/>
      <w:bookmarkStart w:id="3922" w:name="_Toc94782600"/>
      <w:bookmarkStart w:id="3923" w:name="_Toc94798334"/>
      <w:bookmarkStart w:id="3924" w:name="_Toc94872260"/>
      <w:bookmarkStart w:id="3925" w:name="_Toc94885539"/>
      <w:bookmarkStart w:id="3926" w:name="_Toc94885974"/>
      <w:bookmarkStart w:id="3927" w:name="_Toc94886419"/>
      <w:bookmarkStart w:id="3928" w:name="_Toc99723545"/>
      <w:bookmarkStart w:id="3929" w:name="_Toc94623775"/>
      <w:bookmarkStart w:id="3930" w:name="_Toc94624089"/>
      <w:bookmarkStart w:id="3931" w:name="_Toc94781369"/>
      <w:bookmarkStart w:id="3932" w:name="_Toc94782279"/>
      <w:bookmarkStart w:id="3933" w:name="_Toc94782601"/>
      <w:bookmarkStart w:id="3934" w:name="_Toc94798335"/>
      <w:bookmarkStart w:id="3935" w:name="_Toc94872261"/>
      <w:bookmarkStart w:id="3936" w:name="_Toc94885540"/>
      <w:bookmarkStart w:id="3937" w:name="_Toc94885975"/>
      <w:bookmarkStart w:id="3938" w:name="_Toc94886420"/>
      <w:bookmarkStart w:id="3939" w:name="_Toc99723546"/>
      <w:bookmarkStart w:id="3940" w:name="_Toc94623776"/>
      <w:bookmarkStart w:id="3941" w:name="_Toc94624090"/>
      <w:bookmarkStart w:id="3942" w:name="_Toc94781370"/>
      <w:bookmarkStart w:id="3943" w:name="_Toc94782280"/>
      <w:bookmarkStart w:id="3944" w:name="_Toc94782602"/>
      <w:bookmarkStart w:id="3945" w:name="_Toc94798336"/>
      <w:bookmarkStart w:id="3946" w:name="_Toc94872262"/>
      <w:bookmarkStart w:id="3947" w:name="_Toc94885541"/>
      <w:bookmarkStart w:id="3948" w:name="_Toc94885976"/>
      <w:bookmarkStart w:id="3949" w:name="_Toc94886421"/>
      <w:bookmarkStart w:id="3950" w:name="_Toc99723547"/>
      <w:bookmarkStart w:id="3951" w:name="_Toc94623777"/>
      <w:bookmarkStart w:id="3952" w:name="_Toc94624091"/>
      <w:bookmarkStart w:id="3953" w:name="_Toc94781371"/>
      <w:bookmarkStart w:id="3954" w:name="_Toc94782281"/>
      <w:bookmarkStart w:id="3955" w:name="_Toc94782603"/>
      <w:bookmarkStart w:id="3956" w:name="_Toc94798337"/>
      <w:bookmarkStart w:id="3957" w:name="_Toc94872263"/>
      <w:bookmarkStart w:id="3958" w:name="_Toc94885542"/>
      <w:bookmarkStart w:id="3959" w:name="_Toc94885977"/>
      <w:bookmarkStart w:id="3960" w:name="_Toc94886422"/>
      <w:bookmarkStart w:id="3961" w:name="_Toc99723548"/>
      <w:bookmarkStart w:id="3962" w:name="_Toc94623778"/>
      <w:bookmarkStart w:id="3963" w:name="_Toc94624092"/>
      <w:bookmarkStart w:id="3964" w:name="_Toc94781372"/>
      <w:bookmarkStart w:id="3965" w:name="_Toc94782282"/>
      <w:bookmarkStart w:id="3966" w:name="_Toc94782604"/>
      <w:bookmarkStart w:id="3967" w:name="_Toc94798338"/>
      <w:bookmarkStart w:id="3968" w:name="_Toc94872264"/>
      <w:bookmarkStart w:id="3969" w:name="_Toc94885543"/>
      <w:bookmarkStart w:id="3970" w:name="_Toc94885978"/>
      <w:bookmarkStart w:id="3971" w:name="_Toc94886423"/>
      <w:bookmarkStart w:id="3972" w:name="_Toc99723549"/>
      <w:bookmarkStart w:id="3973" w:name="_Toc492504834"/>
      <w:bookmarkStart w:id="3974" w:name="_Toc515359027"/>
      <w:bookmarkStart w:id="3975" w:name="_Toc515470261"/>
      <w:bookmarkStart w:id="3976" w:name="_Ref104299167"/>
      <w:bookmarkStart w:id="3977" w:name="_Ref104395283"/>
      <w:bookmarkStart w:id="3978" w:name="_Ref106629451"/>
      <w:bookmarkStart w:id="3979" w:name="_Ref106629453"/>
      <w:bookmarkStart w:id="3980" w:name="_Ref467050275"/>
      <w:bookmarkStart w:id="3981" w:name="_Ref58424873"/>
      <w:bookmarkStart w:id="3982" w:name="_Toc211330570"/>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r>
        <w:t>Default and Termination</w:t>
      </w:r>
      <w:bookmarkEnd w:id="3973"/>
      <w:bookmarkEnd w:id="3974"/>
      <w:bookmarkEnd w:id="3975"/>
      <w:bookmarkEnd w:id="3976"/>
      <w:bookmarkEnd w:id="3977"/>
      <w:bookmarkEnd w:id="3978"/>
      <w:bookmarkEnd w:id="3979"/>
      <w:bookmarkEnd w:id="3980"/>
      <w:bookmarkEnd w:id="3981"/>
      <w:bookmarkEnd w:id="3982"/>
    </w:p>
    <w:p w:rsidR="00B340C7" w:rsidP="00055B97" w14:paraId="3DEE1D5D" w14:textId="77777777">
      <w:pPr>
        <w:pStyle w:val="Heading2"/>
      </w:pPr>
      <w:bookmarkStart w:id="3983" w:name="_9kMH2J6ZWuBHB7ELH"/>
      <w:bookmarkStart w:id="3984" w:name="_Ref94793540"/>
      <w:bookmarkStart w:id="3985" w:name="_Toc211330571"/>
      <w:bookmarkEnd w:id="3983"/>
      <w:r>
        <w:t>Automatic termination</w:t>
      </w:r>
      <w:bookmarkEnd w:id="3984"/>
      <w:bookmarkEnd w:id="3985"/>
    </w:p>
    <w:p w:rsidR="00B340C7" w:rsidRPr="00B340C7" w:rsidP="00B340C7" w14:paraId="72E9559E" w14:textId="577FA86D">
      <w:pPr>
        <w:pStyle w:val="Indent2"/>
      </w:pPr>
      <w:r>
        <w:t>If the PDA is terminated, then this agreement will automatically terminate with immediate effect on the date the PDA is terminat</w:t>
      </w:r>
      <w:r w:rsidR="005E4D3D">
        <w:t>ed</w:t>
      </w:r>
      <w:r>
        <w:t>.</w:t>
      </w:r>
    </w:p>
    <w:p w:rsidR="00B1487C" w:rsidP="00055B97" w14:paraId="7C86909F" w14:textId="77777777">
      <w:pPr>
        <w:pStyle w:val="Heading2"/>
      </w:pPr>
      <w:bookmarkStart w:id="3986" w:name="_Toc492504835"/>
      <w:bookmarkStart w:id="3987" w:name="_Toc515359028"/>
      <w:bookmarkStart w:id="3988" w:name="_Toc515470262"/>
      <w:bookmarkStart w:id="3989" w:name="_Ref467048685"/>
      <w:bookmarkStart w:id="3990" w:name="_Ref467048722"/>
      <w:bookmarkStart w:id="3991" w:name="_Ref467049342"/>
      <w:bookmarkStart w:id="3992" w:name="_Ref467736875"/>
      <w:bookmarkStart w:id="3993" w:name="_Ref492565149"/>
      <w:bookmarkStart w:id="3994" w:name="_Ref94793465"/>
      <w:bookmarkStart w:id="3995" w:name="_Ref94793652"/>
      <w:bookmarkStart w:id="3996" w:name="_Ref94793841"/>
      <w:bookmarkStart w:id="3997" w:name="_Toc211330572"/>
      <w:r>
        <w:t xml:space="preserve">Termination </w:t>
      </w:r>
      <w:r w:rsidR="00DE7974">
        <w:t xml:space="preserve">by </w:t>
      </w:r>
      <w:bookmarkEnd w:id="3986"/>
      <w:bookmarkEnd w:id="3987"/>
      <w:bookmarkEnd w:id="3988"/>
      <w:r w:rsidR="00654CB9">
        <w:t>LTES Operator</w:t>
      </w:r>
      <w:bookmarkEnd w:id="3989"/>
      <w:bookmarkEnd w:id="3990"/>
      <w:bookmarkEnd w:id="3991"/>
      <w:bookmarkEnd w:id="3992"/>
      <w:bookmarkEnd w:id="3993"/>
      <w:bookmarkEnd w:id="3994"/>
      <w:bookmarkEnd w:id="3995"/>
      <w:bookmarkEnd w:id="3996"/>
      <w:bookmarkEnd w:id="3997"/>
    </w:p>
    <w:p w:rsidR="00B1487C" w:rsidRPr="00C77864" w:rsidP="00706F65" w14:paraId="51671846" w14:textId="77777777">
      <w:pPr>
        <w:pStyle w:val="Indent2"/>
      </w:pPr>
      <w:r w:rsidRPr="00C77864">
        <w:t>LTES Operator</w:t>
      </w:r>
      <w:r w:rsidRPr="00C77864" w:rsidR="00DE7974">
        <w:t xml:space="preserve"> </w:t>
      </w:r>
      <w:r w:rsidRPr="00C77864">
        <w:t xml:space="preserve">may terminate </w:t>
      </w:r>
      <w:r w:rsidRPr="00C77864" w:rsidR="00C045FA">
        <w:t xml:space="preserve">this </w:t>
      </w:r>
      <w:r w:rsidRPr="00C77864" w:rsidR="003C7021">
        <w:t>a</w:t>
      </w:r>
      <w:r w:rsidRPr="00C77864" w:rsidR="008D7B01">
        <w:t>greement</w:t>
      </w:r>
      <w:r w:rsidR="00205145">
        <w:t xml:space="preserve"> </w:t>
      </w:r>
      <w:r w:rsidR="008529B2">
        <w:t xml:space="preserve">with immediate effect </w:t>
      </w:r>
      <w:r w:rsidR="00205145">
        <w:t xml:space="preserve">by notice </w:t>
      </w:r>
      <w:r w:rsidR="00B54BB5">
        <w:t xml:space="preserve">in writing </w:t>
      </w:r>
      <w:r w:rsidR="00205145">
        <w:t xml:space="preserve">to SFV </w:t>
      </w:r>
      <w:r w:rsidRPr="00C77864">
        <w:t>if:</w:t>
      </w:r>
    </w:p>
    <w:p w:rsidR="00196C00" w:rsidRPr="00C77864" w:rsidP="00055B97" w14:paraId="7B1B20A6" w14:textId="77777777">
      <w:pPr>
        <w:pStyle w:val="Heading3"/>
      </w:pPr>
      <w:bookmarkStart w:id="3998" w:name="_Ref467048772"/>
      <w:bookmarkStart w:id="3999" w:name="_Toc515359029"/>
      <w:r>
        <w:t>(</w:t>
      </w:r>
      <w:r w:rsidR="001B0315">
        <w:rPr>
          <w:b/>
          <w:bCs/>
        </w:rPr>
        <w:t>payment default</w:t>
      </w:r>
      <w:r>
        <w:t xml:space="preserve">) </w:t>
      </w:r>
      <w:r w:rsidR="00303EAE">
        <w:t xml:space="preserve">SFV </w:t>
      </w:r>
      <w:r w:rsidRPr="00C77864" w:rsidR="00B1487C">
        <w:t>fails to pay any amount</w:t>
      </w:r>
      <w:r w:rsidRPr="00C77864" w:rsidR="00CC5EC9">
        <w:t xml:space="preserve"> by the due date for that payment</w:t>
      </w:r>
      <w:r w:rsidRPr="00C77864" w:rsidR="00B1487C">
        <w:t xml:space="preserve"> due to </w:t>
      </w:r>
      <w:r w:rsidRPr="00C77864" w:rsidR="00654CB9">
        <w:t>LTES Operator</w:t>
      </w:r>
      <w:r w:rsidRPr="00C77864" w:rsidR="00B1487C">
        <w:t xml:space="preserve"> under </w:t>
      </w:r>
      <w:r w:rsidRPr="00C77864" w:rsidR="00C045FA">
        <w:t xml:space="preserve">this </w:t>
      </w:r>
      <w:r w:rsidRPr="00C77864" w:rsidR="008D7B01">
        <w:t>agreement</w:t>
      </w:r>
      <w:r w:rsidRPr="00C77864" w:rsidR="00B1487C">
        <w:t xml:space="preserve"> (other than an amount which is the subject of a good faith dispute) and</w:t>
      </w:r>
      <w:r w:rsidR="00B54BB5">
        <w:t xml:space="preserve"> SFV </w:t>
      </w:r>
      <w:r w:rsidR="009F637C">
        <w:t xml:space="preserve">does not </w:t>
      </w:r>
      <w:r w:rsidR="00B54BB5">
        <w:t xml:space="preserve">pay that </w:t>
      </w:r>
      <w:r w:rsidRPr="00C77864" w:rsidR="00B1487C">
        <w:t xml:space="preserve">amount in full within </w:t>
      </w:r>
      <w:r w:rsidR="009F637C">
        <w:t>2</w:t>
      </w:r>
      <w:r w:rsidRPr="00C77864" w:rsidR="00D10622">
        <w:t>0</w:t>
      </w:r>
      <w:r w:rsidRPr="00C77864" w:rsidR="00B1487C">
        <w:t xml:space="preserve"> Business Days </w:t>
      </w:r>
      <w:r w:rsidR="00C9184D">
        <w:t>after</w:t>
      </w:r>
      <w:r w:rsidRPr="00C77864" w:rsidR="00C9184D">
        <w:t xml:space="preserve"> </w:t>
      </w:r>
      <w:r w:rsidRPr="00C77864" w:rsidR="00B1487C">
        <w:t xml:space="preserve">receiving notice from </w:t>
      </w:r>
      <w:r w:rsidRPr="00C77864" w:rsidR="00654CB9">
        <w:t>LTES Operator</w:t>
      </w:r>
      <w:r w:rsidRPr="00C77864" w:rsidR="00B1487C">
        <w:t xml:space="preserve"> of </w:t>
      </w:r>
      <w:r w:rsidR="00703FC9">
        <w:t>that</w:t>
      </w:r>
      <w:r w:rsidRPr="00C77864" w:rsidR="00B1487C">
        <w:t xml:space="preserve"> </w:t>
      </w:r>
      <w:r w:rsidRPr="00C77864" w:rsidR="00B1487C">
        <w:t>failure;</w:t>
      </w:r>
      <w:bookmarkEnd w:id="3998"/>
      <w:bookmarkEnd w:id="3999"/>
      <w:r w:rsidRPr="00C77864">
        <w:t xml:space="preserve"> </w:t>
      </w:r>
    </w:p>
    <w:p w:rsidR="008B325F" w:rsidP="00055B97" w14:paraId="30AFDEBB" w14:textId="77777777">
      <w:pPr>
        <w:pStyle w:val="Heading3"/>
      </w:pPr>
      <w:bookmarkStart w:id="4000" w:name="_Ref113632359"/>
      <w:bookmarkStart w:id="4001" w:name="_Toc515359031"/>
      <w:r>
        <w:t>(</w:t>
      </w:r>
      <w:r w:rsidR="00AB6B7B">
        <w:rPr>
          <w:b/>
          <w:bCs/>
        </w:rPr>
        <w:t>i</w:t>
      </w:r>
      <w:r w:rsidRPr="00EF13D9">
        <w:rPr>
          <w:b/>
          <w:bCs/>
        </w:rPr>
        <w:t>nsolvency</w:t>
      </w:r>
      <w:r>
        <w:t xml:space="preserve">) </w:t>
      </w:r>
      <w:r w:rsidR="00303EAE">
        <w:t xml:space="preserve">SFV </w:t>
      </w:r>
      <w:r w:rsidRPr="00303EAE" w:rsidR="00B1487C">
        <w:t>is the subject of an Insolvency Event</w:t>
      </w:r>
      <w:r w:rsidR="00EE112A">
        <w:t xml:space="preserve"> and SFV does not cure that Insolvency Event within 5 Business Days after receiving notice from LTES </w:t>
      </w:r>
      <w:r w:rsidR="00EE112A">
        <w:t>Operator</w:t>
      </w:r>
      <w:r>
        <w:t>;</w:t>
      </w:r>
      <w:r>
        <w:t xml:space="preserve"> or</w:t>
      </w:r>
      <w:bookmarkEnd w:id="4000"/>
    </w:p>
    <w:p w:rsidR="00D7645F" w:rsidP="00055B97" w14:paraId="66008A6B" w14:textId="77777777">
      <w:pPr>
        <w:pStyle w:val="Heading3"/>
      </w:pPr>
      <w:bookmarkStart w:id="4002" w:name="_Ref134741856"/>
      <w:r>
        <w:t>(</w:t>
      </w:r>
      <w:r w:rsidRPr="009414EC">
        <w:rPr>
          <w:b/>
          <w:bCs/>
        </w:rPr>
        <w:t>prolonged</w:t>
      </w:r>
      <w:r w:rsidRPr="009414EC">
        <w:rPr>
          <w:b/>
          <w:bCs/>
        </w:rPr>
        <w:t xml:space="preserve"> force majeure</w:t>
      </w:r>
      <w:r>
        <w:t>) a Project Force Majeure Event impacting at least:</w:t>
      </w:r>
      <w:bookmarkEnd w:id="4002"/>
    </w:p>
    <w:p w:rsidR="00D7645F" w:rsidP="00055B97" w14:paraId="3DCB0695" w14:textId="33B78DA1">
      <w:pPr>
        <w:pStyle w:val="Heading4"/>
      </w:pPr>
      <w:r w:rsidRPr="009B6798">
        <w:t>50</w:t>
      </w:r>
      <w:r>
        <w:t xml:space="preserve">% of the </w:t>
      </w:r>
      <w:r w:rsidR="00F433ED">
        <w:t>Contracted</w:t>
      </w:r>
      <w:r w:rsidR="00CB7F1D">
        <w:t xml:space="preserve"> </w:t>
      </w:r>
      <w:r w:rsidR="00EC3FE4">
        <w:t>C</w:t>
      </w:r>
      <w:r>
        <w:t>apacity</w:t>
      </w:r>
      <w:r w:rsidR="00DD5F67">
        <w:rPr>
          <w:szCs w:val="18"/>
        </w:rPr>
        <w:t xml:space="preserve"> </w:t>
      </w:r>
      <w:r w:rsidR="008D022C">
        <w:rPr>
          <w:szCs w:val="18"/>
        </w:rPr>
        <w:t xml:space="preserve">of the Project </w:t>
      </w:r>
      <w:r w:rsidRPr="00577362" w:rsidR="00DD5F67">
        <w:rPr>
          <w:szCs w:val="18"/>
        </w:rPr>
        <w:t>(in MW)</w:t>
      </w:r>
      <w:r>
        <w:t>; and/or</w:t>
      </w:r>
    </w:p>
    <w:p w:rsidR="00D7645F" w:rsidP="00055B97" w14:paraId="30C8688F" w14:textId="77777777">
      <w:pPr>
        <w:pStyle w:val="Heading4"/>
      </w:pPr>
      <w:r w:rsidRPr="009B6798">
        <w:t>50</w:t>
      </w:r>
      <w:r>
        <w:t xml:space="preserve">% of the </w:t>
      </w:r>
      <w:r w:rsidR="005072F8">
        <w:t>Storage Capacity</w:t>
      </w:r>
      <w:r>
        <w:t xml:space="preserve"> of the </w:t>
      </w:r>
      <w:r w:rsidR="007B638E">
        <w:t>P</w:t>
      </w:r>
      <w:r>
        <w:t>roject</w:t>
      </w:r>
      <w:r w:rsidR="00DD5F67">
        <w:t xml:space="preserve"> (in MWh)</w:t>
      </w:r>
      <w:r>
        <w:t>,</w:t>
      </w:r>
    </w:p>
    <w:p w:rsidR="00366EDA" w:rsidRPr="00303EAE" w:rsidP="00D7645F" w14:paraId="135FF50B" w14:textId="77777777">
      <w:pPr>
        <w:pStyle w:val="Heading4"/>
        <w:numPr>
          <w:ilvl w:val="0"/>
          <w:numId w:val="0"/>
        </w:numPr>
        <w:ind w:left="1474"/>
      </w:pPr>
      <w:bookmarkStart w:id="4003" w:name="_Ref113632476"/>
      <w:bookmarkStart w:id="4004" w:name="_Ref467738752"/>
      <w:r>
        <w:t xml:space="preserve">is subsisting for a period of </w:t>
      </w:r>
      <w:r w:rsidRPr="009B6798">
        <w:t>three</w:t>
      </w:r>
      <w:r>
        <w:t xml:space="preserve"> consecutive Financial Years</w:t>
      </w:r>
      <w:r w:rsidR="009C4BB1">
        <w:t xml:space="preserve"> </w:t>
      </w:r>
      <w:r>
        <w:t>during the Term</w:t>
      </w:r>
      <w:r w:rsidRPr="00303EAE" w:rsidR="00303EAE">
        <w:t>.</w:t>
      </w:r>
      <w:bookmarkStart w:id="4005" w:name="_Toc499021895"/>
      <w:bookmarkEnd w:id="4001"/>
      <w:bookmarkEnd w:id="4003"/>
      <w:bookmarkEnd w:id="4004"/>
      <w:bookmarkEnd w:id="4005"/>
    </w:p>
    <w:p w:rsidR="00B1487C" w:rsidRPr="00C55401" w:rsidP="00055B97" w14:paraId="63485839" w14:textId="77777777">
      <w:pPr>
        <w:pStyle w:val="Heading2"/>
      </w:pPr>
      <w:bookmarkStart w:id="4006" w:name="_Toc492504836"/>
      <w:bookmarkStart w:id="4007" w:name="_Toc515359034"/>
      <w:bookmarkStart w:id="4008" w:name="_Toc515470263"/>
      <w:bookmarkStart w:id="4009" w:name="_Ref467511437"/>
      <w:bookmarkStart w:id="4010" w:name="_Ref467511485"/>
      <w:bookmarkStart w:id="4011" w:name="_Ref492591972"/>
      <w:bookmarkStart w:id="4012" w:name="_Ref492591982"/>
      <w:bookmarkStart w:id="4013" w:name="_Ref492591989"/>
      <w:bookmarkStart w:id="4014" w:name="_Ref499214080"/>
      <w:bookmarkStart w:id="4015" w:name="_Ref512524113"/>
      <w:bookmarkStart w:id="4016" w:name="_Ref515892118"/>
      <w:bookmarkStart w:id="4017" w:name="_Ref56607418"/>
      <w:bookmarkStart w:id="4018" w:name="_Ref74668645"/>
      <w:bookmarkStart w:id="4019" w:name="_Ref83110658"/>
      <w:bookmarkStart w:id="4020" w:name="_Ref94793473"/>
      <w:bookmarkStart w:id="4021" w:name="_Ref94793873"/>
      <w:bookmarkStart w:id="4022" w:name="_Toc211330573"/>
      <w:r w:rsidRPr="00C55401">
        <w:t xml:space="preserve">Termination by </w:t>
      </w:r>
      <w:bookmarkEnd w:id="4006"/>
      <w:bookmarkEnd w:id="4007"/>
      <w:bookmarkEnd w:id="4008"/>
      <w:r w:rsidRPr="00C55401" w:rsidR="00654CB9">
        <w:t>SFV</w:t>
      </w:r>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p>
    <w:p w:rsidR="00B1487C" w:rsidRPr="00C77864" w:rsidP="00A66563" w14:paraId="696D6982" w14:textId="77777777">
      <w:pPr>
        <w:pStyle w:val="Indent2"/>
      </w:pPr>
      <w:bookmarkStart w:id="4023" w:name="_Toc515359035"/>
      <w:r w:rsidRPr="00303EAE">
        <w:t xml:space="preserve">SFV may terminate </w:t>
      </w:r>
      <w:r w:rsidRPr="00303EAE" w:rsidR="00C045FA">
        <w:t xml:space="preserve">this </w:t>
      </w:r>
      <w:r w:rsidRPr="00303EAE" w:rsidR="008D7B01">
        <w:t>agreement</w:t>
      </w:r>
      <w:bookmarkStart w:id="4024" w:name="_Ref467048941"/>
      <w:r w:rsidRPr="00303EAE" w:rsidR="006F6D76">
        <w:t xml:space="preserve"> </w:t>
      </w:r>
      <w:r w:rsidR="008529B2">
        <w:t xml:space="preserve">with immediate effect </w:t>
      </w:r>
      <w:r w:rsidR="00A66563">
        <w:t xml:space="preserve">by notice in writing to LTES Operator </w:t>
      </w:r>
      <w:r w:rsidRPr="00C77864" w:rsidR="00A66563">
        <w:t>if</w:t>
      </w:r>
      <w:r w:rsidRPr="00303EAE">
        <w:t>:</w:t>
      </w:r>
      <w:bookmarkEnd w:id="4023"/>
      <w:bookmarkEnd w:id="4024"/>
    </w:p>
    <w:p w:rsidR="00703FC9" w:rsidRPr="00C77864" w:rsidP="00055B97" w14:paraId="25758229" w14:textId="77777777">
      <w:pPr>
        <w:pStyle w:val="Heading3"/>
      </w:pPr>
      <w:bookmarkStart w:id="4025" w:name="_Ref104298583"/>
      <w:bookmarkStart w:id="4026" w:name="_Toc515359037"/>
      <w:bookmarkStart w:id="4027" w:name="_Ref86668861"/>
      <w:bookmarkStart w:id="4028" w:name="_Ref94793913"/>
      <w:r>
        <w:t>(</w:t>
      </w:r>
      <w:r w:rsidR="001B0315">
        <w:rPr>
          <w:b/>
          <w:bCs/>
        </w:rPr>
        <w:t>payment default</w:t>
      </w:r>
      <w:r>
        <w:t xml:space="preserve">) LTES Operator </w:t>
      </w:r>
      <w:r w:rsidRPr="00C77864">
        <w:t xml:space="preserve">fails to pay any amount by the due date for that payment due to </w:t>
      </w:r>
      <w:r>
        <w:t>SFV</w:t>
      </w:r>
      <w:r w:rsidRPr="00C77864">
        <w:t xml:space="preserve"> under this agreement (other than an amount which is the subject of a good faith dispute) and</w:t>
      </w:r>
      <w:r>
        <w:t xml:space="preserve"> LTES Operator does not pay that </w:t>
      </w:r>
      <w:r w:rsidRPr="00C77864">
        <w:t xml:space="preserve">amount in full within </w:t>
      </w:r>
      <w:r>
        <w:t>2</w:t>
      </w:r>
      <w:r w:rsidRPr="00C77864">
        <w:t xml:space="preserve">0 Business Days </w:t>
      </w:r>
      <w:r w:rsidR="00C9184D">
        <w:t>after</w:t>
      </w:r>
      <w:r w:rsidRPr="00C77864" w:rsidR="00C9184D">
        <w:t xml:space="preserve"> </w:t>
      </w:r>
      <w:r w:rsidRPr="00C77864">
        <w:t xml:space="preserve">receiving notice from </w:t>
      </w:r>
      <w:r>
        <w:t xml:space="preserve">SFV </w:t>
      </w:r>
      <w:r w:rsidRPr="00C77864">
        <w:t xml:space="preserve">of </w:t>
      </w:r>
      <w:r>
        <w:t>that</w:t>
      </w:r>
      <w:r w:rsidRPr="00C77864">
        <w:t xml:space="preserve"> </w:t>
      </w:r>
      <w:r w:rsidRPr="00C77864">
        <w:t>failure;</w:t>
      </w:r>
      <w:bookmarkEnd w:id="4025"/>
      <w:r w:rsidRPr="00C77864">
        <w:t xml:space="preserve"> </w:t>
      </w:r>
    </w:p>
    <w:p w:rsidR="00EE28A4" w:rsidP="00055B97" w14:paraId="280F21E2" w14:textId="77777777">
      <w:pPr>
        <w:pStyle w:val="Heading3"/>
        <w:keepNext/>
      </w:pPr>
      <w:bookmarkStart w:id="4029" w:name="_Toc515359038"/>
      <w:bookmarkEnd w:id="4026"/>
      <w:bookmarkEnd w:id="4027"/>
      <w:bookmarkEnd w:id="4028"/>
      <w:r>
        <w:t>(</w:t>
      </w:r>
      <w:r w:rsidR="00AB6B7B">
        <w:rPr>
          <w:b/>
          <w:bCs/>
        </w:rPr>
        <w:t>b</w:t>
      </w:r>
      <w:r w:rsidRPr="00EF13D9">
        <w:rPr>
          <w:b/>
          <w:bCs/>
        </w:rPr>
        <w:t>reach</w:t>
      </w:r>
      <w:r>
        <w:t xml:space="preserve">) LTES Operator </w:t>
      </w:r>
      <w:r w:rsidRPr="00303EAE">
        <w:t xml:space="preserve">fails to </w:t>
      </w:r>
      <w:r w:rsidR="00893355">
        <w:t xml:space="preserve">comply in </w:t>
      </w:r>
      <w:r w:rsidR="00B812B4">
        <w:t>a</w:t>
      </w:r>
      <w:r w:rsidR="00893355">
        <w:t xml:space="preserve"> material respect with </w:t>
      </w:r>
      <w:r w:rsidR="00B812B4">
        <w:t xml:space="preserve">an </w:t>
      </w:r>
      <w:r w:rsidRPr="00303EAE">
        <w:t xml:space="preserve">obligation </w:t>
      </w:r>
      <w:r w:rsidR="0074535E">
        <w:t xml:space="preserve">under </w:t>
      </w:r>
      <w:r w:rsidRPr="00303EAE">
        <w:t>this agreement (other than an obligation to pay an amount due) and</w:t>
      </w:r>
      <w:r>
        <w:t>:</w:t>
      </w:r>
    </w:p>
    <w:p w:rsidR="00EE28A4" w:rsidP="00055B97" w14:paraId="67939D69" w14:textId="77777777">
      <w:pPr>
        <w:pStyle w:val="Heading4"/>
      </w:pPr>
      <w:bookmarkStart w:id="4030" w:name="_Ref207113187"/>
      <w:bookmarkStart w:id="4031" w:name="_Hlk113961129"/>
      <w:r>
        <w:t>LTES Operator does</w:t>
      </w:r>
      <w:r w:rsidRPr="00303EAE">
        <w:t xml:space="preserve"> not </w:t>
      </w:r>
      <w:r w:rsidR="00AE537C">
        <w:t xml:space="preserve">commence </w:t>
      </w:r>
      <w:r>
        <w:t>remedy</w:t>
      </w:r>
      <w:r w:rsidR="00AE537C">
        <w:t>ing</w:t>
      </w:r>
      <w:r>
        <w:t xml:space="preserve"> that failure </w:t>
      </w:r>
      <w:r w:rsidRPr="00303EAE">
        <w:t xml:space="preserve">within </w:t>
      </w:r>
      <w:r w:rsidR="00C75CF9">
        <w:t>2</w:t>
      </w:r>
      <w:r w:rsidRPr="00303EAE">
        <w:t xml:space="preserve">0 Business Days </w:t>
      </w:r>
      <w:r w:rsidR="00C9184D">
        <w:t>after</w:t>
      </w:r>
      <w:r w:rsidRPr="00303EAE" w:rsidR="00C9184D">
        <w:t xml:space="preserve"> </w:t>
      </w:r>
      <w:r w:rsidRPr="00303EAE">
        <w:t xml:space="preserve">receiving notice from </w:t>
      </w:r>
      <w:r>
        <w:t xml:space="preserve">SFV </w:t>
      </w:r>
      <w:r w:rsidRPr="00303EAE">
        <w:t>of th</w:t>
      </w:r>
      <w:r w:rsidR="00374463">
        <w:t>at</w:t>
      </w:r>
      <w:r w:rsidRPr="00303EAE">
        <w:t xml:space="preserve"> </w:t>
      </w:r>
      <w:r>
        <w:t>failure</w:t>
      </w:r>
      <w:r w:rsidR="0043254E">
        <w:t xml:space="preserve"> (“</w:t>
      </w:r>
      <w:r w:rsidRPr="0043254E" w:rsidR="0043254E">
        <w:rPr>
          <w:b/>
          <w:bCs/>
        </w:rPr>
        <w:t>Breach Notice</w:t>
      </w:r>
      <w:r w:rsidR="0043254E">
        <w:t>”)</w:t>
      </w:r>
      <w:r>
        <w:t>;</w:t>
      </w:r>
      <w:r w:rsidR="00AE537C">
        <w:t xml:space="preserve"> or</w:t>
      </w:r>
      <w:bookmarkEnd w:id="4030"/>
    </w:p>
    <w:p w:rsidR="00AE537C" w:rsidP="00055B97" w14:paraId="250ABBD5" w14:textId="77777777">
      <w:pPr>
        <w:pStyle w:val="Heading4"/>
      </w:pPr>
      <w:r>
        <w:t xml:space="preserve">if LTES Operator has commenced remedying that failure </w:t>
      </w:r>
      <w:r w:rsidRPr="00303EAE" w:rsidR="0043254E">
        <w:t xml:space="preserve">within </w:t>
      </w:r>
      <w:r w:rsidR="0043254E">
        <w:t>2</w:t>
      </w:r>
      <w:r w:rsidRPr="00303EAE" w:rsidR="0043254E">
        <w:t xml:space="preserve">0 Business Days </w:t>
      </w:r>
      <w:r w:rsidR="0043254E">
        <w:t>after</w:t>
      </w:r>
      <w:r w:rsidRPr="00303EAE" w:rsidR="0043254E">
        <w:t xml:space="preserve"> receiving </w:t>
      </w:r>
      <w:r w:rsidR="0043254E">
        <w:t>the Breach Notice</w:t>
      </w:r>
      <w:r w:rsidR="00D303A3">
        <w:t>, LTES Operator</w:t>
      </w:r>
      <w:r>
        <w:t>:</w:t>
      </w:r>
    </w:p>
    <w:p w:rsidR="00AE537C" w:rsidP="00055B97" w14:paraId="27D4A96E" w14:textId="77777777">
      <w:pPr>
        <w:pStyle w:val="Heading5"/>
      </w:pPr>
      <w:r>
        <w:t xml:space="preserve">does not pursue that remedy in a diligent manner; </w:t>
      </w:r>
      <w:r w:rsidR="003E7A5B">
        <w:t>or</w:t>
      </w:r>
    </w:p>
    <w:p w:rsidR="00703FC9" w:rsidP="00055B97" w14:paraId="2474ACA4" w14:textId="77777777">
      <w:pPr>
        <w:pStyle w:val="Heading5"/>
      </w:pPr>
      <w:bookmarkStart w:id="4032" w:name="_Ref113957101"/>
      <w:bookmarkStart w:id="4033" w:name="_Ref104298589"/>
      <w:r>
        <w:t xml:space="preserve">does </w:t>
      </w:r>
      <w:r w:rsidR="00AE537C">
        <w:t xml:space="preserve">not </w:t>
      </w:r>
      <w:r>
        <w:t xml:space="preserve">remedy </w:t>
      </w:r>
      <w:r w:rsidR="00AE537C">
        <w:t xml:space="preserve">the relevant </w:t>
      </w:r>
      <w:r w:rsidR="00C75CF9">
        <w:t xml:space="preserve">failure </w:t>
      </w:r>
      <w:r w:rsidR="00AE537C">
        <w:t xml:space="preserve">within </w:t>
      </w:r>
      <w:r w:rsidR="00C75CF9">
        <w:t>4</w:t>
      </w:r>
      <w:r w:rsidR="00AE537C">
        <w:t xml:space="preserve">0 Business Days after </w:t>
      </w:r>
      <w:r w:rsidRPr="00303EAE" w:rsidR="0043254E">
        <w:t xml:space="preserve">receiving </w:t>
      </w:r>
      <w:r w:rsidR="0043254E">
        <w:t xml:space="preserve">the Breach Notice </w:t>
      </w:r>
      <w:r w:rsidR="00AE537C">
        <w:t xml:space="preserve">(or by any later date agreed by SFV </w:t>
      </w:r>
      <w:r w:rsidR="00C75CF9">
        <w:t>acting reasonably</w:t>
      </w:r>
      <w:r w:rsidR="00C75CF9">
        <w:t>)</w:t>
      </w:r>
      <w:r w:rsidRPr="00303EAE">
        <w:t>;</w:t>
      </w:r>
      <w:bookmarkEnd w:id="4032"/>
      <w:r w:rsidRPr="00303EAE">
        <w:t xml:space="preserve"> </w:t>
      </w:r>
      <w:bookmarkEnd w:id="4033"/>
    </w:p>
    <w:p w:rsidR="00697488" w:rsidP="00055B97" w14:paraId="2B0FD497" w14:textId="77777777">
      <w:pPr>
        <w:pStyle w:val="Heading3"/>
      </w:pPr>
      <w:bookmarkStart w:id="4034" w:name="_Ref114133624"/>
      <w:bookmarkEnd w:id="4031"/>
      <w:r>
        <w:t>(</w:t>
      </w:r>
      <w:r w:rsidRPr="00D621BE">
        <w:rPr>
          <w:b/>
          <w:bCs/>
        </w:rPr>
        <w:t>misrepresentation</w:t>
      </w:r>
      <w:r>
        <w:t>)</w:t>
      </w:r>
      <w:bookmarkEnd w:id="4034"/>
    </w:p>
    <w:p w:rsidR="00697488" w:rsidP="00055B97" w14:paraId="195B6380" w14:textId="44E32242">
      <w:pPr>
        <w:pStyle w:val="Heading4"/>
      </w:pPr>
      <w:r>
        <w:t xml:space="preserve">an express representation made by LTES Operator under this agreement </w:t>
      </w:r>
      <w:r w:rsidR="000D05B4">
        <w:t xml:space="preserve">(other than under clause </w:t>
      </w:r>
      <w:r w:rsidR="000D05B4">
        <w:fldChar w:fldCharType="begin"/>
      </w:r>
      <w:r w:rsidR="000D05B4">
        <w:instrText xml:space="preserve"> REF _Ref105594132 \r \h  \* MERGEFORMAT </w:instrText>
      </w:r>
      <w:r w:rsidR="000D05B4">
        <w:fldChar w:fldCharType="separate"/>
      </w:r>
      <w:r w:rsidR="00527F8F">
        <w:t>26.3</w:t>
      </w:r>
      <w:r w:rsidR="000D05B4">
        <w:fldChar w:fldCharType="end"/>
      </w:r>
      <w:r w:rsidR="000D05B4">
        <w:t xml:space="preserve"> (“</w:t>
      </w:r>
      <w:r w:rsidR="000D05B4">
        <w:fldChar w:fldCharType="begin"/>
      </w:r>
      <w:r w:rsidR="000D05B4">
        <w:instrText xml:space="preserve"> REF _Ref105594132 \h  \* MERGEFORMAT </w:instrText>
      </w:r>
      <w:r w:rsidR="000D05B4">
        <w:fldChar w:fldCharType="separate"/>
      </w:r>
      <w:r w:rsidR="00527F8F">
        <w:t>Tender representations and warranties from LTES Operator</w:t>
      </w:r>
      <w:r w:rsidR="000D05B4">
        <w:fldChar w:fldCharType="end"/>
      </w:r>
      <w:r w:rsidR="000D05B4">
        <w:t xml:space="preserve">”)) </w:t>
      </w:r>
      <w:r>
        <w:t>is incorrect or misleading in any material respect when made;</w:t>
      </w:r>
      <w:r w:rsidR="00701CCB">
        <w:t xml:space="preserve"> and</w:t>
      </w:r>
      <w:r>
        <w:t xml:space="preserve"> </w:t>
      </w:r>
    </w:p>
    <w:p w:rsidR="00E86AD8" w:rsidP="00055B97" w14:paraId="6204D348" w14:textId="77777777">
      <w:pPr>
        <w:pStyle w:val="Heading4"/>
      </w:pPr>
      <w:bookmarkStart w:id="4035" w:name="_Ref132711863"/>
      <w:bookmarkStart w:id="4036" w:name="_Ref106121031"/>
      <w:r>
        <w:t xml:space="preserve">LTES Operator does not remedy </w:t>
      </w:r>
      <w:r w:rsidR="000D05B4">
        <w:t xml:space="preserve">that </w:t>
      </w:r>
      <w:r>
        <w:t>incorrect or misleading representation</w:t>
      </w:r>
      <w:r w:rsidRPr="00472453">
        <w:t xml:space="preserve"> </w:t>
      </w:r>
      <w:r w:rsidRPr="00303EAE">
        <w:t xml:space="preserve">within </w:t>
      </w:r>
      <w:r w:rsidR="00A149A9">
        <w:t>60</w:t>
      </w:r>
      <w:r w:rsidRPr="00303EAE">
        <w:t xml:space="preserve"> Business Days </w:t>
      </w:r>
      <w:r w:rsidR="00C9184D">
        <w:t>after</w:t>
      </w:r>
      <w:r w:rsidRPr="00303EAE" w:rsidR="00C9184D">
        <w:t xml:space="preserve"> </w:t>
      </w:r>
      <w:r w:rsidRPr="00303EAE">
        <w:t xml:space="preserve">receiving notice from </w:t>
      </w:r>
      <w:r>
        <w:t xml:space="preserve">SFV </w:t>
      </w:r>
      <w:r w:rsidRPr="00303EAE">
        <w:t xml:space="preserve">of </w:t>
      </w:r>
      <w:r w:rsidR="002F72C4">
        <w:t>that incorrect or misleading representation</w:t>
      </w:r>
      <w:r w:rsidR="00A149A9">
        <w:t xml:space="preserve"> (including by LTES Operator paying SFV compensation reasonably acceptable to SFV on account of loss suffered by it or by </w:t>
      </w:r>
      <w:r w:rsidR="00F1651A">
        <w:t xml:space="preserve">electricity customers in New South Wales </w:t>
      </w:r>
      <w:r w:rsidR="00A149A9">
        <w:t>(or both)</w:t>
      </w:r>
      <w:r w:rsidR="00A149A9">
        <w:t>)</w:t>
      </w:r>
      <w:r>
        <w:t>;</w:t>
      </w:r>
      <w:bookmarkEnd w:id="4035"/>
      <w:bookmarkEnd w:id="4036"/>
    </w:p>
    <w:p w:rsidR="000D05B4" w:rsidP="00055B97" w14:paraId="6E2A4A52" w14:textId="77777777">
      <w:pPr>
        <w:pStyle w:val="Heading3"/>
      </w:pPr>
      <w:bookmarkStart w:id="4037" w:name="_Ref114137712"/>
      <w:r>
        <w:t>(</w:t>
      </w:r>
      <w:r w:rsidRPr="00FA74D7">
        <w:rPr>
          <w:b/>
          <w:bCs/>
        </w:rPr>
        <w:t>tender misrepresentation</w:t>
      </w:r>
      <w:r>
        <w:t>)</w:t>
      </w:r>
      <w:bookmarkEnd w:id="4037"/>
    </w:p>
    <w:p w:rsidR="000D05B4" w:rsidP="00055B97" w14:paraId="67720B78" w14:textId="571FD5D4">
      <w:pPr>
        <w:pStyle w:val="Heading4"/>
      </w:pPr>
      <w:r>
        <w:t xml:space="preserve">an express representation made by LTES Operator under clause </w:t>
      </w:r>
      <w:r>
        <w:fldChar w:fldCharType="begin"/>
      </w:r>
      <w:r>
        <w:instrText xml:space="preserve"> REF _Ref105594132 \r \h  \* MERGEFORMAT </w:instrText>
      </w:r>
      <w:r>
        <w:fldChar w:fldCharType="separate"/>
      </w:r>
      <w:r w:rsidR="00527F8F">
        <w:t>26.3</w:t>
      </w:r>
      <w:r>
        <w:fldChar w:fldCharType="end"/>
      </w:r>
      <w:r>
        <w:t xml:space="preserve"> (“</w:t>
      </w:r>
      <w:r>
        <w:fldChar w:fldCharType="begin"/>
      </w:r>
      <w:r>
        <w:instrText xml:space="preserve"> REF _Ref105594132 \h  \* MERGEFORMAT </w:instrText>
      </w:r>
      <w:r>
        <w:fldChar w:fldCharType="separate"/>
      </w:r>
      <w:r w:rsidR="00527F8F">
        <w:t>Tender representations and warranties from LTES Operator</w:t>
      </w:r>
      <w:r>
        <w:fldChar w:fldCharType="end"/>
      </w:r>
      <w:r>
        <w:t xml:space="preserve">”) is incorrect or misleading in any material respect when made; </w:t>
      </w:r>
    </w:p>
    <w:p w:rsidR="000D05B4" w:rsidP="00055B97" w14:paraId="1D2EF926" w14:textId="77777777">
      <w:pPr>
        <w:pStyle w:val="Heading4"/>
      </w:pPr>
      <w:bookmarkStart w:id="4038" w:name="_Ref114075998"/>
      <w:r>
        <w:t>SFV forms the view that Consumer Trustee would likely not have recommended that SFV award LTES Operator this agreement but for the materials</w:t>
      </w:r>
      <w:r w:rsidR="00753E09">
        <w:t xml:space="preserve"> and</w:t>
      </w:r>
      <w:r>
        <w:t xml:space="preserve"> information which caused or contributed to that representation being </w:t>
      </w:r>
      <w:r w:rsidR="00FA5E32">
        <w:t xml:space="preserve">materially </w:t>
      </w:r>
      <w:r>
        <w:t xml:space="preserve">incorrect or </w:t>
      </w:r>
      <w:r>
        <w:t>misleading;</w:t>
      </w:r>
      <w:r>
        <w:t xml:space="preserve"> </w:t>
      </w:r>
      <w:bookmarkEnd w:id="4038"/>
    </w:p>
    <w:p w:rsidR="000D05B4" w:rsidP="00055B97" w14:paraId="2E18F8A1" w14:textId="77777777">
      <w:pPr>
        <w:pStyle w:val="Heading4"/>
      </w:pPr>
      <w:r>
        <w:t xml:space="preserve">SFV </w:t>
      </w:r>
      <w:r w:rsidR="00E5050F">
        <w:t>notifies</w:t>
      </w:r>
      <w:r>
        <w:t xml:space="preserve"> LTES Operator of that incorrect or misleading representation</w:t>
      </w:r>
      <w:r w:rsidRPr="00E5050F" w:rsidR="00E5050F">
        <w:t xml:space="preserve"> </w:t>
      </w:r>
      <w:r w:rsidR="00E5050F">
        <w:t>in writing no later than 2 years after the Commercial Operations Date</w:t>
      </w:r>
      <w:r>
        <w:t>; and</w:t>
      </w:r>
    </w:p>
    <w:p w:rsidR="000D05B4" w:rsidP="00055B97" w14:paraId="0F06F974" w14:textId="77777777">
      <w:pPr>
        <w:pStyle w:val="Heading4"/>
      </w:pPr>
      <w:bookmarkStart w:id="4039" w:name="_Ref134741831"/>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 (or both)</w:t>
      </w:r>
      <w:r>
        <w:t>);</w:t>
      </w:r>
      <w:bookmarkEnd w:id="4039"/>
    </w:p>
    <w:p w:rsidR="00866672" w:rsidP="00055B97" w14:paraId="199C9D20" w14:textId="4829D114">
      <w:pPr>
        <w:pStyle w:val="Heading3"/>
      </w:pPr>
      <w:bookmarkStart w:id="4040" w:name="_Ref134741759"/>
      <w:bookmarkStart w:id="4041" w:name="_Hlk114168143"/>
      <w:r>
        <w:t>(</w:t>
      </w:r>
      <w:r w:rsidR="006533C7">
        <w:rPr>
          <w:b/>
          <w:bCs/>
        </w:rPr>
        <w:t>reporting misrepresentation</w:t>
      </w:r>
      <w:r>
        <w:t>)</w:t>
      </w:r>
      <w:bookmarkEnd w:id="4040"/>
      <w:r w:rsidR="00EC58B2">
        <w:t xml:space="preserve"> </w:t>
      </w:r>
    </w:p>
    <w:p w:rsidR="00D25009" w:rsidP="00055B97" w14:paraId="2844A121" w14:textId="77777777">
      <w:pPr>
        <w:pStyle w:val="Heading4"/>
      </w:pPr>
      <w:r>
        <w:t>LTES Operator fraudulently</w:t>
      </w:r>
      <w:r w:rsidR="007B638E">
        <w:t>, recklessly</w:t>
      </w:r>
      <w:r>
        <w:t xml:space="preserve"> </w:t>
      </w:r>
      <w:r w:rsidR="00BD3CFF">
        <w:t xml:space="preserve">or knowingly </w:t>
      </w:r>
      <w:r>
        <w:t>pro</w:t>
      </w:r>
      <w:r w:rsidR="00722225">
        <w:t>vides</w:t>
      </w:r>
      <w:r>
        <w:t>:</w:t>
      </w:r>
      <w:r w:rsidR="00722225">
        <w:t xml:space="preserve"> </w:t>
      </w:r>
    </w:p>
    <w:p w:rsidR="001022BA" w:rsidP="00055B97" w14:paraId="6BE633EC" w14:textId="77777777">
      <w:pPr>
        <w:pStyle w:val="Heading5"/>
      </w:pPr>
      <w:r>
        <w:t xml:space="preserve">a Project </w:t>
      </w:r>
      <w:r>
        <w:t>Report</w:t>
      </w:r>
      <w:r w:rsidR="00D25009">
        <w:t>;</w:t>
      </w:r>
      <w:r>
        <w:t xml:space="preserve"> </w:t>
      </w:r>
    </w:p>
    <w:p w:rsidR="00D25009" w:rsidP="00055B97" w14:paraId="7962C2C4" w14:textId="0E14E514">
      <w:pPr>
        <w:pStyle w:val="Heading5"/>
      </w:pPr>
      <w:bookmarkStart w:id="4042" w:name="_Hlk134699924"/>
      <w:r>
        <w:t>a report issued under clause</w:t>
      </w:r>
      <w:r w:rsidR="00A55D51">
        <w:t>s</w:t>
      </w:r>
      <w:r>
        <w:t xml:space="preserve"> </w:t>
      </w:r>
      <w:r>
        <w:fldChar w:fldCharType="begin"/>
      </w:r>
      <w:r>
        <w:instrText xml:space="preserve"> REF _Ref128146388 \w \h </w:instrText>
      </w:r>
      <w:r>
        <w:fldChar w:fldCharType="separate"/>
      </w:r>
      <w:r w:rsidR="00527F8F">
        <w:t>9.4</w:t>
      </w:r>
      <w:r>
        <w:fldChar w:fldCharType="end"/>
      </w:r>
      <w:r>
        <w:t xml:space="preserve"> (“</w:t>
      </w:r>
      <w:r w:rsidR="003116A7">
        <w:fldChar w:fldCharType="begin"/>
      </w:r>
      <w:r w:rsidR="003116A7">
        <w:instrText xml:space="preserve"> REF _Ref211331225 \h </w:instrText>
      </w:r>
      <w:r w:rsidR="003116A7">
        <w:fldChar w:fldCharType="separate"/>
      </w:r>
      <w:r w:rsidR="003116A7">
        <w:t>Emission reduction reporting</w:t>
      </w:r>
      <w:r w:rsidR="003116A7">
        <w:fldChar w:fldCharType="end"/>
      </w:r>
      <w:r>
        <w:t>”)</w:t>
      </w:r>
      <w:r w:rsidR="00017B94">
        <w:t xml:space="preserve"> </w:t>
      </w:r>
      <w:bookmarkStart w:id="4043" w:name="_Hlk134782638"/>
      <w:r w:rsidR="00017B94">
        <w:t xml:space="preserve">or </w:t>
      </w:r>
      <w:r w:rsidR="00017B94">
        <w:fldChar w:fldCharType="begin"/>
      </w:r>
      <w:r w:rsidR="00017B94">
        <w:instrText xml:space="preserve"> REF _Ref134782345 \r \h </w:instrText>
      </w:r>
      <w:r w:rsidR="00017B94">
        <w:fldChar w:fldCharType="separate"/>
      </w:r>
      <w:r w:rsidR="00527F8F">
        <w:t>9.5</w:t>
      </w:r>
      <w:r w:rsidR="00017B94">
        <w:fldChar w:fldCharType="end"/>
      </w:r>
      <w:r w:rsidR="00017B94">
        <w:t xml:space="preserve"> </w:t>
      </w:r>
      <w:r w:rsidR="00A55D51">
        <w:t>(</w:t>
      </w:r>
      <w:r w:rsidR="00017B94">
        <w:t>“</w:t>
      </w:r>
      <w:r w:rsidR="003116A7">
        <w:fldChar w:fldCharType="begin"/>
      </w:r>
      <w:r w:rsidR="003116A7">
        <w:instrText xml:space="preserve"> REF _Ref134782345 \h </w:instrText>
      </w:r>
      <w:r w:rsidR="003116A7">
        <w:fldChar w:fldCharType="separate"/>
      </w:r>
      <w:r w:rsidR="003116A7">
        <w:t>Capacity Product and Green Product reporting</w:t>
      </w:r>
      <w:r w:rsidR="003116A7">
        <w:fldChar w:fldCharType="end"/>
      </w:r>
      <w:r w:rsidR="00017B94">
        <w:t>”)</w:t>
      </w:r>
      <w:r>
        <w:t xml:space="preserve">; </w:t>
      </w:r>
      <w:bookmarkEnd w:id="4043"/>
      <w:r w:rsidR="00BD3CFF">
        <w:t xml:space="preserve">or </w:t>
      </w:r>
    </w:p>
    <w:bookmarkEnd w:id="4042"/>
    <w:p w:rsidR="00D25009" w:rsidP="00055B97" w14:paraId="5CD6D7E8" w14:textId="6107FFC6">
      <w:pPr>
        <w:pStyle w:val="Heading5"/>
      </w:pPr>
      <w:r>
        <w:t xml:space="preserve">any further information provided by LTES Operator pursuant to clause </w:t>
      </w:r>
      <w:r>
        <w:fldChar w:fldCharType="begin"/>
      </w:r>
      <w:r>
        <w:instrText xml:space="preserve"> REF _Ref114159254 \w \h </w:instrText>
      </w:r>
      <w:r>
        <w:fldChar w:fldCharType="separate"/>
      </w:r>
      <w:r w:rsidR="00527F8F">
        <w:t>9.9</w:t>
      </w:r>
      <w:r>
        <w:fldChar w:fldCharType="end"/>
      </w:r>
      <w:r>
        <w:t xml:space="preserve"> (“</w:t>
      </w:r>
      <w:r>
        <w:fldChar w:fldCharType="begin"/>
      </w:r>
      <w:r>
        <w:instrText xml:space="preserve"> REF _Ref114159256 \h </w:instrText>
      </w:r>
      <w:r>
        <w:fldChar w:fldCharType="separate"/>
      </w:r>
      <w:r w:rsidR="00527F8F">
        <w:t>Provision of further information</w:t>
      </w:r>
      <w:r>
        <w:fldChar w:fldCharType="end"/>
      </w:r>
      <w:r>
        <w:t xml:space="preserve">”), </w:t>
      </w:r>
    </w:p>
    <w:p w:rsidR="00F76EB1" w:rsidP="00866672" w14:paraId="3925BF1E" w14:textId="77777777">
      <w:pPr>
        <w:pStyle w:val="Heading4"/>
        <w:numPr>
          <w:ilvl w:val="0"/>
          <w:numId w:val="0"/>
        </w:numPr>
        <w:ind w:left="1474" w:firstLine="737"/>
      </w:pPr>
      <w:bookmarkStart w:id="4044" w:name="_Ref114167885"/>
      <w:r>
        <w:t>that is</w:t>
      </w:r>
      <w:r w:rsidR="00866672">
        <w:t xml:space="preserve"> incorrect or</w:t>
      </w:r>
      <w:r>
        <w:t xml:space="preserve"> </w:t>
      </w:r>
      <w:r w:rsidR="00EC58B2">
        <w:t>misleading in any material respect;</w:t>
      </w:r>
      <w:r>
        <w:t xml:space="preserve"> </w:t>
      </w:r>
      <w:r w:rsidR="00866672">
        <w:t>and</w:t>
      </w:r>
      <w:bookmarkEnd w:id="4044"/>
    </w:p>
    <w:p w:rsidR="00866672" w:rsidP="00055B97" w14:paraId="7821A196" w14:textId="77777777">
      <w:pPr>
        <w:pStyle w:val="Heading4"/>
      </w:pPr>
      <w:r>
        <w:t>LTES Operator does not</w:t>
      </w:r>
      <w:r w:rsidR="00707599">
        <w:t>,</w:t>
      </w:r>
      <w:r>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 xml:space="preserve">incorrect or misleading representation: </w:t>
      </w:r>
    </w:p>
    <w:p w:rsidR="00866672" w:rsidP="00055B97" w14:paraId="3D40E078" w14:textId="77777777">
      <w:pPr>
        <w:pStyle w:val="Heading5"/>
      </w:pPr>
      <w:r>
        <w:t>pay SFV compensation reasonably acceptable to SFV on account of loss suffered by it or by electricity customers in New South Wales (or both</w:t>
      </w:r>
      <w:r>
        <w:t>);</w:t>
      </w:r>
    </w:p>
    <w:p w:rsidR="00866672" w:rsidP="00055B97" w14:paraId="7CF02180" w14:textId="77777777">
      <w:pPr>
        <w:pStyle w:val="Heading5"/>
      </w:pPr>
      <w:r>
        <w:t>ensur</w:t>
      </w:r>
      <w:r w:rsidR="00707599">
        <w:t>e</w:t>
      </w:r>
      <w:r>
        <w:t xml:space="preserve"> that </w:t>
      </w:r>
      <w:r w:rsidR="00947BF8">
        <w:t xml:space="preserve">the persons involved in the incorrect or misleading representation </w:t>
      </w:r>
      <w:r w:rsidR="001F349C">
        <w:t xml:space="preserve">will have no future involvement </w:t>
      </w:r>
      <w:r w:rsidR="00947BF8">
        <w:t xml:space="preserve">in </w:t>
      </w:r>
      <w:r w:rsidR="001F349C">
        <w:t xml:space="preserve">respect of </w:t>
      </w:r>
      <w:r w:rsidR="00947BF8">
        <w:t xml:space="preserve">the </w:t>
      </w:r>
      <w:bookmarkStart w:id="4045" w:name="_9kMH7O6ZWu59B9FJcY4xoiy"/>
      <w:r w:rsidR="00947BF8">
        <w:t>Project</w:t>
      </w:r>
      <w:bookmarkEnd w:id="4045"/>
      <w:r w:rsidR="00947BF8">
        <w:t xml:space="preserve"> or this </w:t>
      </w:r>
      <w:r w:rsidR="00947BF8">
        <w:t>agreement;</w:t>
      </w:r>
    </w:p>
    <w:p w:rsidR="00947BF8" w:rsidP="00055B97" w14:paraId="23421766" w14:textId="77777777">
      <w:pPr>
        <w:pStyle w:val="Heading5"/>
      </w:pPr>
      <w:r>
        <w:t>procur</w:t>
      </w:r>
      <w:r w:rsidR="00707599">
        <w:t>e</w:t>
      </w:r>
      <w:r>
        <w:t xml:space="preserve"> that a</w:t>
      </w:r>
      <w:r w:rsidR="00EC3FE4">
        <w:t>n</w:t>
      </w:r>
      <w:r>
        <w:t xml:space="preserve"> auditing firm </w:t>
      </w:r>
      <w:r w:rsidR="00EC3FE4">
        <w:t xml:space="preserve">approved by SFV </w:t>
      </w:r>
      <w:r>
        <w:t xml:space="preserve">conducts an audit of all previous Project Reports and </w:t>
      </w:r>
      <w:r w:rsidR="005053A5">
        <w:t>provides SFV the results of such audit;</w:t>
      </w:r>
      <w:r w:rsidR="002E4576">
        <w:t xml:space="preserve"> and</w:t>
      </w:r>
    </w:p>
    <w:p w:rsidR="005053A5" w:rsidP="00055B97" w14:paraId="39886D1C" w14:textId="77777777">
      <w:pPr>
        <w:pStyle w:val="Heading5"/>
      </w:pPr>
      <w:r>
        <w:t>undertak</w:t>
      </w:r>
      <w:r w:rsidR="00707599">
        <w:t>e</w:t>
      </w:r>
      <w:r>
        <w:t xml:space="preserve"> </w:t>
      </w:r>
      <w:r w:rsidR="002E4576">
        <w:t>to procure that a</w:t>
      </w:r>
      <w:r w:rsidR="00EC3FE4">
        <w:t>n</w:t>
      </w:r>
      <w:r w:rsidR="002E4576">
        <w:t xml:space="preserve"> auditing firm </w:t>
      </w:r>
      <w:r w:rsidR="00EC3FE4">
        <w:t xml:space="preserve">approved by SFV </w:t>
      </w:r>
      <w:r w:rsidR="001968FF">
        <w:t xml:space="preserve">conducts an annual </w:t>
      </w:r>
      <w:r w:rsidR="002E4576">
        <w:t xml:space="preserve">audit of all Project Reports </w:t>
      </w:r>
      <w:r w:rsidR="001968FF">
        <w:t xml:space="preserve">provided to SFV </w:t>
      </w:r>
      <w:r w:rsidR="00F802B0">
        <w:t xml:space="preserve">in respect of </w:t>
      </w:r>
      <w:r w:rsidR="001F349C">
        <w:t xml:space="preserve">each future </w:t>
      </w:r>
      <w:r w:rsidR="00F802B0">
        <w:t xml:space="preserve">Financial Year </w:t>
      </w:r>
      <w:r w:rsidR="002E4576">
        <w:t>and provide SFV the results of such audit</w:t>
      </w:r>
      <w:r w:rsidR="001968FF">
        <w:t>s</w:t>
      </w:r>
      <w:r w:rsidR="002E4576">
        <w:t xml:space="preserve"> within </w:t>
      </w:r>
      <w:r w:rsidR="00F802B0">
        <w:t>4</w:t>
      </w:r>
      <w:r w:rsidR="002E4576">
        <w:t xml:space="preserve">0 Business Days </w:t>
      </w:r>
      <w:r w:rsidR="00F802B0">
        <w:t xml:space="preserve">after the end of that Financial </w:t>
      </w:r>
      <w:r w:rsidR="00F802B0">
        <w:t>Year</w:t>
      </w:r>
      <w:r w:rsidR="002E4576">
        <w:t>;</w:t>
      </w:r>
      <w:r w:rsidR="002E4576">
        <w:t xml:space="preserve"> </w:t>
      </w:r>
    </w:p>
    <w:p w:rsidR="00EB2560" w:rsidRPr="00466065" w:rsidP="00055B97" w14:paraId="41CEA8D5" w14:textId="77777777">
      <w:pPr>
        <w:pStyle w:val="Heading3"/>
      </w:pPr>
      <w:bookmarkStart w:id="4046" w:name="_Ref104298594"/>
      <w:bookmarkStart w:id="4047" w:name="_Ref94793915"/>
      <w:bookmarkEnd w:id="4041"/>
      <w:r>
        <w:t>(</w:t>
      </w:r>
      <w:r w:rsidRPr="00AB6B7B" w:rsidR="00AB6B7B">
        <w:rPr>
          <w:b/>
          <w:bCs/>
        </w:rPr>
        <w:t>i</w:t>
      </w:r>
      <w:r w:rsidRPr="00EF13D9">
        <w:rPr>
          <w:b/>
          <w:bCs/>
        </w:rPr>
        <w:t>nsolvency</w:t>
      </w:r>
      <w:r>
        <w:t xml:space="preserve">) </w:t>
      </w:r>
      <w:r w:rsidRPr="00303EAE" w:rsidR="00303EAE">
        <w:t>LTES Operator</w:t>
      </w:r>
      <w:r w:rsidR="00303EAE">
        <w:t xml:space="preserve"> </w:t>
      </w:r>
      <w:r w:rsidRPr="00303EAE" w:rsidR="00DE7974">
        <w:t>is the subject of an Insolvency Event</w:t>
      </w:r>
      <w:r w:rsidR="00305764">
        <w:t xml:space="preserve"> and LTES </w:t>
      </w:r>
      <w:r w:rsidRPr="00466065" w:rsidR="00305764">
        <w:t xml:space="preserve">Operator does not cure that Insolvency Event within 5 Business Days </w:t>
      </w:r>
      <w:r w:rsidR="00C9184D">
        <w:t>after</w:t>
      </w:r>
      <w:r w:rsidRPr="00466065" w:rsidR="00C9184D">
        <w:t xml:space="preserve"> </w:t>
      </w:r>
      <w:r w:rsidRPr="00466065" w:rsidR="00305764">
        <w:t xml:space="preserve">receiving notice from </w:t>
      </w:r>
      <w:r w:rsidRPr="00466065" w:rsidR="00305764">
        <w:t>SFV</w:t>
      </w:r>
      <w:r w:rsidRPr="00466065" w:rsidR="00DE7974">
        <w:t>;</w:t>
      </w:r>
      <w:bookmarkEnd w:id="4029"/>
      <w:bookmarkEnd w:id="4046"/>
      <w:bookmarkEnd w:id="4047"/>
    </w:p>
    <w:p w:rsidR="00E5563F" w:rsidP="00055B97" w14:paraId="302FCF2B" w14:textId="77777777">
      <w:pPr>
        <w:pStyle w:val="Heading3"/>
      </w:pPr>
      <w:bookmarkStart w:id="4048" w:name="_Ref94793916"/>
      <w:bookmarkStart w:id="4049" w:name="_Ref108619518"/>
      <w:bookmarkStart w:id="4050" w:name="_Hlk107935676"/>
      <w:r w:rsidRPr="00466065">
        <w:t>(</w:t>
      </w:r>
      <w:r w:rsidR="00C22901">
        <w:rPr>
          <w:b/>
          <w:bCs/>
        </w:rPr>
        <w:t>Prolonged Unavailability Event</w:t>
      </w:r>
      <w:r w:rsidRPr="00466065">
        <w:t xml:space="preserve">) </w:t>
      </w:r>
      <w:bookmarkEnd w:id="4048"/>
      <w:r w:rsidR="007007E9">
        <w:t>a Prolonged Unavailability Event occurs and</w:t>
      </w:r>
      <w:r>
        <w:t>:</w:t>
      </w:r>
      <w:bookmarkEnd w:id="4049"/>
      <w:r w:rsidRPr="00466065" w:rsidR="00694E25">
        <w:t xml:space="preserve"> </w:t>
      </w:r>
    </w:p>
    <w:p w:rsidR="007007E9" w:rsidP="00055B97" w14:paraId="352B6BA7" w14:textId="77777777">
      <w:pPr>
        <w:pStyle w:val="Heading4"/>
      </w:pPr>
      <w:r>
        <w:t xml:space="preserve">LTES Operator elects not to remedy that Prolonged Unavailability </w:t>
      </w:r>
      <w:r>
        <w:t>Event;</w:t>
      </w:r>
    </w:p>
    <w:p w:rsidR="002F3F6B" w:rsidP="00055B97" w14:paraId="5DCDC700" w14:textId="2329851E">
      <w:pPr>
        <w:pStyle w:val="Heading4"/>
      </w:pPr>
      <w:bookmarkStart w:id="4051" w:name="_Ref104298600"/>
      <w:bookmarkStart w:id="4052" w:name="_Ref106905855"/>
      <w:r>
        <w:t xml:space="preserve">LTES Operator does not provide an amended Proposed Remedy Plan in accordance with clause </w:t>
      </w:r>
      <w:r w:rsidR="00683668">
        <w:fldChar w:fldCharType="begin"/>
      </w:r>
      <w:r w:rsidR="00683668">
        <w:instrText xml:space="preserve"> REF _Ref108619328 \r \h </w:instrText>
      </w:r>
      <w:r w:rsidR="00683668">
        <w:fldChar w:fldCharType="separate"/>
      </w:r>
      <w:r w:rsidR="00527F8F">
        <w:t>21.2(a)(ii)(A)</w:t>
      </w:r>
      <w:r w:rsidR="00683668">
        <w:fldChar w:fldCharType="end"/>
      </w:r>
      <w:r w:rsidRPr="00466065" w:rsidR="00285203">
        <w:t>;</w:t>
      </w:r>
      <w:r w:rsidR="00E5563F">
        <w:t xml:space="preserve"> </w:t>
      </w:r>
      <w:bookmarkEnd w:id="4051"/>
      <w:bookmarkEnd w:id="4052"/>
    </w:p>
    <w:p w:rsidR="00E5563F" w:rsidP="00055B97" w14:paraId="3A5822F7" w14:textId="7D3A3867">
      <w:pPr>
        <w:pStyle w:val="Heading4"/>
      </w:pPr>
      <w:r>
        <w:t>SFV rejects a Proposed Remedy Plan in</w:t>
      </w:r>
      <w:r w:rsidR="00241AD5">
        <w:t xml:space="preserve"> accordance with clause </w:t>
      </w:r>
      <w:r w:rsidR="00683668">
        <w:fldChar w:fldCharType="begin"/>
      </w:r>
      <w:r w:rsidR="00683668">
        <w:instrText xml:space="preserve"> REF _Ref108619371 \r \h </w:instrText>
      </w:r>
      <w:r w:rsidR="00683668">
        <w:fldChar w:fldCharType="separate"/>
      </w:r>
      <w:r w:rsidR="00527F8F">
        <w:t>21.2(a)(ii)(B)</w:t>
      </w:r>
      <w:r w:rsidR="00683668">
        <w:fldChar w:fldCharType="end"/>
      </w:r>
      <w:r w:rsidRPr="00E5563F">
        <w:t>;</w:t>
      </w:r>
      <w:r w:rsidR="00A507E1">
        <w:t xml:space="preserve"> or</w:t>
      </w:r>
    </w:p>
    <w:p w:rsidR="00A507E1" w:rsidP="00924179" w14:paraId="62424102" w14:textId="77777777">
      <w:pPr>
        <w:pStyle w:val="Heading4"/>
      </w:pPr>
      <w:r w:rsidRPr="003A0596">
        <w:t xml:space="preserve">LTES Operator fails to comply with an Approved </w:t>
      </w:r>
      <w:r>
        <w:t>Remedy</w:t>
      </w:r>
      <w:r w:rsidRPr="003A0596">
        <w:t xml:space="preserve"> Plan and does not</w:t>
      </w:r>
      <w:r>
        <w:t xml:space="preserve"> remedy that failure within 2 months after receiving notice from SFV of that </w:t>
      </w:r>
      <w:r>
        <w:t>failure;</w:t>
      </w:r>
    </w:p>
    <w:p w:rsidR="00D7645F" w:rsidP="00055B97" w14:paraId="22C4DD6B" w14:textId="77777777">
      <w:pPr>
        <w:pStyle w:val="Heading3"/>
      </w:pPr>
      <w:bookmarkStart w:id="4053" w:name="_Ref134741900"/>
      <w:r>
        <w:t>(</w:t>
      </w:r>
      <w:r w:rsidRPr="009414EC">
        <w:rPr>
          <w:b/>
          <w:bCs/>
        </w:rPr>
        <w:t>prolonged</w:t>
      </w:r>
      <w:r w:rsidRPr="009414EC">
        <w:rPr>
          <w:b/>
          <w:bCs/>
        </w:rPr>
        <w:t xml:space="preserve"> force majeure</w:t>
      </w:r>
      <w:r>
        <w:t>) a Project Force Majeure Event impacting at least:</w:t>
      </w:r>
      <w:bookmarkEnd w:id="4053"/>
      <w:r>
        <w:t xml:space="preserve"> </w:t>
      </w:r>
    </w:p>
    <w:p w:rsidR="00D7645F" w:rsidP="00055B97" w14:paraId="756F16BA" w14:textId="1DDF20B4">
      <w:pPr>
        <w:pStyle w:val="Heading4"/>
      </w:pPr>
      <w:r w:rsidRPr="009B6798">
        <w:t>50</w:t>
      </w:r>
      <w:r>
        <w:t xml:space="preserve">% of the </w:t>
      </w:r>
      <w:r w:rsidR="00EC3FE4">
        <w:t>R</w:t>
      </w:r>
      <w:r w:rsidR="009B6798">
        <w:t>egistered</w:t>
      </w:r>
      <w:r>
        <w:t xml:space="preserve"> </w:t>
      </w:r>
      <w:r w:rsidR="00EC3FE4">
        <w:t>C</w:t>
      </w:r>
      <w:r>
        <w:t>apacity</w:t>
      </w:r>
      <w:r w:rsidR="00E12166">
        <w:t xml:space="preserve"> or Maximum Capacity</w:t>
      </w:r>
      <w:r w:rsidR="008D022C">
        <w:t xml:space="preserve"> of the Project</w:t>
      </w:r>
      <w:r>
        <w:t>; and/or</w:t>
      </w:r>
    </w:p>
    <w:p w:rsidR="00D7645F" w:rsidP="00055B97" w14:paraId="41C7DB00" w14:textId="77777777">
      <w:pPr>
        <w:pStyle w:val="Heading4"/>
      </w:pPr>
      <w:r>
        <w:t xml:space="preserve">50% of the </w:t>
      </w:r>
      <w:r w:rsidR="005072F8">
        <w:t>S</w:t>
      </w:r>
      <w:r>
        <w:t xml:space="preserve">torage </w:t>
      </w:r>
      <w:r w:rsidR="005072F8">
        <w:t>C</w:t>
      </w:r>
      <w:r>
        <w:t>apacity of the Project,</w:t>
      </w:r>
    </w:p>
    <w:p w:rsidR="009414EC" w:rsidP="00D7645F" w14:paraId="2B296B8A" w14:textId="77777777">
      <w:pPr>
        <w:pStyle w:val="Heading4"/>
        <w:numPr>
          <w:ilvl w:val="0"/>
          <w:numId w:val="0"/>
        </w:numPr>
        <w:ind w:left="1474"/>
      </w:pPr>
      <w:bookmarkStart w:id="4054" w:name="_Ref106963056"/>
      <w:r>
        <w:t xml:space="preserve">is subsisting for a period of </w:t>
      </w:r>
      <w:r w:rsidRPr="009B6798">
        <w:t>three</w:t>
      </w:r>
      <w:r>
        <w:t xml:space="preserve"> </w:t>
      </w:r>
      <w:r w:rsidR="00311D7D">
        <w:t xml:space="preserve">consecutive </w:t>
      </w:r>
      <w:r w:rsidR="00810ED2">
        <w:t>F</w:t>
      </w:r>
      <w:r>
        <w:t xml:space="preserve">inancial </w:t>
      </w:r>
      <w:r w:rsidR="00810ED2">
        <w:t>Y</w:t>
      </w:r>
      <w:r>
        <w:t xml:space="preserve">ears during the </w:t>
      </w:r>
      <w:r>
        <w:t>Term;</w:t>
      </w:r>
      <w:bookmarkEnd w:id="4054"/>
    </w:p>
    <w:p w:rsidR="00EF13D9" w:rsidRPr="003A0596" w:rsidP="00055B97" w14:paraId="6F0F4D1E" w14:textId="77777777">
      <w:pPr>
        <w:pStyle w:val="Heading3"/>
        <w:rPr>
          <w:szCs w:val="18"/>
        </w:rPr>
      </w:pPr>
      <w:bookmarkStart w:id="4055" w:name="_Ref94793918"/>
      <w:bookmarkEnd w:id="4050"/>
      <w:r w:rsidRPr="003A0596">
        <w:rPr>
          <w:szCs w:val="18"/>
        </w:rPr>
        <w:t>(</w:t>
      </w:r>
      <w:r w:rsidRPr="003A0596">
        <w:rPr>
          <w:b/>
          <w:bCs/>
          <w:szCs w:val="18"/>
        </w:rPr>
        <w:t>Major Casualty Event</w:t>
      </w:r>
      <w:r w:rsidRPr="003A0596">
        <w:rPr>
          <w:szCs w:val="18"/>
        </w:rPr>
        <w:t>) a Major Casualty Event occurs and:</w:t>
      </w:r>
      <w:bookmarkEnd w:id="4055"/>
      <w:r w:rsidRPr="003A0596">
        <w:rPr>
          <w:szCs w:val="18"/>
        </w:rPr>
        <w:t xml:space="preserve"> </w:t>
      </w:r>
    </w:p>
    <w:p w:rsidR="00EF0B00" w:rsidP="00055B97" w14:paraId="390E7CBF" w14:textId="7826D3B6">
      <w:pPr>
        <w:pStyle w:val="Heading4"/>
      </w:pPr>
      <w:bookmarkStart w:id="4056" w:name="_Ref104281795"/>
      <w:r w:rsidRPr="003A0596">
        <w:t>LTES Operator</w:t>
      </w:r>
      <w:r w:rsidR="006533C7">
        <w:t xml:space="preserve"> gives a notice under clause </w:t>
      </w:r>
      <w:r w:rsidR="006533C7">
        <w:fldChar w:fldCharType="begin"/>
      </w:r>
      <w:r w:rsidR="006533C7">
        <w:instrText xml:space="preserve"> REF _Ref207042998 \w \h </w:instrText>
      </w:r>
      <w:r w:rsidR="006533C7">
        <w:fldChar w:fldCharType="separate"/>
      </w:r>
      <w:r w:rsidR="00527F8F">
        <w:t>20.1(b)</w:t>
      </w:r>
      <w:r w:rsidR="006533C7">
        <w:fldChar w:fldCharType="end"/>
      </w:r>
      <w:r w:rsidR="006533C7">
        <w:t xml:space="preserve"> (“</w:t>
      </w:r>
      <w:r w:rsidR="006533C7">
        <w:fldChar w:fldCharType="begin"/>
      </w:r>
      <w:r w:rsidR="006533C7">
        <w:instrText xml:space="preserve"> REF _Ref104279559 \h </w:instrText>
      </w:r>
      <w:r w:rsidR="006533C7">
        <w:fldChar w:fldCharType="separate"/>
      </w:r>
      <w:r w:rsidRPr="00117211" w:rsidR="00527F8F">
        <w:t>Major Casualty Event</w:t>
      </w:r>
      <w:r w:rsidR="006533C7">
        <w:fldChar w:fldCharType="end"/>
      </w:r>
      <w:r w:rsidR="006533C7">
        <w:t>”) or LTES Operator is taken to have</w:t>
      </w:r>
      <w:r w:rsidRPr="003A0596">
        <w:t xml:space="preserve"> </w:t>
      </w:r>
      <w:r w:rsidRPr="003A0596" w:rsidR="00085A43">
        <w:rPr>
          <w:szCs w:val="18"/>
        </w:rPr>
        <w:t>elect</w:t>
      </w:r>
      <w:r w:rsidR="006533C7">
        <w:rPr>
          <w:szCs w:val="18"/>
        </w:rPr>
        <w:t>ed</w:t>
      </w:r>
      <w:r w:rsidRPr="003A0596" w:rsidR="00085A43">
        <w:rPr>
          <w:szCs w:val="18"/>
        </w:rPr>
        <w:t xml:space="preserve"> not </w:t>
      </w:r>
      <w:r w:rsidR="006533C7">
        <w:rPr>
          <w:szCs w:val="18"/>
        </w:rPr>
        <w:t xml:space="preserve">to </w:t>
      </w:r>
      <w:r w:rsidRPr="003A0596" w:rsidR="00085A43">
        <w:rPr>
          <w:szCs w:val="18"/>
        </w:rPr>
        <w:t xml:space="preserve">reinstate the </w:t>
      </w:r>
      <w:bookmarkStart w:id="4057" w:name="_9kMM9L6ZWu59979IhY4xoiy"/>
      <w:r w:rsidRPr="003A0596" w:rsidR="00085A43">
        <w:rPr>
          <w:szCs w:val="18"/>
        </w:rPr>
        <w:t>Project</w:t>
      </w:r>
      <w:bookmarkEnd w:id="4057"/>
      <w:r w:rsidR="006533C7">
        <w:rPr>
          <w:szCs w:val="18"/>
        </w:rPr>
        <w:t xml:space="preserve"> under clause </w:t>
      </w:r>
      <w:r w:rsidR="006533C7">
        <w:rPr>
          <w:szCs w:val="18"/>
        </w:rPr>
        <w:fldChar w:fldCharType="begin"/>
      </w:r>
      <w:r w:rsidR="006533C7">
        <w:rPr>
          <w:szCs w:val="18"/>
        </w:rPr>
        <w:instrText xml:space="preserve"> REF _Ref104279559 \n \h </w:instrText>
      </w:r>
      <w:r w:rsidR="006533C7">
        <w:rPr>
          <w:szCs w:val="18"/>
        </w:rPr>
        <w:fldChar w:fldCharType="separate"/>
      </w:r>
      <w:r w:rsidR="00527F8F">
        <w:rPr>
          <w:szCs w:val="18"/>
        </w:rPr>
        <w:t>20.1</w:t>
      </w:r>
      <w:r w:rsidR="006533C7">
        <w:rPr>
          <w:szCs w:val="18"/>
        </w:rPr>
        <w:fldChar w:fldCharType="end"/>
      </w:r>
      <w:r w:rsidR="006533C7">
        <w:rPr>
          <w:szCs w:val="18"/>
        </w:rPr>
        <w:t xml:space="preserve"> (“</w:t>
      </w:r>
      <w:r w:rsidR="006533C7">
        <w:rPr>
          <w:szCs w:val="18"/>
        </w:rPr>
        <w:fldChar w:fldCharType="begin"/>
      </w:r>
      <w:r w:rsidR="006533C7">
        <w:rPr>
          <w:szCs w:val="18"/>
        </w:rPr>
        <w:instrText xml:space="preserve"> REF _Ref104279559 \h </w:instrText>
      </w:r>
      <w:r w:rsidR="006533C7">
        <w:rPr>
          <w:szCs w:val="18"/>
        </w:rPr>
        <w:fldChar w:fldCharType="separate"/>
      </w:r>
      <w:r w:rsidRPr="00117211" w:rsidR="00527F8F">
        <w:t>Major Casualty Event</w:t>
      </w:r>
      <w:r w:rsidR="006533C7">
        <w:rPr>
          <w:szCs w:val="18"/>
        </w:rPr>
        <w:fldChar w:fldCharType="end"/>
      </w:r>
      <w:r w:rsidR="006533C7">
        <w:rPr>
          <w:szCs w:val="18"/>
        </w:rPr>
        <w:t>”)</w:t>
      </w:r>
      <w:r w:rsidRPr="003A0596">
        <w:t>;</w:t>
      </w:r>
      <w:bookmarkEnd w:id="4056"/>
      <w:r w:rsidRPr="003A0596" w:rsidR="00805468">
        <w:t xml:space="preserve"> </w:t>
      </w:r>
    </w:p>
    <w:p w:rsidR="002F7F1E" w:rsidRPr="003A0596" w:rsidP="00055B97" w14:paraId="7BD4872C" w14:textId="5D9B3467">
      <w:pPr>
        <w:pStyle w:val="Heading4"/>
      </w:pPr>
      <w:r>
        <w:t xml:space="preserve">LTES Operator </w:t>
      </w:r>
      <w:r>
        <w:rPr>
          <w:szCs w:val="18"/>
        </w:rPr>
        <w:t xml:space="preserve">does not provide an amended Proposed Reinstatement Plan in accordance with clause </w:t>
      </w:r>
      <w:r>
        <w:rPr>
          <w:szCs w:val="18"/>
        </w:rPr>
        <w:fldChar w:fldCharType="begin"/>
      </w:r>
      <w:r>
        <w:rPr>
          <w:szCs w:val="18"/>
        </w:rPr>
        <w:instrText xml:space="preserve"> REF _Ref108528968 \r \h </w:instrText>
      </w:r>
      <w:r>
        <w:rPr>
          <w:szCs w:val="18"/>
        </w:rPr>
        <w:fldChar w:fldCharType="separate"/>
      </w:r>
      <w:r w:rsidR="00527F8F">
        <w:rPr>
          <w:szCs w:val="18"/>
        </w:rPr>
        <w:t>20.2(a)(ii)(A)</w:t>
      </w:r>
      <w:r>
        <w:rPr>
          <w:szCs w:val="18"/>
        </w:rPr>
        <w:fldChar w:fldCharType="end"/>
      </w:r>
      <w:r>
        <w:rPr>
          <w:szCs w:val="18"/>
        </w:rPr>
        <w:t xml:space="preserve">; </w:t>
      </w:r>
    </w:p>
    <w:p w:rsidR="00EF13D9" w:rsidP="00055B97" w14:paraId="23529062" w14:textId="0A728C1F">
      <w:pPr>
        <w:pStyle w:val="Heading4"/>
      </w:pPr>
      <w:bookmarkStart w:id="4058" w:name="_Ref104281806"/>
      <w:bookmarkStart w:id="4059" w:name="_Ref93942339"/>
      <w:r w:rsidRPr="003A0596">
        <w:t>SFV rejects a</w:t>
      </w:r>
      <w:r w:rsidR="006533C7">
        <w:t>n amended</w:t>
      </w:r>
      <w:r w:rsidRPr="003A0596">
        <w:t xml:space="preserve"> Proposed Reinstatement Plan in accordance with clause </w:t>
      </w:r>
      <w:r w:rsidRPr="003A0596">
        <w:rPr>
          <w:szCs w:val="18"/>
        </w:rPr>
        <w:fldChar w:fldCharType="begin"/>
      </w:r>
      <w:r w:rsidRPr="003A0596">
        <w:rPr>
          <w:szCs w:val="18"/>
        </w:rPr>
        <w:instrText xml:space="preserve"> REF _Ref104281568 \w \h </w:instrText>
      </w:r>
      <w:r w:rsidRPr="003A0596" w:rsidR="00466065">
        <w:rPr>
          <w:szCs w:val="18"/>
        </w:rPr>
        <w:instrText xml:space="preserve"> \* MERGEFORMAT </w:instrText>
      </w:r>
      <w:r w:rsidRPr="003A0596">
        <w:rPr>
          <w:szCs w:val="18"/>
        </w:rPr>
        <w:fldChar w:fldCharType="separate"/>
      </w:r>
      <w:r w:rsidR="00527F8F">
        <w:rPr>
          <w:szCs w:val="18"/>
        </w:rPr>
        <w:t>20.2(a)(ii)(B)</w:t>
      </w:r>
      <w:r w:rsidRPr="003A0596">
        <w:rPr>
          <w:szCs w:val="18"/>
        </w:rPr>
        <w:fldChar w:fldCharType="end"/>
      </w:r>
      <w:r w:rsidRPr="003A0596">
        <w:rPr>
          <w:szCs w:val="18"/>
        </w:rPr>
        <w:t>;</w:t>
      </w:r>
      <w:r w:rsidRPr="003A0596">
        <w:t xml:space="preserve"> </w:t>
      </w:r>
      <w:bookmarkEnd w:id="4058"/>
      <w:r w:rsidR="00A507E1">
        <w:t>or</w:t>
      </w:r>
      <w:bookmarkEnd w:id="4059"/>
    </w:p>
    <w:p w:rsidR="00A507E1" w:rsidRPr="003A0596" w:rsidP="00055B97" w14:paraId="3179BA92" w14:textId="77777777">
      <w:pPr>
        <w:pStyle w:val="Heading4"/>
      </w:pPr>
      <w:r w:rsidRPr="003A0596">
        <w:t>LTES Operator fails to comply with an Approved Reinstatement Plan and does not</w:t>
      </w:r>
      <w:r>
        <w:t xml:space="preserve"> remedy that failure within 2 months after receiving notice from SFV of that failure; or</w:t>
      </w:r>
    </w:p>
    <w:p w:rsidR="00303EAE" w:rsidP="00055B97" w14:paraId="25F74B02" w14:textId="77777777">
      <w:pPr>
        <w:pStyle w:val="Heading3"/>
      </w:pPr>
      <w:bookmarkStart w:id="4060" w:name="_Ref94793921"/>
      <w:bookmarkStart w:id="4061" w:name="_Ref101432112"/>
      <w:r>
        <w:t>(</w:t>
      </w:r>
      <w:r w:rsidRPr="363705B8" w:rsidR="00AB6B7B">
        <w:rPr>
          <w:b/>
        </w:rPr>
        <w:t>a</w:t>
      </w:r>
      <w:r w:rsidRPr="363705B8">
        <w:rPr>
          <w:b/>
        </w:rPr>
        <w:t>mendment or repeal of EII Act</w:t>
      </w:r>
      <w:r>
        <w:t>)</w:t>
      </w:r>
      <w:r w:rsidR="001E57DF">
        <w:t xml:space="preserve"> a Change in Law</w:t>
      </w:r>
      <w:r>
        <w:t xml:space="preserve"> results in SFV being unable to recover amounts under </w:t>
      </w:r>
      <w:r w:rsidR="005B7FDA">
        <w:t>“</w:t>
      </w:r>
      <w:r w:rsidRPr="00BD6496">
        <w:t xml:space="preserve">contribution </w:t>
      </w:r>
      <w:r w:rsidRPr="00BD6496" w:rsidR="007B5B8F">
        <w:t>determinations</w:t>
      </w:r>
      <w:r w:rsidR="005B7FDA">
        <w:t>”</w:t>
      </w:r>
      <w:r w:rsidR="00C32946">
        <w:t xml:space="preserve"> (as defined in the EII Act)</w:t>
      </w:r>
      <w:r>
        <w:t xml:space="preserve"> required for it to meet its liabilities as they fall due under this </w:t>
      </w:r>
      <w:r w:rsidR="00490C89">
        <w:t>agreement</w:t>
      </w:r>
      <w:r>
        <w:t xml:space="preserve"> and </w:t>
      </w:r>
      <w:r w:rsidR="00C25559">
        <w:t xml:space="preserve">neither </w:t>
      </w:r>
      <w:r>
        <w:t xml:space="preserve">the </w:t>
      </w:r>
      <w:bookmarkStart w:id="4062" w:name="_9kR3WTr266479XEnzrhmrt9ByYS8xkJPDrf16E"/>
      <w:r w:rsidRPr="00C25559" w:rsidR="00C25559">
        <w:t>Parliament of New South Wales</w:t>
      </w:r>
      <w:bookmarkEnd w:id="4062"/>
      <w:r w:rsidR="00C25559">
        <w:t xml:space="preserve"> or the </w:t>
      </w:r>
      <w:bookmarkStart w:id="4063" w:name="_9kMHG5YVt4886AKYL7yv51tvBD0aUAzmLRFth38"/>
      <w:r w:rsidRPr="00C25559" w:rsidR="00C25559">
        <w:t>Government of New South Wales</w:t>
      </w:r>
      <w:bookmarkEnd w:id="4063"/>
      <w:r w:rsidRPr="00C25559" w:rsidR="00C25559">
        <w:t xml:space="preserve"> </w:t>
      </w:r>
      <w:r>
        <w:t>ha</w:t>
      </w:r>
      <w:r w:rsidR="00C25559">
        <w:t>ve</w:t>
      </w:r>
      <w:r>
        <w:t xml:space="preserve"> arranged or procured other sources of funds or funding mechanisms for SFV to meet its liabilities under this </w:t>
      </w:r>
      <w:bookmarkEnd w:id="4060"/>
      <w:r w:rsidR="00490C89">
        <w:t>agreement</w:t>
      </w:r>
      <w:r w:rsidR="00DC1239">
        <w:t>.</w:t>
      </w:r>
      <w:bookmarkEnd w:id="4061"/>
    </w:p>
    <w:p w:rsidR="00B166CD" w:rsidP="00055B97" w14:paraId="1B0548A5" w14:textId="77777777">
      <w:pPr>
        <w:pStyle w:val="Heading2"/>
      </w:pPr>
      <w:bookmarkStart w:id="4064" w:name="_Ref107942505"/>
      <w:bookmarkStart w:id="4065" w:name="_Toc211330574"/>
      <w:r>
        <w:t>Termination for convenience by SFV</w:t>
      </w:r>
      <w:bookmarkEnd w:id="4064"/>
      <w:bookmarkEnd w:id="4065"/>
    </w:p>
    <w:p w:rsidR="00C220C0" w:rsidP="00055B97" w14:paraId="34C0AF45" w14:textId="0E441B21">
      <w:pPr>
        <w:pStyle w:val="Heading3"/>
      </w:pPr>
      <w:bookmarkStart w:id="4066" w:name="_Ref107942563"/>
      <w:r>
        <w:t xml:space="preserve">Subject to paragraph </w:t>
      </w:r>
      <w:r>
        <w:fldChar w:fldCharType="begin"/>
      </w:r>
      <w:r>
        <w:instrText xml:space="preserve"> REF _Ref107942513 \n \h </w:instrText>
      </w:r>
      <w:r>
        <w:fldChar w:fldCharType="separate"/>
      </w:r>
      <w:r w:rsidR="00527F8F">
        <w:t>(b)</w:t>
      </w:r>
      <w:r>
        <w:fldChar w:fldCharType="end"/>
      </w:r>
      <w:r>
        <w:t xml:space="preserve">, </w:t>
      </w:r>
      <w:r w:rsidRPr="00303EAE" w:rsidR="00B166CD">
        <w:t>SFV may</w:t>
      </w:r>
      <w:r w:rsidR="00B166CD">
        <w:t xml:space="preserve"> at its sole discretion</w:t>
      </w:r>
      <w:r w:rsidRPr="00303EAE" w:rsidR="00B166CD">
        <w:t xml:space="preserve"> </w:t>
      </w:r>
      <w:r w:rsidR="00B166CD">
        <w:t xml:space="preserve">at any time </w:t>
      </w:r>
      <w:r w:rsidRPr="00303EAE" w:rsidR="00B166CD">
        <w:t xml:space="preserve">terminate this agreement </w:t>
      </w:r>
      <w:r>
        <w:t>by notice in writing to LTES Operator.</w:t>
      </w:r>
      <w:bookmarkEnd w:id="4066"/>
      <w:r>
        <w:t xml:space="preserve"> </w:t>
      </w:r>
    </w:p>
    <w:p w:rsidR="00115643" w:rsidRPr="00B166CD" w:rsidP="00055B97" w14:paraId="5F10AEED" w14:textId="30B2B34B">
      <w:pPr>
        <w:pStyle w:val="Heading3"/>
      </w:pPr>
      <w:bookmarkStart w:id="4067" w:name="_Ref107942513"/>
      <w:r>
        <w:t xml:space="preserve">A termination of this agreement under this clause </w:t>
      </w:r>
      <w:r>
        <w:fldChar w:fldCharType="begin"/>
      </w:r>
      <w:r>
        <w:instrText xml:space="preserve"> REF _Ref107942505 \r \h </w:instrText>
      </w:r>
      <w:r>
        <w:fldChar w:fldCharType="separate"/>
      </w:r>
      <w:r w:rsidR="00527F8F">
        <w:t>23.4</w:t>
      </w:r>
      <w:r>
        <w:fldChar w:fldCharType="end"/>
      </w:r>
      <w:r>
        <w:t xml:space="preserve"> will take effect at the date specified by SFV in the notice given pursuant to paragraph </w:t>
      </w:r>
      <w:r>
        <w:fldChar w:fldCharType="begin"/>
      </w:r>
      <w:r>
        <w:instrText xml:space="preserve"> REF _Ref107942563 \n \h </w:instrText>
      </w:r>
      <w:r>
        <w:fldChar w:fldCharType="separate"/>
      </w:r>
      <w:r w:rsidR="00527F8F">
        <w:t>(a)</w:t>
      </w:r>
      <w:r>
        <w:fldChar w:fldCharType="end"/>
      </w:r>
      <w:r>
        <w:t>, provided that such date is no less than 6 months after the date the notice is given</w:t>
      </w:r>
      <w:bookmarkEnd w:id="4067"/>
      <w:r>
        <w:t>.</w:t>
      </w:r>
    </w:p>
    <w:p w:rsidR="00F5752A" w:rsidRPr="005E4D3D" w:rsidP="00055B97" w14:paraId="1E13912B" w14:textId="77777777">
      <w:pPr>
        <w:pStyle w:val="Heading2"/>
      </w:pPr>
      <w:bookmarkStart w:id="4068" w:name="_Toc94798343"/>
      <w:bookmarkStart w:id="4069" w:name="_Toc94872269"/>
      <w:bookmarkStart w:id="4070" w:name="_Toc94885548"/>
      <w:bookmarkStart w:id="4071" w:name="_Toc94885983"/>
      <w:bookmarkStart w:id="4072" w:name="_Toc94886428"/>
      <w:bookmarkStart w:id="4073" w:name="_Toc99723554"/>
      <w:bookmarkStart w:id="4074" w:name="_Toc94798344"/>
      <w:bookmarkStart w:id="4075" w:name="_Toc94872270"/>
      <w:bookmarkStart w:id="4076" w:name="_Toc94885549"/>
      <w:bookmarkStart w:id="4077" w:name="_Toc94885984"/>
      <w:bookmarkStart w:id="4078" w:name="_Toc94886429"/>
      <w:bookmarkStart w:id="4079" w:name="_Toc99723555"/>
      <w:bookmarkStart w:id="4080" w:name="_Toc94798345"/>
      <w:bookmarkStart w:id="4081" w:name="_Toc94872271"/>
      <w:bookmarkStart w:id="4082" w:name="_Toc94885550"/>
      <w:bookmarkStart w:id="4083" w:name="_Toc94885985"/>
      <w:bookmarkStart w:id="4084" w:name="_Toc94886430"/>
      <w:bookmarkStart w:id="4085" w:name="_Toc99723556"/>
      <w:bookmarkStart w:id="4086" w:name="_Toc94798346"/>
      <w:bookmarkStart w:id="4087" w:name="_Toc94872272"/>
      <w:bookmarkStart w:id="4088" w:name="_Toc94885551"/>
      <w:bookmarkStart w:id="4089" w:name="_Toc94885986"/>
      <w:bookmarkStart w:id="4090" w:name="_Toc94886431"/>
      <w:bookmarkStart w:id="4091" w:name="_Toc99723557"/>
      <w:bookmarkStart w:id="4092" w:name="_Toc94798347"/>
      <w:bookmarkStart w:id="4093" w:name="_Toc94872273"/>
      <w:bookmarkStart w:id="4094" w:name="_Toc94885552"/>
      <w:bookmarkStart w:id="4095" w:name="_Toc94885987"/>
      <w:bookmarkStart w:id="4096" w:name="_Toc94886432"/>
      <w:bookmarkStart w:id="4097" w:name="_Toc99723558"/>
      <w:bookmarkStart w:id="4098" w:name="_Toc94798348"/>
      <w:bookmarkStart w:id="4099" w:name="_Toc94872274"/>
      <w:bookmarkStart w:id="4100" w:name="_Toc94885553"/>
      <w:bookmarkStart w:id="4101" w:name="_Toc94885988"/>
      <w:bookmarkStart w:id="4102" w:name="_Toc94886433"/>
      <w:bookmarkStart w:id="4103" w:name="_Toc99723559"/>
      <w:bookmarkStart w:id="4104" w:name="_Toc94798349"/>
      <w:bookmarkStart w:id="4105" w:name="_Toc94872275"/>
      <w:bookmarkStart w:id="4106" w:name="_Toc94885554"/>
      <w:bookmarkStart w:id="4107" w:name="_Toc94885989"/>
      <w:bookmarkStart w:id="4108" w:name="_Toc94886434"/>
      <w:bookmarkStart w:id="4109" w:name="_Toc99723560"/>
      <w:bookmarkStart w:id="4110" w:name="_Toc94798350"/>
      <w:bookmarkStart w:id="4111" w:name="_Toc94872276"/>
      <w:bookmarkStart w:id="4112" w:name="_Toc94885555"/>
      <w:bookmarkStart w:id="4113" w:name="_Toc94885990"/>
      <w:bookmarkStart w:id="4114" w:name="_Toc94886435"/>
      <w:bookmarkStart w:id="4115" w:name="_Toc99723561"/>
      <w:bookmarkStart w:id="4116" w:name="_Toc94798351"/>
      <w:bookmarkStart w:id="4117" w:name="_Toc94872277"/>
      <w:bookmarkStart w:id="4118" w:name="_Toc94885556"/>
      <w:bookmarkStart w:id="4119" w:name="_Toc94885991"/>
      <w:bookmarkStart w:id="4120" w:name="_Toc94886436"/>
      <w:bookmarkStart w:id="4121" w:name="_Toc99723562"/>
      <w:bookmarkStart w:id="4122" w:name="_Ref104299112"/>
      <w:bookmarkStart w:id="4123" w:name="_Toc211330575"/>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r>
        <w:t>Termination payments</w:t>
      </w:r>
      <w:bookmarkEnd w:id="4122"/>
      <w:bookmarkEnd w:id="4123"/>
    </w:p>
    <w:p w:rsidR="00A12439" w:rsidP="00055B97" w14:paraId="6FB4D4A4" w14:textId="77777777">
      <w:pPr>
        <w:pStyle w:val="Heading3"/>
      </w:pPr>
      <w:bookmarkStart w:id="4124" w:name="_Ref114653161"/>
      <w:bookmarkStart w:id="4125" w:name="_Toc515359050"/>
      <w:r>
        <w:t>If this</w:t>
      </w:r>
      <w:r w:rsidR="0037093C">
        <w:t xml:space="preserve"> agreement</w:t>
      </w:r>
      <w:r w:rsidR="0037093C">
        <w:rPr>
          <w:rStyle w:val="EItalic"/>
        </w:rPr>
        <w:t xml:space="preserve"> </w:t>
      </w:r>
      <w:r w:rsidR="0037093C">
        <w:t>is terminated</w:t>
      </w:r>
      <w:r>
        <w:t>:</w:t>
      </w:r>
      <w:bookmarkEnd w:id="4124"/>
    </w:p>
    <w:p w:rsidR="00FE5A83" w:rsidP="00055B97" w14:paraId="074E965C" w14:textId="5D5D37E5">
      <w:pPr>
        <w:pStyle w:val="Heading4"/>
      </w:pPr>
      <w:r>
        <w:t xml:space="preserve">in accordance with clause </w:t>
      </w:r>
      <w:r>
        <w:fldChar w:fldCharType="begin"/>
      </w:r>
      <w:r>
        <w:instrText xml:space="preserve"> REF _Ref94793540 \n \h </w:instrText>
      </w:r>
      <w:r>
        <w:fldChar w:fldCharType="separate"/>
      </w:r>
      <w:r w:rsidR="00527F8F">
        <w:t>23.1</w:t>
      </w:r>
      <w:r>
        <w:fldChar w:fldCharType="end"/>
      </w:r>
      <w:r w:rsidR="00701CCB">
        <w:t xml:space="preserve"> (“</w:t>
      </w:r>
      <w:r w:rsidR="00701CCB">
        <w:fldChar w:fldCharType="begin"/>
      </w:r>
      <w:r w:rsidR="00701CCB">
        <w:instrText xml:space="preserve">  REF _Ref94793540 \h </w:instrText>
      </w:r>
      <w:r w:rsidR="00701CCB">
        <w:fldChar w:fldCharType="separate"/>
      </w:r>
      <w:r w:rsidR="00527F8F">
        <w:t>Automatic termination</w:t>
      </w:r>
      <w:r w:rsidR="00701CCB">
        <w:fldChar w:fldCharType="end"/>
      </w:r>
      <w:r w:rsidR="00701CCB">
        <w:t>”)</w:t>
      </w:r>
      <w:r>
        <w:t xml:space="preserve">, then: </w:t>
      </w:r>
    </w:p>
    <w:p w:rsidR="00697488" w:rsidP="00055B97" w14:paraId="6CEB07C8" w14:textId="77777777">
      <w:pPr>
        <w:pStyle w:val="Heading5"/>
      </w:pPr>
      <w:bookmarkStart w:id="4126" w:name="_Ref108003622"/>
      <w:r>
        <w:t>if that termination is a result of SFV exercising its right to terminate the PDA under clause 1</w:t>
      </w:r>
      <w:r w:rsidR="00313494">
        <w:t>5.3 (“Termination by SFV”)</w:t>
      </w:r>
      <w:r>
        <w:t xml:space="preserve"> of the PDA</w:t>
      </w:r>
      <w:r w:rsidRPr="0087444B">
        <w:t xml:space="preserve"> </w:t>
      </w:r>
      <w:r>
        <w:t>on or after the Commercial Operations Date, then</w:t>
      </w:r>
      <w:r w:rsidRPr="00DB06CA">
        <w:t xml:space="preserve"> </w:t>
      </w:r>
      <w:r>
        <w:t xml:space="preserve">LTES Operator must pay the </w:t>
      </w:r>
      <w:bookmarkStart w:id="4127" w:name="_9kR3WTr2686AFP3nz7qRw5xzsz84AXRCLLLSOyK"/>
      <w:r>
        <w:t>Early Termination Amount to SFV</w:t>
      </w:r>
      <w:bookmarkEnd w:id="4127"/>
      <w:r>
        <w:t>; or</w:t>
      </w:r>
      <w:bookmarkEnd w:id="4126"/>
      <w:r>
        <w:t xml:space="preserve"> </w:t>
      </w:r>
    </w:p>
    <w:p w:rsidR="00AB3327" w:rsidP="00055B97" w14:paraId="0F9684FC" w14:textId="2754B070">
      <w:pPr>
        <w:pStyle w:val="Heading5"/>
      </w:pPr>
      <w:bookmarkStart w:id="4128" w:name="_Ref497118620"/>
      <w:bookmarkStart w:id="4129" w:name="_Ref525812508"/>
      <w:r>
        <w:t xml:space="preserve">if </w:t>
      </w:r>
      <w:r w:rsidR="00697488">
        <w:t xml:space="preserve">that termination is a result of a termination of the PDA other than as contemplated under paragraph </w:t>
      </w:r>
      <w:r w:rsidR="00697488">
        <w:fldChar w:fldCharType="begin"/>
      </w:r>
      <w:r w:rsidR="00697488">
        <w:instrText xml:space="preserve"> REF _Ref108003622 \n \h </w:instrText>
      </w:r>
      <w:r w:rsidR="00697488">
        <w:fldChar w:fldCharType="separate"/>
      </w:r>
      <w:r w:rsidR="00527F8F">
        <w:t>(A)</w:t>
      </w:r>
      <w:r w:rsidR="00697488">
        <w:fldChar w:fldCharType="end"/>
      </w:r>
      <w:r w:rsidR="00697488">
        <w:t xml:space="preserve">, then </w:t>
      </w:r>
      <w:r>
        <w:t xml:space="preserve">no </w:t>
      </w:r>
      <w:r w:rsidR="00C25559">
        <w:t>T</w:t>
      </w:r>
      <w:r>
        <w:t xml:space="preserve">ermination </w:t>
      </w:r>
      <w:r w:rsidR="00C25559">
        <w:t>P</w:t>
      </w:r>
      <w:r>
        <w:t>ayment is payable</w:t>
      </w:r>
      <w:r w:rsidR="00C25559">
        <w:t xml:space="preserve"> under this </w:t>
      </w:r>
      <w:r w:rsidR="00C25559">
        <w:t>agreement</w:t>
      </w:r>
      <w:r>
        <w:t>;</w:t>
      </w:r>
      <w:bookmarkEnd w:id="4128"/>
      <w:bookmarkEnd w:id="4129"/>
    </w:p>
    <w:bookmarkEnd w:id="4125"/>
    <w:p w:rsidR="008B325F" w:rsidP="00055B97" w14:paraId="1C787ECE" w14:textId="77777777">
      <w:pPr>
        <w:pStyle w:val="Heading4"/>
      </w:pPr>
      <w:r>
        <w:t xml:space="preserve">by LTES Operator in accordance with: </w:t>
      </w:r>
    </w:p>
    <w:p w:rsidR="008B325F" w:rsidP="00055B97" w14:paraId="55A574B5" w14:textId="103CEF4A">
      <w:pPr>
        <w:pStyle w:val="Heading5"/>
      </w:pPr>
      <w:r>
        <w:t xml:space="preserve">clause </w:t>
      </w:r>
      <w:r>
        <w:fldChar w:fldCharType="begin"/>
      </w:r>
      <w:r>
        <w:instrText xml:space="preserve"> REF _Ref467048772 \w \h </w:instrText>
      </w:r>
      <w:r>
        <w:fldChar w:fldCharType="separate"/>
      </w:r>
      <w:r w:rsidR="00527F8F">
        <w:t>23.2(a)</w:t>
      </w:r>
      <w:r>
        <w:fldChar w:fldCharType="end"/>
      </w:r>
      <w:r>
        <w:t xml:space="preserve"> (“</w:t>
      </w:r>
      <w:r w:rsidR="001B0315">
        <w:t>payment default</w:t>
      </w:r>
      <w:r>
        <w:t>”);</w:t>
      </w:r>
      <w:r w:rsidR="00223337">
        <w:t xml:space="preserve"> or</w:t>
      </w:r>
    </w:p>
    <w:p w:rsidR="008B325F" w:rsidP="00055B97" w14:paraId="1B513204" w14:textId="0A5009B7">
      <w:pPr>
        <w:pStyle w:val="Heading5"/>
      </w:pPr>
      <w:r>
        <w:t xml:space="preserve">clause </w:t>
      </w:r>
      <w:r>
        <w:fldChar w:fldCharType="begin"/>
      </w:r>
      <w:r>
        <w:instrText xml:space="preserve"> REF _Ref113632359 \w \h </w:instrText>
      </w:r>
      <w:r>
        <w:fldChar w:fldCharType="separate"/>
      </w:r>
      <w:r w:rsidR="00527F8F">
        <w:t>23.2(b)</w:t>
      </w:r>
      <w:r>
        <w:fldChar w:fldCharType="end"/>
      </w:r>
      <w:r>
        <w:t xml:space="preserve"> (“insolvency”),</w:t>
      </w:r>
    </w:p>
    <w:p w:rsidR="00A12439" w:rsidP="008B325F" w14:paraId="14F870DD" w14:textId="77777777">
      <w:pPr>
        <w:pStyle w:val="Heading5"/>
        <w:numPr>
          <w:ilvl w:val="0"/>
          <w:numId w:val="0"/>
        </w:numPr>
        <w:ind w:left="2211"/>
      </w:pPr>
      <w:r>
        <w:t xml:space="preserve">then </w:t>
      </w:r>
      <w:r w:rsidR="00EE5B95">
        <w:t xml:space="preserve">SFV must pay the </w:t>
      </w:r>
      <w:bookmarkStart w:id="4130" w:name="_9kR3WTr2664ADOC1yfVRw5xzsz84AXRCLLLSOrR"/>
      <w:r w:rsidR="00EE5B95">
        <w:t xml:space="preserve">Fixed Termination Amount to LTES </w:t>
      </w:r>
      <w:r w:rsidR="00EE5B95">
        <w:t>Operator</w:t>
      </w:r>
      <w:bookmarkEnd w:id="4130"/>
      <w:r w:rsidR="00EE5B95">
        <w:t>;</w:t>
      </w:r>
    </w:p>
    <w:p w:rsidR="00EE5B95" w:rsidP="00055B97" w14:paraId="1A0E849C" w14:textId="77777777">
      <w:pPr>
        <w:pStyle w:val="Heading4"/>
      </w:pPr>
      <w:r>
        <w:t xml:space="preserve">by SFV in accordance with: </w:t>
      </w:r>
    </w:p>
    <w:p w:rsidR="00CF4DF8" w:rsidP="00055B97" w14:paraId="3A022299" w14:textId="544817C3">
      <w:pPr>
        <w:pStyle w:val="Heading5"/>
      </w:pPr>
      <w:r>
        <w:t xml:space="preserve">clause </w:t>
      </w:r>
      <w:r w:rsidR="00AB3327">
        <w:fldChar w:fldCharType="begin"/>
      </w:r>
      <w:r w:rsidR="00AB3327">
        <w:instrText xml:space="preserve"> REF _Ref104298583 \w \h </w:instrText>
      </w:r>
      <w:r w:rsidR="00AB3327">
        <w:fldChar w:fldCharType="separate"/>
      </w:r>
      <w:r w:rsidR="00527F8F">
        <w:t>23.3(a)</w:t>
      </w:r>
      <w:r w:rsidR="00AB3327">
        <w:fldChar w:fldCharType="end"/>
      </w:r>
      <w:r w:rsidR="00EE5B95">
        <w:t xml:space="preserve"> </w:t>
      </w:r>
      <w:r>
        <w:t>(“</w:t>
      </w:r>
      <w:r w:rsidR="001B0315">
        <w:t>payment default</w:t>
      </w:r>
      <w:r>
        <w:t>”</w:t>
      </w:r>
      <w:r>
        <w:t>)</w:t>
      </w:r>
      <w:r w:rsidR="00DC1239">
        <w:t>;</w:t>
      </w:r>
    </w:p>
    <w:p w:rsidR="00EE5B95" w:rsidP="00055B97" w14:paraId="7EF61DD2" w14:textId="46268417">
      <w:pPr>
        <w:pStyle w:val="Heading5"/>
      </w:pPr>
      <w:r>
        <w:t xml:space="preserve">clause </w:t>
      </w:r>
      <w:r w:rsidR="00AB3327">
        <w:fldChar w:fldCharType="begin"/>
      </w:r>
      <w:r w:rsidR="00AB3327">
        <w:instrText xml:space="preserve"> REF _Ref104298589 \w \h </w:instrText>
      </w:r>
      <w:r w:rsidR="00AB3327">
        <w:fldChar w:fldCharType="separate"/>
      </w:r>
      <w:r w:rsidR="00527F8F">
        <w:t>23.3(b)(ii)(B)</w:t>
      </w:r>
      <w:r w:rsidR="00AB3327">
        <w:fldChar w:fldCharType="end"/>
      </w:r>
      <w:r>
        <w:t xml:space="preserve"> (“</w:t>
      </w:r>
      <w:bookmarkStart w:id="4131" w:name="_9kR3WTr25545COHrbai"/>
      <w:r w:rsidR="001C0660">
        <w:t>b</w:t>
      </w:r>
      <w:r w:rsidR="00DC1239">
        <w:t>reach</w:t>
      </w:r>
      <w:bookmarkEnd w:id="4131"/>
      <w:r>
        <w:t>”</w:t>
      </w:r>
      <w:r>
        <w:t>)</w:t>
      </w:r>
      <w:r w:rsidR="00DC1239">
        <w:t>;</w:t>
      </w:r>
    </w:p>
    <w:p w:rsidR="00C55D2D" w:rsidP="00055B97" w14:paraId="42E3041D" w14:textId="5BD40601">
      <w:pPr>
        <w:pStyle w:val="Heading5"/>
      </w:pPr>
      <w:r>
        <w:t xml:space="preserve">clause </w:t>
      </w:r>
      <w:r>
        <w:fldChar w:fldCharType="begin"/>
      </w:r>
      <w:r>
        <w:instrText xml:space="preserve"> REF _Ref106121031 \w \h </w:instrText>
      </w:r>
      <w:r>
        <w:fldChar w:fldCharType="separate"/>
      </w:r>
      <w:r w:rsidR="00527F8F">
        <w:t>23.3(c)(ii)</w:t>
      </w:r>
      <w:r>
        <w:fldChar w:fldCharType="end"/>
      </w:r>
      <w:r>
        <w:t xml:space="preserve"> (“misrepresentation”</w:t>
      </w:r>
      <w:r>
        <w:t>);</w:t>
      </w:r>
    </w:p>
    <w:p w:rsidR="00DA7896" w:rsidP="00055B97" w14:paraId="1A21AC12" w14:textId="7D715BFC">
      <w:pPr>
        <w:pStyle w:val="Heading5"/>
      </w:pPr>
      <w:r>
        <w:t xml:space="preserve">clause </w:t>
      </w:r>
      <w:r w:rsidR="00386CFD">
        <w:fldChar w:fldCharType="begin"/>
      </w:r>
      <w:r w:rsidR="00386CFD">
        <w:instrText xml:space="preserve"> REF _Ref134741831 \w \h </w:instrText>
      </w:r>
      <w:r w:rsidR="00386CFD">
        <w:fldChar w:fldCharType="separate"/>
      </w:r>
      <w:r w:rsidR="00527F8F">
        <w:t>23.3(d)(iv)</w:t>
      </w:r>
      <w:r w:rsidR="00386CFD">
        <w:fldChar w:fldCharType="end"/>
      </w:r>
      <w:r>
        <w:t xml:space="preserve"> (“tender misrepresentation”</w:t>
      </w:r>
      <w:r>
        <w:t>);</w:t>
      </w:r>
    </w:p>
    <w:p w:rsidR="00EC58B2" w:rsidP="00055B97" w14:paraId="18D2F8B9" w14:textId="16C1F843">
      <w:pPr>
        <w:pStyle w:val="Heading5"/>
      </w:pPr>
      <w:r>
        <w:t xml:space="preserve">clause </w:t>
      </w:r>
      <w:r w:rsidR="00EB287F">
        <w:fldChar w:fldCharType="begin"/>
      </w:r>
      <w:r w:rsidR="00EB287F">
        <w:instrText xml:space="preserve"> REF _Ref134741759 \w \h </w:instrText>
      </w:r>
      <w:r w:rsidR="00EB287F">
        <w:fldChar w:fldCharType="separate"/>
      </w:r>
      <w:r w:rsidR="00527F8F">
        <w:t>23.3(e)</w:t>
      </w:r>
      <w:r w:rsidR="00EB287F">
        <w:fldChar w:fldCharType="end"/>
      </w:r>
      <w:r>
        <w:t xml:space="preserve"> (“</w:t>
      </w:r>
      <w:r w:rsidR="00744475">
        <w:t>reporting misrepresentation</w:t>
      </w:r>
      <w:r>
        <w:t>”</w:t>
      </w:r>
      <w:r>
        <w:t>)</w:t>
      </w:r>
      <w:r w:rsidR="00B93F04">
        <w:t>;</w:t>
      </w:r>
    </w:p>
    <w:p w:rsidR="00EE5B95" w:rsidP="00055B97" w14:paraId="709C7DF0" w14:textId="6D50AB0E">
      <w:pPr>
        <w:pStyle w:val="Heading5"/>
      </w:pPr>
      <w:r>
        <w:t xml:space="preserve">clause </w:t>
      </w:r>
      <w:r w:rsidR="00AB3327">
        <w:fldChar w:fldCharType="begin"/>
      </w:r>
      <w:r w:rsidR="00AB3327">
        <w:instrText xml:space="preserve"> REF _Ref104298594 \w \h </w:instrText>
      </w:r>
      <w:r w:rsidR="00AB3327">
        <w:fldChar w:fldCharType="separate"/>
      </w:r>
      <w:r w:rsidR="00527F8F">
        <w:t>23.3(f)</w:t>
      </w:r>
      <w:r w:rsidR="00AB3327">
        <w:fldChar w:fldCharType="end"/>
      </w:r>
      <w:r>
        <w:t xml:space="preserve"> (“</w:t>
      </w:r>
      <w:bookmarkStart w:id="4132" w:name="_9kR3WTr2554AGuq13x5zsr3"/>
      <w:r w:rsidR="001C0660">
        <w:t>i</w:t>
      </w:r>
      <w:r w:rsidR="00DC1239">
        <w:t>nsolvency</w:t>
      </w:r>
      <w:bookmarkEnd w:id="4132"/>
      <w:r>
        <w:t>”)</w:t>
      </w:r>
      <w:r w:rsidR="00DC1239">
        <w:t>;</w:t>
      </w:r>
      <w:r w:rsidR="008D52D3">
        <w:t xml:space="preserve"> or</w:t>
      </w:r>
    </w:p>
    <w:p w:rsidR="008D52D3" w:rsidP="00055B97" w14:paraId="3E984AE3" w14:textId="202966D9">
      <w:pPr>
        <w:pStyle w:val="Heading5"/>
      </w:pPr>
      <w:r>
        <w:t xml:space="preserve">clause </w:t>
      </w:r>
      <w:r w:rsidR="00A001A5">
        <w:fldChar w:fldCharType="begin"/>
      </w:r>
      <w:r w:rsidR="00A001A5">
        <w:instrText xml:space="preserve"> REF _Ref108619518 \r \h </w:instrText>
      </w:r>
      <w:r w:rsidR="00A001A5">
        <w:fldChar w:fldCharType="separate"/>
      </w:r>
      <w:r w:rsidR="00527F8F">
        <w:t>23.3(g)</w:t>
      </w:r>
      <w:r w:rsidR="00A001A5">
        <w:fldChar w:fldCharType="end"/>
      </w:r>
      <w:r>
        <w:t xml:space="preserve"> (“</w:t>
      </w:r>
      <w:r w:rsidR="00B9622D">
        <w:t>Prolonged Unavailability Event</w:t>
      </w:r>
      <w:r>
        <w:t>”),</w:t>
      </w:r>
    </w:p>
    <w:p w:rsidR="00EE5B95" w:rsidP="008D52D3" w14:paraId="737DB31D" w14:textId="77777777">
      <w:pPr>
        <w:pStyle w:val="Heading5"/>
        <w:numPr>
          <w:ilvl w:val="0"/>
          <w:numId w:val="0"/>
        </w:numPr>
        <w:ind w:left="2211"/>
      </w:pPr>
      <w:r>
        <w:t xml:space="preserve">then LTES Operator must pay the </w:t>
      </w:r>
      <w:bookmarkStart w:id="4133" w:name="_9kR3WTr2664ABL3nz7qRw5xzsz84AXRCLLL"/>
      <w:r>
        <w:t>Early Termination Amount</w:t>
      </w:r>
      <w:bookmarkEnd w:id="4133"/>
      <w:r>
        <w:t xml:space="preserve"> to </w:t>
      </w:r>
      <w:r>
        <w:t>SFV;</w:t>
      </w:r>
      <w:r w:rsidR="00AB3327">
        <w:t xml:space="preserve"> </w:t>
      </w:r>
    </w:p>
    <w:p w:rsidR="008D52D3" w:rsidP="00055B97" w14:paraId="384D58C5" w14:textId="69C611D0">
      <w:pPr>
        <w:pStyle w:val="Heading4"/>
      </w:pPr>
      <w:r>
        <w:t xml:space="preserve">by a party in accordance with clause </w:t>
      </w:r>
      <w:r w:rsidR="00C0531F">
        <w:fldChar w:fldCharType="begin"/>
      </w:r>
      <w:r w:rsidR="00C0531F">
        <w:instrText xml:space="preserve"> REF _Ref134741856 \w \h </w:instrText>
      </w:r>
      <w:r w:rsidR="00C0531F">
        <w:fldChar w:fldCharType="separate"/>
      </w:r>
      <w:r w:rsidR="00527F8F">
        <w:t>23.2(c)</w:t>
      </w:r>
      <w:r w:rsidR="00C0531F">
        <w:fldChar w:fldCharType="end"/>
      </w:r>
      <w:r>
        <w:t xml:space="preserve"> or </w:t>
      </w:r>
      <w:r w:rsidR="006B4026">
        <w:fldChar w:fldCharType="begin"/>
      </w:r>
      <w:r w:rsidR="006B4026">
        <w:instrText xml:space="preserve"> REF _Ref134741900 \w \h </w:instrText>
      </w:r>
      <w:r w:rsidR="006B4026">
        <w:fldChar w:fldCharType="separate"/>
      </w:r>
      <w:r w:rsidR="00527F8F">
        <w:t>23.3(h)</w:t>
      </w:r>
      <w:r w:rsidR="006B4026">
        <w:fldChar w:fldCharType="end"/>
      </w:r>
      <w:r w:rsidR="0086609F">
        <w:t xml:space="preserve"> (“prolonged force majeure”)</w:t>
      </w:r>
      <w:r>
        <w:t>, then no Termination Payment is payable under this agreement;</w:t>
      </w:r>
    </w:p>
    <w:p w:rsidR="00395582" w:rsidP="00055B97" w14:paraId="0A535383" w14:textId="7DA57483">
      <w:pPr>
        <w:pStyle w:val="Heading4"/>
      </w:pPr>
      <w:r>
        <w:t xml:space="preserve">by SFV in accordance with clause </w:t>
      </w:r>
      <w:r>
        <w:fldChar w:fldCharType="begin"/>
      </w:r>
      <w:r>
        <w:instrText xml:space="preserve"> REF _Ref94793918 \w \h </w:instrText>
      </w:r>
      <w:r>
        <w:fldChar w:fldCharType="separate"/>
      </w:r>
      <w:r w:rsidR="00527F8F">
        <w:t>23.3(</w:t>
      </w:r>
      <w:r w:rsidR="00527F8F">
        <w:t>i</w:t>
      </w:r>
      <w:r w:rsidR="00527F8F">
        <w:t>)</w:t>
      </w:r>
      <w:r>
        <w:fldChar w:fldCharType="end"/>
      </w:r>
      <w:r>
        <w:t xml:space="preserve"> (“</w:t>
      </w:r>
      <w:bookmarkStart w:id="4134" w:name="_9kMJI5YVt3BE8FMbDhw5U8vGzrBPldA3J"/>
      <w:r>
        <w:t>Major Casualty Event</w:t>
      </w:r>
      <w:bookmarkEnd w:id="4134"/>
      <w:r>
        <w:t xml:space="preserve">”), then: </w:t>
      </w:r>
    </w:p>
    <w:p w:rsidR="00906564" w:rsidP="00055B97" w14:paraId="39B7892E" w14:textId="257DE542">
      <w:pPr>
        <w:pStyle w:val="Heading5"/>
      </w:pPr>
      <w:bookmarkStart w:id="4135" w:name="_Hlk113986663"/>
      <w:r>
        <w:t xml:space="preserve">subject to paragraph </w:t>
      </w:r>
      <w:r>
        <w:fldChar w:fldCharType="begin"/>
      </w:r>
      <w:r>
        <w:instrText xml:space="preserve"> REF _Ref113631965 \n \h </w:instrText>
      </w:r>
      <w:r>
        <w:fldChar w:fldCharType="separate"/>
      </w:r>
      <w:r w:rsidR="00527F8F">
        <w:t>(B)</w:t>
      </w:r>
      <w:r>
        <w:fldChar w:fldCharType="end"/>
      </w:r>
      <w:r>
        <w:t>, no Termination Payment is payable under this agreement; or</w:t>
      </w:r>
    </w:p>
    <w:p w:rsidR="00906564" w:rsidP="00055B97" w14:paraId="51167337" w14:textId="77777777">
      <w:pPr>
        <w:pStyle w:val="Heading5"/>
      </w:pPr>
      <w:bookmarkStart w:id="4136" w:name="_Ref113631965"/>
      <w:r>
        <w:t>if:</w:t>
      </w:r>
      <w:bookmarkEnd w:id="4136"/>
      <w:r>
        <w:t xml:space="preserve"> </w:t>
      </w:r>
    </w:p>
    <w:p w:rsidR="00906564" w:rsidP="00055B97" w14:paraId="654EE616" w14:textId="77777777">
      <w:pPr>
        <w:pStyle w:val="Heading6"/>
      </w:pPr>
      <w:r>
        <w:t>the relevant Major Casualty Event was not a Project Force Majeure Event; or</w:t>
      </w:r>
    </w:p>
    <w:p w:rsidR="00906564" w:rsidP="00055B97" w14:paraId="1EDDC36B" w14:textId="77777777">
      <w:pPr>
        <w:pStyle w:val="Heading6"/>
      </w:pPr>
      <w:r>
        <w:t xml:space="preserve">LTES Operator or a </w:t>
      </w:r>
      <w:r w:rsidR="00062C5D">
        <w:t>Related Body Corporate</w:t>
      </w:r>
      <w:r>
        <w:t xml:space="preserve"> of LTES Operator subsequently reinstates the </w:t>
      </w:r>
      <w:bookmarkStart w:id="4137" w:name="_9kMH8P6ZWu59B9FJcY4xoiy"/>
      <w:r>
        <w:t>Project</w:t>
      </w:r>
      <w:bookmarkStart w:id="4138" w:name="_Hlk116044587"/>
      <w:bookmarkEnd w:id="4137"/>
      <w:r w:rsidRPr="00EC3FE4" w:rsidR="00EC3FE4">
        <w:t xml:space="preserve"> </w:t>
      </w:r>
      <w:r w:rsidR="00EC3FE4">
        <w:t>within 5 years after the Major Casualty Event occurred</w:t>
      </w:r>
      <w:bookmarkEnd w:id="4138"/>
      <w:r>
        <w:t xml:space="preserve">, </w:t>
      </w:r>
    </w:p>
    <w:p w:rsidR="00395582" w:rsidP="00CD18B5" w14:paraId="3C9EA927" w14:textId="77777777">
      <w:pPr>
        <w:pStyle w:val="Indent5"/>
      </w:pPr>
      <w:r>
        <w:t>then LTES Operator must pay the Early Termination Amount to SFV;</w:t>
      </w:r>
      <w:r w:rsidR="00906564">
        <w:t xml:space="preserve"> or</w:t>
      </w:r>
    </w:p>
    <w:bookmarkEnd w:id="4135"/>
    <w:p w:rsidR="00115643" w:rsidP="00055B97" w14:paraId="2DCC095F" w14:textId="77777777">
      <w:pPr>
        <w:pStyle w:val="Heading4"/>
      </w:pPr>
      <w:r>
        <w:t>by SFV in accordance with:</w:t>
      </w:r>
      <w:r w:rsidR="00F73317">
        <w:t xml:space="preserve"> </w:t>
      </w:r>
    </w:p>
    <w:p w:rsidR="00115643" w:rsidP="00055B97" w14:paraId="079050F1" w14:textId="0A16F6C6">
      <w:pPr>
        <w:pStyle w:val="Heading5"/>
      </w:pPr>
      <w:r>
        <w:t xml:space="preserve">clause </w:t>
      </w:r>
      <w:r w:rsidR="001C0660">
        <w:fldChar w:fldCharType="begin"/>
      </w:r>
      <w:r w:rsidR="001C0660">
        <w:instrText xml:space="preserve"> REF _Ref101432112 \w \h </w:instrText>
      </w:r>
      <w:r w:rsidR="001C0660">
        <w:fldChar w:fldCharType="separate"/>
      </w:r>
      <w:r w:rsidR="00527F8F">
        <w:t>23.3(j)</w:t>
      </w:r>
      <w:r w:rsidR="001C0660">
        <w:fldChar w:fldCharType="end"/>
      </w:r>
      <w:r w:rsidR="001C0660">
        <w:t xml:space="preserve"> </w:t>
      </w:r>
      <w:r>
        <w:t>(“</w:t>
      </w:r>
      <w:bookmarkStart w:id="4139" w:name="_9kR3WTr2576BHmhmoooqs8A9D101nvA5W492ND"/>
      <w:r w:rsidR="001C0660">
        <w:t>a</w:t>
      </w:r>
      <w:r w:rsidRPr="00DC1239">
        <w:t>mendment or repeal of EII Act</w:t>
      </w:r>
      <w:bookmarkEnd w:id="4139"/>
      <w:r>
        <w:t>”); or</w:t>
      </w:r>
    </w:p>
    <w:p w:rsidR="00115643" w:rsidP="00055B97" w14:paraId="467DCF58" w14:textId="334FC2EC">
      <w:pPr>
        <w:pStyle w:val="Heading5"/>
      </w:pPr>
      <w:r>
        <w:t xml:space="preserve">clause </w:t>
      </w:r>
      <w:r>
        <w:fldChar w:fldCharType="begin"/>
      </w:r>
      <w:r>
        <w:instrText xml:space="preserve"> REF _Ref107942505 \n \h </w:instrText>
      </w:r>
      <w:r>
        <w:fldChar w:fldCharType="separate"/>
      </w:r>
      <w:r w:rsidR="00527F8F">
        <w:t>23.4</w:t>
      </w:r>
      <w:r>
        <w:fldChar w:fldCharType="end"/>
      </w:r>
      <w:r>
        <w:t xml:space="preserve"> (“</w:t>
      </w:r>
      <w:r>
        <w:fldChar w:fldCharType="begin"/>
      </w:r>
      <w:r>
        <w:instrText xml:space="preserve"> REF _Ref107942505 \h </w:instrText>
      </w:r>
      <w:r>
        <w:fldChar w:fldCharType="separate"/>
      </w:r>
      <w:r w:rsidR="00527F8F">
        <w:t>Termination for convenience by SFV</w:t>
      </w:r>
      <w:r>
        <w:fldChar w:fldCharType="end"/>
      </w:r>
      <w:r>
        <w:t>”)</w:t>
      </w:r>
      <w:r w:rsidR="00F73317">
        <w:t xml:space="preserve">, </w:t>
      </w:r>
    </w:p>
    <w:p w:rsidR="00F73317" w:rsidP="00CD18B5" w14:paraId="638839BC" w14:textId="77777777">
      <w:pPr>
        <w:pStyle w:val="Indent4"/>
      </w:pPr>
      <w:r>
        <w:t xml:space="preserve">then SFV must pay the </w:t>
      </w:r>
      <w:bookmarkStart w:id="4140" w:name="_9kMHG5YVt4886CFQE30hXTy7z1u1A6CZTENNNUQ"/>
      <w:r>
        <w:t>Fixed Termination Amount to LTES Operator</w:t>
      </w:r>
      <w:bookmarkEnd w:id="4140"/>
      <w:r>
        <w:t>.</w:t>
      </w:r>
    </w:p>
    <w:p w:rsidR="00790CC0" w:rsidP="00055B97" w14:paraId="7C1BC82C" w14:textId="0E901BBB">
      <w:pPr>
        <w:pStyle w:val="Heading3"/>
      </w:pPr>
      <w:r>
        <w:t xml:space="preserve">Subject to paragraph </w:t>
      </w:r>
      <w:r>
        <w:fldChar w:fldCharType="begin"/>
      </w:r>
      <w:r>
        <w:instrText xml:space="preserve"> REF _Ref108101483 \n \h </w:instrText>
      </w:r>
      <w:r>
        <w:fldChar w:fldCharType="separate"/>
      </w:r>
      <w:r w:rsidR="00527F8F">
        <w:t>(c)</w:t>
      </w:r>
      <w:r>
        <w:fldChar w:fldCharType="end"/>
      </w:r>
      <w:r>
        <w:t>, the parties acknowledge and agree that:</w:t>
      </w:r>
    </w:p>
    <w:p w:rsidR="00790CC0" w:rsidP="00055B97" w14:paraId="50DB28E2" w14:textId="451836AF">
      <w:pPr>
        <w:pStyle w:val="Heading4"/>
      </w:pPr>
      <w:r>
        <w:t xml:space="preserve">each party’s sole remedy arising out of or in connection with </w:t>
      </w:r>
      <w:r w:rsidR="001E57DF">
        <w:t xml:space="preserve">a termination under </w:t>
      </w:r>
      <w:r>
        <w:t>this clause</w:t>
      </w:r>
      <w:r w:rsidR="001E57DF">
        <w:t xml:space="preserve"> </w:t>
      </w:r>
      <w:r w:rsidR="001E57DF">
        <w:fldChar w:fldCharType="begin"/>
      </w:r>
      <w:r w:rsidR="001E57DF">
        <w:instrText xml:space="preserve"> REF _Ref104299167 \w \h </w:instrText>
      </w:r>
      <w:r w:rsidR="001E57DF">
        <w:fldChar w:fldCharType="separate"/>
      </w:r>
      <w:r w:rsidR="00527F8F">
        <w:t>23</w:t>
      </w:r>
      <w:r w:rsidR="001E57DF">
        <w:fldChar w:fldCharType="end"/>
      </w:r>
      <w:r>
        <w:t xml:space="preserve"> is that party’s entitlement to a </w:t>
      </w:r>
      <w:r w:rsidR="003C3DA7">
        <w:t xml:space="preserve">Termination Payment </w:t>
      </w:r>
      <w:r>
        <w:t xml:space="preserve">(if applicable) in accordance with </w:t>
      </w:r>
      <w:r w:rsidR="005130A6">
        <w:t xml:space="preserve">paragraph </w:t>
      </w:r>
      <w:r w:rsidR="005130A6">
        <w:fldChar w:fldCharType="begin"/>
      </w:r>
      <w:r w:rsidR="005130A6">
        <w:instrText xml:space="preserve"> REF _Ref114653161 \n \h </w:instrText>
      </w:r>
      <w:r w:rsidR="005130A6">
        <w:fldChar w:fldCharType="separate"/>
      </w:r>
      <w:r w:rsidR="00527F8F">
        <w:t>(a)</w:t>
      </w:r>
      <w:r w:rsidR="005130A6">
        <w:fldChar w:fldCharType="end"/>
      </w:r>
      <w:r w:rsidR="00794650">
        <w:t xml:space="preserve"> and SFV will not be required to make any future payments on account of an Annuity Product</w:t>
      </w:r>
      <w:r>
        <w:t xml:space="preserve">; </w:t>
      </w:r>
      <w:r w:rsidR="00066210">
        <w:t>and</w:t>
      </w:r>
    </w:p>
    <w:p w:rsidR="00A55244" w:rsidP="00055B97" w14:paraId="02BC4B55" w14:textId="77777777">
      <w:pPr>
        <w:pStyle w:val="Heading4"/>
      </w:pPr>
      <w:r>
        <w:t xml:space="preserve">each Termination Payment </w:t>
      </w:r>
      <w:r w:rsidR="00B8605B">
        <w:t xml:space="preserve">is a genuine pre-estimate of that party’s anticipated losses arising from the termination of this agreement prior to the </w:t>
      </w:r>
      <w:r w:rsidR="00591FDC">
        <w:t>end of the Term</w:t>
      </w:r>
      <w:r w:rsidR="00350B31">
        <w:t>.</w:t>
      </w:r>
    </w:p>
    <w:p w:rsidR="00C54BA4" w:rsidP="00055B97" w14:paraId="0CA2BE92" w14:textId="77777777">
      <w:pPr>
        <w:pStyle w:val="Heading3"/>
        <w:keepNext/>
      </w:pPr>
      <w:bookmarkStart w:id="4141" w:name="_Ref108101483"/>
      <w:r>
        <w:t>If:</w:t>
      </w:r>
      <w:bookmarkEnd w:id="4141"/>
      <w:r>
        <w:t xml:space="preserve"> </w:t>
      </w:r>
    </w:p>
    <w:p w:rsidR="00C54BA4" w:rsidP="00055B97" w14:paraId="5A758D7A" w14:textId="77777777">
      <w:pPr>
        <w:pStyle w:val="Heading4"/>
      </w:pPr>
      <w:bookmarkStart w:id="4142" w:name="_Hlk108182538"/>
      <w:r>
        <w:t xml:space="preserve">the </w:t>
      </w:r>
      <w:bookmarkStart w:id="4143" w:name="_9kMHG5YVt48A8CGQ5p19sTy7z1u1A6CZTENNN"/>
      <w:r>
        <w:t>Early Termination Amount</w:t>
      </w:r>
      <w:bookmarkEnd w:id="4143"/>
      <w:r>
        <w:t xml:space="preserve"> becomes payable </w:t>
      </w:r>
      <w:r w:rsidR="000051B7">
        <w:t xml:space="preserve">by LTES Operator </w:t>
      </w:r>
      <w:r>
        <w:t xml:space="preserve">under the terms of this agreement; and </w:t>
      </w:r>
    </w:p>
    <w:bookmarkEnd w:id="4142"/>
    <w:p w:rsidR="00C54BA4" w:rsidP="00055B97" w14:paraId="6AC1791E" w14:textId="30908F34">
      <w:pPr>
        <w:pStyle w:val="Heading4"/>
      </w:pPr>
      <w:r>
        <w:t xml:space="preserve">that </w:t>
      </w:r>
      <w:bookmarkStart w:id="4144" w:name="_9kMIH5YVt48A8CGQ5p19sTy7z1u1A6CZTENNN"/>
      <w:r>
        <w:t>Early Termination Amount</w:t>
      </w:r>
      <w:bookmarkEnd w:id="4144"/>
      <w:r>
        <w:t xml:space="preserve"> is found to be a penalty or LTES Operator’s obligation to pay the </w:t>
      </w:r>
      <w:bookmarkStart w:id="4145" w:name="_9kMJI5YVt48A8CGQ5p19sTy7z1u1A6CZTENNN"/>
      <w:r>
        <w:t>Early Termination Amount</w:t>
      </w:r>
      <w:bookmarkEnd w:id="4145"/>
      <w:r>
        <w:t xml:space="preserve"> pursuant to this clause </w:t>
      </w:r>
      <w:r>
        <w:fldChar w:fldCharType="begin"/>
      </w:r>
      <w:r>
        <w:instrText xml:space="preserve"> REF _Ref104299112 \n \h </w:instrText>
      </w:r>
      <w:r>
        <w:fldChar w:fldCharType="separate"/>
      </w:r>
      <w:r w:rsidR="00527F8F">
        <w:t>23.5</w:t>
      </w:r>
      <w:r>
        <w:fldChar w:fldCharType="end"/>
      </w:r>
      <w:r>
        <w:t xml:space="preserve"> is found to be void or unenforceable for any reason (whether in whole or in part), </w:t>
      </w:r>
    </w:p>
    <w:p w:rsidR="00C54BA4" w:rsidP="00CD18B5" w14:paraId="1B5075D4" w14:textId="0E670EDC">
      <w:pPr>
        <w:pStyle w:val="Indent3"/>
      </w:pPr>
      <w:bookmarkStart w:id="4146" w:name="_Ref108009287"/>
      <w:bookmarkStart w:id="4147" w:name="_Ref108021076"/>
      <w:r>
        <w:t xml:space="preserve">then LTES Operator indemnifies SFV against, and agrees to reimburse and compensate it for, any liability or Loss (including in respect of loss of bargain) </w:t>
      </w:r>
      <w:r w:rsidR="00A84FDE">
        <w:t>suffered by</w:t>
      </w:r>
      <w:r>
        <w:t xml:space="preserve"> SFV or </w:t>
      </w:r>
      <w:r w:rsidR="00F1651A">
        <w:t>electricity customers in New South Wales</w:t>
      </w:r>
      <w:r>
        <w:t xml:space="preserve"> </w:t>
      </w:r>
      <w:r w:rsidR="00A84FDE">
        <w:t>arising from or in connection with</w:t>
      </w:r>
      <w:r w:rsidR="008D38E4">
        <w:t xml:space="preserve"> the termination of</w:t>
      </w:r>
      <w:r w:rsidR="00A84FDE">
        <w:t xml:space="preserve"> this agreement</w:t>
      </w:r>
      <w:r>
        <w:t xml:space="preserve">, provided that LTES Operator’s </w:t>
      </w:r>
      <w:r w:rsidR="008D38E4">
        <w:t xml:space="preserve">aggregate </w:t>
      </w:r>
      <w:r>
        <w:t xml:space="preserve">liability under this paragraph </w:t>
      </w:r>
      <w:r w:rsidR="00E926E4">
        <w:fldChar w:fldCharType="begin"/>
      </w:r>
      <w:r w:rsidR="00E926E4">
        <w:instrText xml:space="preserve"> REF _Ref108101483 \n \h </w:instrText>
      </w:r>
      <w:r w:rsidR="00E926E4">
        <w:fldChar w:fldCharType="separate"/>
      </w:r>
      <w:r w:rsidR="00527F8F">
        <w:t>(c)</w:t>
      </w:r>
      <w:r w:rsidR="00E926E4">
        <w:fldChar w:fldCharType="end"/>
      </w:r>
      <w:r>
        <w:t xml:space="preserve"> will not exceed an amount equal to the </w:t>
      </w:r>
      <w:bookmarkStart w:id="4148" w:name="_9kMKJ5YVt48A8CGQ5p19sTy7z1u1A6CZTENNN"/>
      <w:r>
        <w:t>Early Termination Amount</w:t>
      </w:r>
      <w:bookmarkEnd w:id="4148"/>
      <w:r>
        <w:t>.</w:t>
      </w:r>
      <w:bookmarkEnd w:id="4146"/>
      <w:bookmarkEnd w:id="4147"/>
    </w:p>
    <w:p w:rsidR="00790CC0" w:rsidP="00055B97" w14:paraId="78C4F824" w14:textId="77777777">
      <w:pPr>
        <w:pStyle w:val="Heading2"/>
      </w:pPr>
      <w:bookmarkStart w:id="4149" w:name="_Toc108436619"/>
      <w:bookmarkStart w:id="4150" w:name="_Toc108455046"/>
      <w:bookmarkStart w:id="4151" w:name="_Toc481320559"/>
      <w:bookmarkStart w:id="4152" w:name="_Toc496030660"/>
      <w:bookmarkStart w:id="4153" w:name="_Toc515359051"/>
      <w:bookmarkStart w:id="4154" w:name="_Toc515470265"/>
      <w:bookmarkStart w:id="4155" w:name="_Ref447188147"/>
      <w:bookmarkStart w:id="4156" w:name="_Toc211330576"/>
      <w:bookmarkEnd w:id="4149"/>
      <w:bookmarkEnd w:id="4150"/>
      <w:r>
        <w:t>Invoice</w:t>
      </w:r>
      <w:bookmarkEnd w:id="4151"/>
      <w:bookmarkEnd w:id="4152"/>
      <w:bookmarkEnd w:id="4153"/>
      <w:bookmarkEnd w:id="4154"/>
      <w:bookmarkEnd w:id="4155"/>
      <w:bookmarkEnd w:id="4156"/>
    </w:p>
    <w:p w:rsidR="00790CC0" w:rsidRPr="00E07046" w:rsidP="00055B97" w14:paraId="37706AC6" w14:textId="77777777">
      <w:pPr>
        <w:pStyle w:val="Heading3"/>
      </w:pPr>
      <w:bookmarkStart w:id="4157" w:name="_Ref447102078"/>
      <w:bookmarkStart w:id="4158" w:name="_Toc515359052"/>
      <w:r>
        <w:t xml:space="preserve">The </w:t>
      </w:r>
      <w:r w:rsidR="00BB4C9A">
        <w:t xml:space="preserve">party entitled to be paid a Termination Payment </w:t>
      </w:r>
      <w:r w:rsidRPr="00E07046">
        <w:t xml:space="preserve">must provide an invoice to the </w:t>
      </w:r>
      <w:r w:rsidR="00BB4C9A">
        <w:t xml:space="preserve">other party </w:t>
      </w:r>
      <w:r w:rsidRPr="00E07046">
        <w:t xml:space="preserve">for the </w:t>
      </w:r>
      <w:r w:rsidR="00BB4C9A">
        <w:t xml:space="preserve">Termination Payment </w:t>
      </w:r>
      <w:r w:rsidRPr="00E07046">
        <w:t xml:space="preserve">within 60 Business Days </w:t>
      </w:r>
      <w:r w:rsidR="00C9184D">
        <w:t>after</w:t>
      </w:r>
      <w:r w:rsidRPr="00E07046" w:rsidR="00C9184D">
        <w:t xml:space="preserve"> </w:t>
      </w:r>
      <w:r w:rsidRPr="00E07046">
        <w:t>termination of this agreement.</w:t>
      </w:r>
      <w:bookmarkEnd w:id="4157"/>
      <w:bookmarkEnd w:id="4158"/>
    </w:p>
    <w:p w:rsidR="000B051E" w:rsidRPr="00E07046" w:rsidP="00055B97" w14:paraId="6EBD04C5" w14:textId="179A6023">
      <w:pPr>
        <w:pStyle w:val="Heading3"/>
      </w:pPr>
      <w:bookmarkStart w:id="4159" w:name="_Toc515359053"/>
      <w:r w:rsidRPr="00E07046">
        <w:t xml:space="preserve">The </w:t>
      </w:r>
      <w:r w:rsidR="00BB4C9A">
        <w:t xml:space="preserve">party required to pay a Termination Payment </w:t>
      </w:r>
      <w:r w:rsidRPr="00E07046">
        <w:t xml:space="preserve">must pay the amount of any such </w:t>
      </w:r>
      <w:r w:rsidR="00BB4C9A">
        <w:t xml:space="preserve">Termination Payment </w:t>
      </w:r>
      <w:r w:rsidRPr="00E07046">
        <w:t xml:space="preserve">within 30 Business Days </w:t>
      </w:r>
      <w:r w:rsidR="00C9184D">
        <w:t>after</w:t>
      </w:r>
      <w:r w:rsidRPr="00E07046" w:rsidR="00C9184D">
        <w:t xml:space="preserve"> </w:t>
      </w:r>
      <w:r w:rsidRPr="00E07046">
        <w:t xml:space="preserve">receipt of an invoice provided under </w:t>
      </w:r>
      <w:r w:rsidR="00F3593A">
        <w:t xml:space="preserve">paragraph </w:t>
      </w:r>
      <w:r w:rsidR="00F3593A">
        <w:fldChar w:fldCharType="begin"/>
      </w:r>
      <w:r w:rsidR="00F3593A">
        <w:instrText xml:space="preserve"> REF _Ref447102078 \n \h </w:instrText>
      </w:r>
      <w:r w:rsidR="00F3593A">
        <w:fldChar w:fldCharType="separate"/>
      </w:r>
      <w:r w:rsidR="00527F8F">
        <w:t>(a)</w:t>
      </w:r>
      <w:r w:rsidR="00F3593A">
        <w:fldChar w:fldCharType="end"/>
      </w:r>
      <w:r w:rsidRPr="00E07046">
        <w:t>.</w:t>
      </w:r>
      <w:bookmarkEnd w:id="4159"/>
    </w:p>
    <w:p w:rsidR="00B1487C" w:rsidP="00055B97" w14:paraId="646CE769" w14:textId="77777777">
      <w:pPr>
        <w:pStyle w:val="Heading2"/>
      </w:pPr>
      <w:bookmarkStart w:id="4160" w:name="_Toc94798354"/>
      <w:bookmarkStart w:id="4161" w:name="_Toc94872280"/>
      <w:bookmarkStart w:id="4162" w:name="_Toc94885559"/>
      <w:bookmarkStart w:id="4163" w:name="_Toc94885994"/>
      <w:bookmarkStart w:id="4164" w:name="_Toc94886439"/>
      <w:bookmarkStart w:id="4165" w:name="_Toc99723565"/>
      <w:bookmarkStart w:id="4166" w:name="_Toc94798355"/>
      <w:bookmarkStart w:id="4167" w:name="_Toc94872281"/>
      <w:bookmarkStart w:id="4168" w:name="_Toc94885560"/>
      <w:bookmarkStart w:id="4169" w:name="_Toc94885995"/>
      <w:bookmarkStart w:id="4170" w:name="_Toc94886440"/>
      <w:bookmarkStart w:id="4171" w:name="_Toc99723566"/>
      <w:bookmarkStart w:id="4172" w:name="_Toc94798356"/>
      <w:bookmarkStart w:id="4173" w:name="_Toc94872282"/>
      <w:bookmarkStart w:id="4174" w:name="_Toc94885561"/>
      <w:bookmarkStart w:id="4175" w:name="_Toc94885996"/>
      <w:bookmarkStart w:id="4176" w:name="_Toc94886441"/>
      <w:bookmarkStart w:id="4177" w:name="_Toc99723567"/>
      <w:bookmarkStart w:id="4178" w:name="_Toc376979509"/>
      <w:bookmarkStart w:id="4179" w:name="_Toc376979510"/>
      <w:bookmarkStart w:id="4180" w:name="_Toc376979511"/>
      <w:bookmarkStart w:id="4181" w:name="_Toc376979512"/>
      <w:bookmarkStart w:id="4182" w:name="_Toc492504838"/>
      <w:bookmarkStart w:id="4183" w:name="_Toc515359057"/>
      <w:bookmarkStart w:id="4184" w:name="_Toc515470267"/>
      <w:bookmarkStart w:id="4185" w:name="_Toc211330577"/>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r>
        <w:t>Preservation of rights</w:t>
      </w:r>
      <w:bookmarkEnd w:id="4182"/>
      <w:bookmarkEnd w:id="4183"/>
      <w:bookmarkEnd w:id="4184"/>
      <w:bookmarkEnd w:id="4185"/>
      <w:r>
        <w:t xml:space="preserve"> </w:t>
      </w:r>
    </w:p>
    <w:p w:rsidR="00B1487C" w:rsidP="00706F65" w14:paraId="40F68C13" w14:textId="77777777">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rsidR="00B1487C" w:rsidP="00055B97" w14:paraId="4D688214" w14:textId="77777777">
      <w:pPr>
        <w:pStyle w:val="Heading3"/>
      </w:pPr>
      <w:bookmarkStart w:id="4186" w:name="_Toc515359058"/>
      <w:r>
        <w:t>a</w:t>
      </w:r>
      <w:r w:rsidR="00002BAA">
        <w:t>ccrued before the time of such t</w:t>
      </w:r>
      <w:r>
        <w:t>ermination or expiry; or</w:t>
      </w:r>
      <w:bookmarkEnd w:id="4186"/>
    </w:p>
    <w:p w:rsidR="00B1487C" w:rsidP="00055B97" w14:paraId="3D53168D" w14:textId="77777777">
      <w:pPr>
        <w:pStyle w:val="Heading3"/>
      </w:pPr>
      <w:bookmarkStart w:id="4187" w:name="_Toc515359059"/>
      <w:r>
        <w:t xml:space="preserve">otherwise relate to or may arise at any future time from any breach or non-observance of obligations under </w:t>
      </w:r>
      <w:r w:rsidR="00A219A6">
        <w:t xml:space="preserve">this </w:t>
      </w:r>
      <w:r w:rsidR="008D7B01">
        <w:t>agreement</w:t>
      </w:r>
      <w:r>
        <w:t xml:space="preserve"> that arose prior to the date of such </w:t>
      </w:r>
      <w:r w:rsidR="00002BAA">
        <w:t>t</w:t>
      </w:r>
      <w:r>
        <w:t>ermination or expiry.</w:t>
      </w:r>
      <w:bookmarkEnd w:id="4187"/>
    </w:p>
    <w:p w:rsidR="00D47E92" w:rsidP="00055B97" w14:paraId="3794FE88" w14:textId="77777777">
      <w:pPr>
        <w:pStyle w:val="Heading2"/>
      </w:pPr>
      <w:bookmarkStart w:id="4188" w:name="_Hlk114575614"/>
      <w:bookmarkStart w:id="4189" w:name="_Toc211330578"/>
      <w:r>
        <w:t>Exclusion of rights</w:t>
      </w:r>
      <w:bookmarkEnd w:id="4189"/>
    </w:p>
    <w:p w:rsidR="00A61C17" w:rsidP="00A61C17" w14:paraId="69F5830B" w14:textId="77777777">
      <w:pPr>
        <w:pStyle w:val="Indent2"/>
      </w:pPr>
      <w:r>
        <w:t>The parties agree that any common law termination rights are excluded.</w:t>
      </w:r>
    </w:p>
    <w:p w:rsidR="00A95A42" w:rsidP="00055B97" w14:paraId="0AB11C75" w14:textId="77777777">
      <w:pPr>
        <w:pStyle w:val="Heading2"/>
      </w:pPr>
      <w:bookmarkStart w:id="4190" w:name="_Hlk106207647"/>
      <w:bookmarkStart w:id="4191" w:name="_Toc211330579"/>
      <w:bookmarkEnd w:id="4188"/>
      <w:r>
        <w:t>Survival</w:t>
      </w:r>
      <w:bookmarkEnd w:id="4191"/>
    </w:p>
    <w:p w:rsidR="00D85C68" w:rsidP="00A95A42" w14:paraId="479D77B7" w14:textId="77777777">
      <w:pPr>
        <w:pStyle w:val="Indent2"/>
      </w:pPr>
      <w:r>
        <w:t xml:space="preserve">Each of the following will survive the expiry or termination of this agreement: </w:t>
      </w:r>
    </w:p>
    <w:p w:rsidR="00D85C68" w:rsidP="00055B97" w14:paraId="7F067EB2" w14:textId="00404220">
      <w:pPr>
        <w:pStyle w:val="Heading3"/>
      </w:pPr>
      <w:r>
        <w:t>t</w:t>
      </w:r>
      <w:r w:rsidR="00A95A42">
        <w:t xml:space="preserve">his clause </w:t>
      </w:r>
      <w:r w:rsidR="00A95A42">
        <w:fldChar w:fldCharType="begin"/>
      </w:r>
      <w:r w:rsidR="00A95A42">
        <w:instrText xml:space="preserve"> REF _Ref104395283 \r \h </w:instrText>
      </w:r>
      <w:r w:rsidR="00A95A42">
        <w:fldChar w:fldCharType="separate"/>
      </w:r>
      <w:r w:rsidR="00527F8F">
        <w:t>23</w:t>
      </w:r>
      <w:r w:rsidR="00A95A42">
        <w:fldChar w:fldCharType="end"/>
      </w:r>
      <w:r w:rsidR="00A95A42">
        <w:t xml:space="preserve"> and clauses </w:t>
      </w:r>
      <w:r w:rsidR="00A32349">
        <w:fldChar w:fldCharType="begin"/>
      </w:r>
      <w:r w:rsidR="00A32349">
        <w:instrText xml:space="preserve"> REF _Ref492560922 \n \h </w:instrText>
      </w:r>
      <w:r w:rsidR="00A32349">
        <w:fldChar w:fldCharType="separate"/>
      </w:r>
      <w:r w:rsidR="00527F8F">
        <w:t>25</w:t>
      </w:r>
      <w:r w:rsidR="00A32349">
        <w:fldChar w:fldCharType="end"/>
      </w:r>
      <w:r w:rsidR="00A32349">
        <w:t xml:space="preserve"> (“</w:t>
      </w:r>
      <w:r w:rsidR="00A32349">
        <w:fldChar w:fldCharType="begin"/>
      </w:r>
      <w:r w:rsidR="00A32349">
        <w:instrText xml:space="preserve"> REF _Ref492560922 \h </w:instrText>
      </w:r>
      <w:r w:rsidR="00A32349">
        <w:fldChar w:fldCharType="separate"/>
      </w:r>
      <w:r w:rsidR="00527F8F">
        <w:t>Liability</w:t>
      </w:r>
      <w:r w:rsidR="00A32349">
        <w:fldChar w:fldCharType="end"/>
      </w:r>
      <w:r w:rsidR="00A32349">
        <w:t xml:space="preserve">”), </w:t>
      </w:r>
      <w:r w:rsidR="002D74F3">
        <w:fldChar w:fldCharType="begin"/>
      </w:r>
      <w:r w:rsidR="002D74F3">
        <w:instrText xml:space="preserve"> REF _Ref467517745 \w \h </w:instrText>
      </w:r>
      <w:r w:rsidR="002D74F3">
        <w:fldChar w:fldCharType="separate"/>
      </w:r>
      <w:r w:rsidR="00527F8F">
        <w:t>28</w:t>
      </w:r>
      <w:r w:rsidR="002D74F3">
        <w:fldChar w:fldCharType="end"/>
      </w:r>
      <w:r w:rsidR="002D74F3">
        <w:t xml:space="preserve"> (“</w:t>
      </w:r>
      <w:r w:rsidR="002D74F3">
        <w:fldChar w:fldCharType="begin"/>
      </w:r>
      <w:r w:rsidR="002D74F3">
        <w:instrText xml:space="preserve"> REF _Ref467517745 \h </w:instrText>
      </w:r>
      <w:r w:rsidR="002D74F3">
        <w:fldChar w:fldCharType="separate"/>
      </w:r>
      <w:r w:rsidR="00527F8F">
        <w:t>Dispute Resolution</w:t>
      </w:r>
      <w:r w:rsidR="002D74F3">
        <w:fldChar w:fldCharType="end"/>
      </w:r>
      <w:r w:rsidR="002D74F3">
        <w:t xml:space="preserve">”) and </w:t>
      </w:r>
      <w:r w:rsidR="00A32349">
        <w:fldChar w:fldCharType="begin"/>
      </w:r>
      <w:r w:rsidR="00A32349">
        <w:instrText xml:space="preserve"> REF _Ref492506863 \n \h </w:instrText>
      </w:r>
      <w:r w:rsidR="00A32349">
        <w:fldChar w:fldCharType="separate"/>
      </w:r>
      <w:r w:rsidR="00527F8F">
        <w:t>30</w:t>
      </w:r>
      <w:r w:rsidR="00A32349">
        <w:fldChar w:fldCharType="end"/>
      </w:r>
      <w:r w:rsidR="00A32349">
        <w:t xml:space="preserve"> (“</w:t>
      </w:r>
      <w:r w:rsidR="00A32349">
        <w:fldChar w:fldCharType="begin"/>
      </w:r>
      <w:r w:rsidR="00A32349">
        <w:instrText xml:space="preserve"> REF _Ref492506863 \h </w:instrText>
      </w:r>
      <w:r w:rsidR="00A32349">
        <w:fldChar w:fldCharType="separate"/>
      </w:r>
      <w:r w:rsidR="00527F8F">
        <w:t>Confidentiality</w:t>
      </w:r>
      <w:r w:rsidR="00A32349">
        <w:fldChar w:fldCharType="end"/>
      </w:r>
      <w:r w:rsidR="00A32349">
        <w:t>”)</w:t>
      </w:r>
      <w:r>
        <w:t>;</w:t>
      </w:r>
      <w:r w:rsidR="00A32349">
        <w:t xml:space="preserve"> </w:t>
      </w:r>
    </w:p>
    <w:p w:rsidR="009411D1" w:rsidP="00055B97" w14:paraId="37375CFD" w14:textId="77777777">
      <w:pPr>
        <w:pStyle w:val="Heading3"/>
      </w:pPr>
      <w:r>
        <w:t>any clause that is required to enable a party to exercise rights accrued prior to the expiry or termination of the agreement; and</w:t>
      </w:r>
    </w:p>
    <w:p w:rsidR="00A95A42" w:rsidRPr="00A95A42" w:rsidP="00055B97" w14:paraId="61F72628" w14:textId="77777777">
      <w:pPr>
        <w:pStyle w:val="Heading3"/>
      </w:pPr>
      <w:r>
        <w:t xml:space="preserve">any </w:t>
      </w:r>
      <w:r w:rsidR="00633C35">
        <w:t xml:space="preserve">clause </w:t>
      </w:r>
      <w:r w:rsidR="00E335D9">
        <w:t xml:space="preserve">which </w:t>
      </w:r>
      <w:r w:rsidRPr="00F6289C" w:rsidR="00E335D9">
        <w:t xml:space="preserve">by </w:t>
      </w:r>
      <w:r w:rsidR="00E335D9">
        <w:t>its</w:t>
      </w:r>
      <w:r w:rsidRPr="00F6289C" w:rsidR="00E335D9">
        <w:t xml:space="preserve"> nature </w:t>
      </w:r>
      <w:r>
        <w:t xml:space="preserve">is intended to </w:t>
      </w:r>
      <w:r w:rsidRPr="00F6289C" w:rsidR="00E335D9">
        <w:t>survive</w:t>
      </w:r>
      <w:r>
        <w:t xml:space="preserve"> the expiry or termination of this agreement</w:t>
      </w:r>
      <w:r w:rsidR="00E335D9">
        <w:t>.</w:t>
      </w:r>
    </w:p>
    <w:p w:rsidR="00B1487C" w:rsidRPr="00A90901" w:rsidP="00CD18B5" w14:paraId="617FBAF9" w14:textId="77777777">
      <w:pPr>
        <w:pStyle w:val="Heading1"/>
        <w:numPr>
          <w:ilvl w:val="0"/>
          <w:numId w:val="27"/>
        </w:numPr>
        <w:ind w:left="0" w:firstLine="0"/>
      </w:pPr>
      <w:bookmarkStart w:id="4192" w:name="_Toc492494348"/>
      <w:bookmarkStart w:id="4193" w:name="_Toc492504579"/>
      <w:bookmarkStart w:id="4194" w:name="_Toc492504839"/>
      <w:bookmarkStart w:id="4195" w:name="_Toc492494349"/>
      <w:bookmarkStart w:id="4196" w:name="_Toc492504580"/>
      <w:bookmarkStart w:id="4197" w:name="_Toc492504840"/>
      <w:bookmarkStart w:id="4198" w:name="_Toc492494350"/>
      <w:bookmarkStart w:id="4199" w:name="_Toc492504581"/>
      <w:bookmarkStart w:id="4200" w:name="_Toc492504841"/>
      <w:bookmarkStart w:id="4201" w:name="_Toc492494351"/>
      <w:bookmarkStart w:id="4202" w:name="_Toc492504582"/>
      <w:bookmarkStart w:id="4203" w:name="_Toc492504842"/>
      <w:bookmarkStart w:id="4204" w:name="_Toc492494352"/>
      <w:bookmarkStart w:id="4205" w:name="_Toc492504583"/>
      <w:bookmarkStart w:id="4206" w:name="_Toc492504843"/>
      <w:bookmarkStart w:id="4207" w:name="_Toc492494353"/>
      <w:bookmarkStart w:id="4208" w:name="_Toc492504584"/>
      <w:bookmarkStart w:id="4209" w:name="_Toc492504844"/>
      <w:bookmarkStart w:id="4210" w:name="_Toc492494354"/>
      <w:bookmarkStart w:id="4211" w:name="_Toc492504585"/>
      <w:bookmarkStart w:id="4212" w:name="_Toc492504845"/>
      <w:bookmarkStart w:id="4213" w:name="_Toc492494355"/>
      <w:bookmarkStart w:id="4214" w:name="_Toc492504586"/>
      <w:bookmarkStart w:id="4215" w:name="_Toc492504846"/>
      <w:bookmarkStart w:id="4216" w:name="_Toc492494356"/>
      <w:bookmarkStart w:id="4217" w:name="_Toc492504587"/>
      <w:bookmarkStart w:id="4218" w:name="_Toc492504847"/>
      <w:bookmarkStart w:id="4219" w:name="_Toc492494357"/>
      <w:bookmarkStart w:id="4220" w:name="_Toc492504588"/>
      <w:bookmarkStart w:id="4221" w:name="_Toc492504848"/>
      <w:bookmarkStart w:id="4222" w:name="_Toc492494358"/>
      <w:bookmarkStart w:id="4223" w:name="_Toc492504589"/>
      <w:bookmarkStart w:id="4224" w:name="_Toc492504849"/>
      <w:bookmarkStart w:id="4225" w:name="_Toc492494359"/>
      <w:bookmarkStart w:id="4226" w:name="_Toc492504590"/>
      <w:bookmarkStart w:id="4227" w:name="_Toc492504850"/>
      <w:bookmarkStart w:id="4228" w:name="_Toc492494360"/>
      <w:bookmarkStart w:id="4229" w:name="_Toc492504591"/>
      <w:bookmarkStart w:id="4230" w:name="_Toc492504851"/>
      <w:bookmarkStart w:id="4231" w:name="_Toc492494361"/>
      <w:bookmarkStart w:id="4232" w:name="_Toc492504592"/>
      <w:bookmarkStart w:id="4233" w:name="_Toc492504852"/>
      <w:bookmarkStart w:id="4234" w:name="_Toc492494362"/>
      <w:bookmarkStart w:id="4235" w:name="_Toc492504593"/>
      <w:bookmarkStart w:id="4236" w:name="_Toc492504853"/>
      <w:bookmarkStart w:id="4237" w:name="_Toc492494363"/>
      <w:bookmarkStart w:id="4238" w:name="_Toc492504594"/>
      <w:bookmarkStart w:id="4239" w:name="_Toc492504854"/>
      <w:bookmarkStart w:id="4240" w:name="_Toc492494364"/>
      <w:bookmarkStart w:id="4241" w:name="_Toc492504595"/>
      <w:bookmarkStart w:id="4242" w:name="_Toc492504855"/>
      <w:bookmarkStart w:id="4243" w:name="_Toc492494365"/>
      <w:bookmarkStart w:id="4244" w:name="_Toc492504596"/>
      <w:bookmarkStart w:id="4245" w:name="_Toc492504856"/>
      <w:bookmarkStart w:id="4246" w:name="_Toc492494366"/>
      <w:bookmarkStart w:id="4247" w:name="_Toc492504597"/>
      <w:bookmarkStart w:id="4248" w:name="_Toc492504857"/>
      <w:bookmarkStart w:id="4249" w:name="_Toc492494367"/>
      <w:bookmarkStart w:id="4250" w:name="_Toc492504598"/>
      <w:bookmarkStart w:id="4251" w:name="_Toc492504858"/>
      <w:bookmarkStart w:id="4252" w:name="_Toc492494368"/>
      <w:bookmarkStart w:id="4253" w:name="_Toc492504599"/>
      <w:bookmarkStart w:id="4254" w:name="_Toc492504859"/>
      <w:bookmarkStart w:id="4255" w:name="_Toc492494369"/>
      <w:bookmarkStart w:id="4256" w:name="_Toc492504600"/>
      <w:bookmarkStart w:id="4257" w:name="_Toc492504860"/>
      <w:bookmarkStart w:id="4258" w:name="_Toc492504861"/>
      <w:bookmarkStart w:id="4259" w:name="_Toc515359060"/>
      <w:bookmarkStart w:id="4260" w:name="_Toc515470268"/>
      <w:bookmarkStart w:id="4261" w:name="_Ref492560881"/>
      <w:bookmarkStart w:id="4262" w:name="_Toc211330580"/>
      <w:bookmarkEnd w:id="4190"/>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r w:rsidRPr="00A90901">
        <w:t>Assignment and Change in Control</w:t>
      </w:r>
      <w:bookmarkEnd w:id="4258"/>
      <w:bookmarkEnd w:id="4259"/>
      <w:bookmarkEnd w:id="4260"/>
      <w:bookmarkEnd w:id="4261"/>
      <w:bookmarkEnd w:id="4262"/>
    </w:p>
    <w:p w:rsidR="00675F03" w:rsidP="00CD18B5" w14:paraId="7C34D89E" w14:textId="77777777">
      <w:pPr>
        <w:pStyle w:val="Heading2"/>
        <w:numPr>
          <w:ilvl w:val="1"/>
          <w:numId w:val="19"/>
        </w:numPr>
      </w:pPr>
      <w:bookmarkStart w:id="4263" w:name="_Toc104238857"/>
      <w:bookmarkStart w:id="4264" w:name="_Toc104305738"/>
      <w:bookmarkStart w:id="4265" w:name="_Ref73958537"/>
      <w:bookmarkStart w:id="4266" w:name="_Ref94795426"/>
      <w:bookmarkStart w:id="4267" w:name="_Toc492504863"/>
      <w:bookmarkStart w:id="4268" w:name="_Toc515359066"/>
      <w:bookmarkStart w:id="4269" w:name="_Toc515470270"/>
      <w:bookmarkStart w:id="4270" w:name="_Toc515359078"/>
      <w:bookmarkStart w:id="4271" w:name="_Toc211330581"/>
      <w:r>
        <w:t>Assignment by LTES Operator</w:t>
      </w:r>
      <w:bookmarkEnd w:id="4263"/>
      <w:bookmarkEnd w:id="4264"/>
      <w:bookmarkEnd w:id="4265"/>
      <w:bookmarkEnd w:id="4266"/>
      <w:bookmarkEnd w:id="4271"/>
    </w:p>
    <w:p w:rsidR="00675F03" w:rsidRPr="00135170" w:rsidP="00CD18B5" w14:paraId="12671066" w14:textId="69C17422">
      <w:pPr>
        <w:pStyle w:val="Heading3"/>
        <w:numPr>
          <w:ilvl w:val="2"/>
          <w:numId w:val="19"/>
        </w:numPr>
      </w:pPr>
      <w:r>
        <w:t xml:space="preserve">LTES Operator must not assign, novate or otherwise transfer its rights </w:t>
      </w:r>
      <w:r w:rsidR="00E9799D">
        <w:t xml:space="preserve">or obligations </w:t>
      </w:r>
      <w:r>
        <w:t xml:space="preserve">under, title to or interest in this agreement or the </w:t>
      </w:r>
      <w:bookmarkStart w:id="4272" w:name="_9kMMAM6ZWu59979IhY4xoiy"/>
      <w:r>
        <w:t>Project</w:t>
      </w:r>
      <w:bookmarkEnd w:id="4272"/>
      <w:r>
        <w:t xml:space="preserve"> other than in accordance with this clause </w:t>
      </w:r>
      <w:r>
        <w:fldChar w:fldCharType="begin"/>
      </w:r>
      <w:r>
        <w:instrText xml:space="preserve"> REF _Ref94795426 \n \h </w:instrText>
      </w:r>
      <w:r>
        <w:fldChar w:fldCharType="separate"/>
      </w:r>
      <w:r w:rsidR="00527F8F">
        <w:t>24.1</w:t>
      </w:r>
      <w:r>
        <w:fldChar w:fldCharType="end"/>
      </w:r>
      <w:r>
        <w:t>.</w:t>
      </w:r>
    </w:p>
    <w:p w:rsidR="00675F03" w:rsidP="00CD18B5" w14:paraId="16ECDB38" w14:textId="07EF63B6">
      <w:pPr>
        <w:pStyle w:val="Heading3"/>
        <w:numPr>
          <w:ilvl w:val="2"/>
          <w:numId w:val="19"/>
        </w:numPr>
      </w:pPr>
      <w:bookmarkStart w:id="4273" w:name="_Ref86264769"/>
      <w:r>
        <w:t xml:space="preserve">Subject to </w:t>
      </w:r>
      <w:r w:rsidR="00F3593A">
        <w:t xml:space="preserve">paragraph </w:t>
      </w:r>
      <w:r w:rsidR="00F3593A">
        <w:fldChar w:fldCharType="begin"/>
      </w:r>
      <w:r w:rsidR="00F3593A">
        <w:instrText xml:space="preserve"> REF _Ref101430640 \n \h </w:instrText>
      </w:r>
      <w:r w:rsidR="00F3593A">
        <w:fldChar w:fldCharType="separate"/>
      </w:r>
      <w:r w:rsidR="00527F8F">
        <w:t>(c)</w:t>
      </w:r>
      <w:r w:rsidR="00F3593A">
        <w:fldChar w:fldCharType="end"/>
      </w:r>
      <w:r>
        <w:t xml:space="preserve">, LTES Operator may assign, novate or otherwise transfer its rights </w:t>
      </w:r>
      <w:r w:rsidR="00E9799D">
        <w:t xml:space="preserve">and obligations </w:t>
      </w:r>
      <w:r>
        <w:t>under, title to or interest in this agreement with SFV’s prior written consent, such consent not to be unreasonably withheld or delayed if:</w:t>
      </w:r>
      <w:bookmarkEnd w:id="4273"/>
      <w:r>
        <w:t xml:space="preserve"> </w:t>
      </w:r>
    </w:p>
    <w:p w:rsidR="00E9799D" w:rsidP="00CD18B5" w14:paraId="17A2B5BC" w14:textId="77777777">
      <w:pPr>
        <w:pStyle w:val="Heading4"/>
        <w:numPr>
          <w:ilvl w:val="3"/>
          <w:numId w:val="19"/>
        </w:numPr>
      </w:pPr>
      <w:r>
        <w:t xml:space="preserve">the assignee, </w:t>
      </w:r>
      <w:r>
        <w:t>novatee</w:t>
      </w:r>
      <w:r>
        <w:t xml:space="preserve"> or transferee: </w:t>
      </w:r>
    </w:p>
    <w:p w:rsidR="00675F03" w:rsidRPr="00E9799D" w:rsidP="00CD18B5" w14:paraId="58229E39" w14:textId="77777777">
      <w:pPr>
        <w:pStyle w:val="Heading5"/>
        <w:numPr>
          <w:ilvl w:val="4"/>
          <w:numId w:val="19"/>
        </w:numPr>
      </w:pPr>
      <w:r>
        <w:t xml:space="preserve">has </w:t>
      </w:r>
      <w:r w:rsidRPr="00E9799D">
        <w:rPr>
          <w:szCs w:val="18"/>
        </w:rPr>
        <w:t>the legal, financial and technical capability to perform LTES Operator’s obligations under this agreement; and</w:t>
      </w:r>
    </w:p>
    <w:p w:rsidR="00E9799D" w:rsidRPr="00135170" w:rsidP="00CD18B5" w14:paraId="431CE200" w14:textId="68973E4F">
      <w:pPr>
        <w:pStyle w:val="Heading5"/>
        <w:numPr>
          <w:ilvl w:val="4"/>
          <w:numId w:val="19"/>
        </w:numPr>
      </w:pPr>
      <w:r>
        <w:rPr>
          <w:szCs w:val="18"/>
        </w:rPr>
        <w:t xml:space="preserve">agrees to assume all obligations of LTES Operator </w:t>
      </w:r>
      <w:r w:rsidR="00A34238">
        <w:rPr>
          <w:szCs w:val="18"/>
        </w:rPr>
        <w:t xml:space="preserve">under or </w:t>
      </w:r>
      <w:r w:rsidR="00B4027B">
        <w:rPr>
          <w:szCs w:val="18"/>
        </w:rPr>
        <w:t xml:space="preserve">in connection with </w:t>
      </w:r>
      <w:r>
        <w:rPr>
          <w:szCs w:val="18"/>
        </w:rPr>
        <w:t xml:space="preserve">this agreement, including any obligation to pay a Repayment Amount that </w:t>
      </w:r>
      <w:r w:rsidR="00B4027B">
        <w:rPr>
          <w:szCs w:val="18"/>
        </w:rPr>
        <w:t xml:space="preserve">reflects </w:t>
      </w:r>
      <w:r>
        <w:rPr>
          <w:bCs/>
        </w:rPr>
        <w:t>Quarterly Annuity Payments and Annual Reconciliation Payments</w:t>
      </w:r>
      <w:r>
        <w:rPr>
          <w:szCs w:val="18"/>
        </w:rPr>
        <w:t xml:space="preserve"> </w:t>
      </w:r>
      <w:r>
        <w:t xml:space="preserve">paid by SFV to LTES Operator prior to such assignment, novation or </w:t>
      </w:r>
      <w:r>
        <w:t>transfer;</w:t>
      </w:r>
      <w:r>
        <w:t xml:space="preserve"> </w:t>
      </w:r>
    </w:p>
    <w:p w:rsidR="00744475" w:rsidRPr="00744475" w:rsidP="00CD18B5" w14:paraId="4616E60D" w14:textId="2B9A55D6">
      <w:pPr>
        <w:pStyle w:val="Heading4"/>
        <w:numPr>
          <w:ilvl w:val="3"/>
          <w:numId w:val="19"/>
        </w:numPr>
      </w:pPr>
      <w:r>
        <w:t>in the case of a proposed assignment, novation or transfer</w:t>
      </w:r>
      <w:r>
        <w:rPr>
          <w:szCs w:val="18"/>
        </w:rPr>
        <w:t xml:space="preserve"> that would occur prior to </w:t>
      </w:r>
      <w:r>
        <w:t>the Commercial Operations Date</w:t>
      </w:r>
      <w:r>
        <w:rPr>
          <w:szCs w:val="18"/>
        </w:rPr>
        <w:t>, SFV considers (</w:t>
      </w:r>
      <w:r w:rsidR="0046274E">
        <w:rPr>
          <w:szCs w:val="18"/>
        </w:rPr>
        <w:t xml:space="preserve">at </w:t>
      </w:r>
      <w:r>
        <w:rPr>
          <w:szCs w:val="18"/>
        </w:rPr>
        <w:t xml:space="preserve">its discretion) that the assignee, </w:t>
      </w:r>
      <w:r>
        <w:rPr>
          <w:szCs w:val="18"/>
        </w:rPr>
        <w:t>novatee</w:t>
      </w:r>
      <w:r>
        <w:rPr>
          <w:szCs w:val="18"/>
        </w:rPr>
        <w:t xml:space="preserve"> or transferee would have achieved an equivalent or higher merit score from Consumer Trustee during the tender assessment conducted in connection with this agreement; and</w:t>
      </w:r>
    </w:p>
    <w:p w:rsidR="00744475" w:rsidRPr="00744475" w:rsidP="00CD18B5" w14:paraId="77846892" w14:textId="77777777">
      <w:pPr>
        <w:pStyle w:val="Heading4"/>
        <w:numPr>
          <w:ilvl w:val="3"/>
          <w:numId w:val="19"/>
        </w:numPr>
      </w:pPr>
      <w:r>
        <w:rPr>
          <w:szCs w:val="18"/>
        </w:rPr>
        <w:t>the proposed assignment, novation or transfer:</w:t>
      </w:r>
    </w:p>
    <w:p w:rsidR="00744475" w:rsidRPr="00744475" w:rsidP="00744475" w14:paraId="2DAC9FCD" w14:textId="77777777">
      <w:pPr>
        <w:pStyle w:val="Heading5"/>
        <w:numPr>
          <w:ilvl w:val="4"/>
          <w:numId w:val="19"/>
        </w:numPr>
      </w:pPr>
      <w:r>
        <w:rPr>
          <w:szCs w:val="18"/>
        </w:rPr>
        <w:t>would not have a material adverse effect on the Project; and</w:t>
      </w:r>
    </w:p>
    <w:p w:rsidR="00675F03" w:rsidP="00273662" w14:paraId="527B5191" w14:textId="77777777">
      <w:pPr>
        <w:pStyle w:val="Heading5"/>
        <w:numPr>
          <w:ilvl w:val="4"/>
          <w:numId w:val="19"/>
        </w:numPr>
      </w:pPr>
      <w:r>
        <w:rPr>
          <w:szCs w:val="18"/>
        </w:rPr>
        <w:t xml:space="preserve">would not increase the liability of, or risks accepted by SFV under this agreement or the PDA or in any other </w:t>
      </w:r>
      <w:r w:rsidR="009F7480">
        <w:rPr>
          <w:szCs w:val="18"/>
        </w:rPr>
        <w:t>way in connection with the Project, its objects, functions, or duties under applicable Law</w:t>
      </w:r>
      <w:r w:rsidRPr="00744475">
        <w:rPr>
          <w:szCs w:val="18"/>
        </w:rPr>
        <w:t>.</w:t>
      </w:r>
    </w:p>
    <w:p w:rsidR="00675F03" w:rsidP="00CD18B5" w14:paraId="5FF4F633" w14:textId="77777777">
      <w:pPr>
        <w:pStyle w:val="Heading3"/>
        <w:numPr>
          <w:ilvl w:val="2"/>
          <w:numId w:val="19"/>
        </w:numPr>
      </w:pPr>
      <w:bookmarkStart w:id="4274" w:name="_Ref101430640"/>
      <w:r>
        <w:t xml:space="preserve">LTES Operator must not assign, novate or otherwise transfer its rights </w:t>
      </w:r>
      <w:r w:rsidR="000511D0">
        <w:t xml:space="preserve">or obligations </w:t>
      </w:r>
      <w:r>
        <w:t xml:space="preserve">under, title to or interest in this agreement </w:t>
      </w:r>
      <w:r w:rsidR="00B93C06">
        <w:t xml:space="preserve">or the </w:t>
      </w:r>
      <w:bookmarkStart w:id="4275" w:name="_9kMMBN6ZWu59979IhY4xoiy"/>
      <w:r w:rsidR="00B93C06">
        <w:t>Project</w:t>
      </w:r>
      <w:bookmarkEnd w:id="4275"/>
      <w:r w:rsidR="00B93C06">
        <w:t xml:space="preserve"> </w:t>
      </w:r>
      <w:r>
        <w:t>unless it also assigns, novates or otherwise transfers:</w:t>
      </w:r>
      <w:bookmarkEnd w:id="4274"/>
      <w:r>
        <w:t xml:space="preserve"> </w:t>
      </w:r>
    </w:p>
    <w:p w:rsidR="00675F03" w:rsidP="00CD18B5" w14:paraId="5395EA27" w14:textId="77777777">
      <w:pPr>
        <w:pStyle w:val="Heading4"/>
        <w:numPr>
          <w:ilvl w:val="3"/>
          <w:numId w:val="19"/>
        </w:numPr>
      </w:pPr>
      <w:r>
        <w:t>its rights</w:t>
      </w:r>
      <w:r w:rsidR="007B671C">
        <w:t xml:space="preserve"> and obligations</w:t>
      </w:r>
      <w:r>
        <w:t xml:space="preserve"> under, title to or interest in and its obligations under</w:t>
      </w:r>
      <w:r w:rsidR="00DB31CD">
        <w:t xml:space="preserve"> this agreement and</w:t>
      </w:r>
      <w:r>
        <w:t xml:space="preserve"> the PDA; and</w:t>
      </w:r>
    </w:p>
    <w:p w:rsidR="00675F03" w:rsidP="00CD18B5" w14:paraId="3944BC06" w14:textId="77777777">
      <w:pPr>
        <w:pStyle w:val="Heading4"/>
        <w:numPr>
          <w:ilvl w:val="3"/>
          <w:numId w:val="19"/>
        </w:numPr>
      </w:pPr>
      <w:r>
        <w:t xml:space="preserve">the </w:t>
      </w:r>
      <w:bookmarkStart w:id="4276" w:name="_9kMMCO6ZWu59979IhY4xoiy"/>
      <w:r>
        <w:t>Project</w:t>
      </w:r>
      <w:bookmarkEnd w:id="4276"/>
      <w:r>
        <w:t>,</w:t>
      </w:r>
    </w:p>
    <w:p w:rsidR="00675F03" w:rsidP="00CD18B5" w14:paraId="1CEE1490" w14:textId="77777777">
      <w:pPr>
        <w:pStyle w:val="Indent3"/>
      </w:pPr>
      <w:r>
        <w:t>to the same person</w:t>
      </w:r>
      <w:r w:rsidRPr="00465EB9">
        <w:rPr>
          <w:szCs w:val="18"/>
        </w:rPr>
        <w:t>.</w:t>
      </w:r>
    </w:p>
    <w:p w:rsidR="00675F03" w:rsidP="00CD18B5" w14:paraId="74979EBE" w14:textId="39F01CCF">
      <w:pPr>
        <w:pStyle w:val="Heading3"/>
        <w:numPr>
          <w:ilvl w:val="2"/>
          <w:numId w:val="19"/>
        </w:numPr>
        <w:rPr>
          <w:lang w:eastAsia="en-AU"/>
        </w:rPr>
      </w:pPr>
      <w:bookmarkStart w:id="4277" w:name="_Ref103669182"/>
      <w:bookmarkStart w:id="4278" w:name="_Ref104317300"/>
      <w:r>
        <w:t xml:space="preserve">Notwithstanding anything else in this clause </w:t>
      </w:r>
      <w:r>
        <w:fldChar w:fldCharType="begin"/>
      </w:r>
      <w:r>
        <w:instrText xml:space="preserve"> REF _Ref94795426 \n \h </w:instrText>
      </w:r>
      <w:r>
        <w:fldChar w:fldCharType="separate"/>
      </w:r>
      <w:r w:rsidR="00527F8F">
        <w:t>24.1</w:t>
      </w:r>
      <w:r>
        <w:fldChar w:fldCharType="end"/>
      </w:r>
      <w:r>
        <w:t>, the parties agree that</w:t>
      </w:r>
      <w:bookmarkEnd w:id="4277"/>
      <w:r>
        <w:t xml:space="preserve"> </w:t>
      </w:r>
      <w:r>
        <w:rPr>
          <w:lang w:eastAsia="en-AU"/>
        </w:rPr>
        <w:t xml:space="preserve">LTES Operator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7B671C">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w:t>
      </w:r>
      <w:bookmarkStart w:id="4279" w:name="_9kMMDP6ZWu59979IhY4xoiy"/>
      <w:r w:rsidR="00BC294D">
        <w:rPr>
          <w:lang w:eastAsia="en-AU"/>
        </w:rPr>
        <w:t>Project</w:t>
      </w:r>
      <w:bookmarkEnd w:id="4279"/>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 xml:space="preserve">the </w:t>
      </w:r>
      <w:bookmarkStart w:id="4280" w:name="_9kMN5G6ZWu59979IhY4xoiy"/>
      <w:r>
        <w:rPr>
          <w:lang w:eastAsia="en-AU"/>
        </w:rPr>
        <w:t>Project</w:t>
      </w:r>
      <w:bookmarkEnd w:id="4280"/>
      <w:r>
        <w:rPr>
          <w:lang w:eastAsia="en-AU"/>
        </w:rPr>
        <w:t>.</w:t>
      </w:r>
      <w:bookmarkEnd w:id="4278"/>
    </w:p>
    <w:p w:rsidR="00675F03" w:rsidP="00CD18B5" w14:paraId="77B1D555" w14:textId="42461222">
      <w:pPr>
        <w:pStyle w:val="Heading3"/>
        <w:numPr>
          <w:ilvl w:val="2"/>
          <w:numId w:val="19"/>
        </w:numPr>
        <w:rPr>
          <w:lang w:eastAsia="en-AU"/>
        </w:rPr>
      </w:pPr>
      <w:r>
        <w:rPr>
          <w:lang w:eastAsia="en-AU"/>
        </w:rPr>
        <w:t xml:space="preserve">The parties acknowledge and agree that the provisions of this clause </w:t>
      </w:r>
      <w:r w:rsidR="002D231F">
        <w:rPr>
          <w:lang w:eastAsia="en-AU"/>
        </w:rPr>
        <w:fldChar w:fldCharType="begin"/>
      </w:r>
      <w:r w:rsidR="002D231F">
        <w:rPr>
          <w:lang w:eastAsia="en-AU"/>
        </w:rPr>
        <w:instrText xml:space="preserve"> REF _Ref94795426 \r \h </w:instrText>
      </w:r>
      <w:r w:rsidR="002D231F">
        <w:rPr>
          <w:lang w:eastAsia="en-AU"/>
        </w:rPr>
        <w:fldChar w:fldCharType="separate"/>
      </w:r>
      <w:r w:rsidR="00527F8F">
        <w:rPr>
          <w:lang w:eastAsia="en-AU"/>
        </w:rPr>
        <w:t>24.1</w:t>
      </w:r>
      <w:r w:rsidR="002D231F">
        <w:rPr>
          <w:lang w:eastAsia="en-AU"/>
        </w:rPr>
        <w:fldChar w:fldCharType="end"/>
      </w:r>
      <w:r>
        <w:rPr>
          <w:lang w:eastAsia="en-AU"/>
        </w:rPr>
        <w:t xml:space="preserve"> will apply to any assignment, novation or transfer of LTES Operators’ rights </w:t>
      </w:r>
      <w:r w:rsidR="007B671C">
        <w:rPr>
          <w:lang w:eastAsia="en-AU"/>
        </w:rPr>
        <w:t xml:space="preserve">and obligations </w:t>
      </w:r>
      <w:r>
        <w:rPr>
          <w:lang w:eastAsia="en-AU"/>
        </w:rPr>
        <w:t xml:space="preserve">under, title to and interest in this agreement following the enforcement of a </w:t>
      </w:r>
      <w:r w:rsidR="00696003">
        <w:rPr>
          <w:lang w:eastAsia="en-AU"/>
        </w:rPr>
        <w:t xml:space="preserve">Security Interest </w:t>
      </w:r>
      <w:r>
        <w:rPr>
          <w:lang w:eastAsia="en-AU"/>
        </w:rPr>
        <w:t xml:space="preserve">granted by LTES Operator in accordance with </w:t>
      </w:r>
      <w:r w:rsidR="00F3593A">
        <w:rPr>
          <w:lang w:eastAsia="en-AU"/>
        </w:rPr>
        <w:t xml:space="preserve">paragraph </w:t>
      </w:r>
      <w:r w:rsidR="00F3593A">
        <w:rPr>
          <w:lang w:eastAsia="en-AU"/>
        </w:rPr>
        <w:fldChar w:fldCharType="begin"/>
      </w:r>
      <w:r w:rsidR="00F3593A">
        <w:rPr>
          <w:lang w:eastAsia="en-AU"/>
        </w:rPr>
        <w:instrText xml:space="preserve"> REF _Ref104317300 \n \h </w:instrText>
      </w:r>
      <w:r w:rsidR="00F3593A">
        <w:rPr>
          <w:lang w:eastAsia="en-AU"/>
        </w:rPr>
        <w:fldChar w:fldCharType="separate"/>
      </w:r>
      <w:r w:rsidR="00527F8F">
        <w:rPr>
          <w:lang w:eastAsia="en-AU"/>
        </w:rPr>
        <w:t>(d)</w:t>
      </w:r>
      <w:r w:rsidR="00F3593A">
        <w:rPr>
          <w:lang w:eastAsia="en-AU"/>
        </w:rPr>
        <w:fldChar w:fldCharType="end"/>
      </w:r>
      <w:r>
        <w:rPr>
          <w:lang w:eastAsia="en-AU"/>
        </w:rPr>
        <w:t>.</w:t>
      </w:r>
    </w:p>
    <w:p w:rsidR="00675F03" w:rsidP="00CD18B5" w14:paraId="7C5216E2" w14:textId="77777777">
      <w:pPr>
        <w:pStyle w:val="Heading2"/>
        <w:numPr>
          <w:ilvl w:val="1"/>
          <w:numId w:val="19"/>
        </w:numPr>
      </w:pPr>
      <w:bookmarkStart w:id="4281" w:name="_Toc104238858"/>
      <w:bookmarkStart w:id="4282" w:name="_Toc104305739"/>
      <w:bookmarkStart w:id="4283" w:name="_Ref94795917"/>
      <w:bookmarkStart w:id="4284" w:name="_Toc211330582"/>
      <w:r>
        <w:t>Assignment by SFV</w:t>
      </w:r>
      <w:bookmarkEnd w:id="4281"/>
      <w:bookmarkEnd w:id="4282"/>
      <w:bookmarkEnd w:id="4283"/>
      <w:bookmarkEnd w:id="4284"/>
    </w:p>
    <w:p w:rsidR="00675F03" w:rsidP="00CD18B5" w14:paraId="7444E9CA" w14:textId="4AE4CBB7">
      <w:pPr>
        <w:pStyle w:val="Heading3"/>
        <w:numPr>
          <w:ilvl w:val="2"/>
          <w:numId w:val="19"/>
        </w:numPr>
      </w:pPr>
      <w:r>
        <w:t xml:space="preserve">SFV must not assign, novate or otherwise transfer its rights </w:t>
      </w:r>
      <w:r w:rsidR="00AA623E">
        <w:t xml:space="preserve">or obligations </w:t>
      </w:r>
      <w:r>
        <w:t xml:space="preserve">under, title to or interest in this agreement other than in accordance with this clause </w:t>
      </w:r>
      <w:r>
        <w:fldChar w:fldCharType="begin"/>
      </w:r>
      <w:r>
        <w:instrText xml:space="preserve"> REF _Ref94795917 \n \h </w:instrText>
      </w:r>
      <w:r>
        <w:fldChar w:fldCharType="separate"/>
      </w:r>
      <w:r w:rsidR="00527F8F">
        <w:t>24.2</w:t>
      </w:r>
      <w:r>
        <w:fldChar w:fldCharType="end"/>
      </w:r>
      <w:r>
        <w:t>.</w:t>
      </w:r>
    </w:p>
    <w:p w:rsidR="00675F03" w:rsidP="00CD18B5" w14:paraId="12C9D6CF" w14:textId="224D0DAF">
      <w:pPr>
        <w:pStyle w:val="Heading3"/>
        <w:numPr>
          <w:ilvl w:val="2"/>
          <w:numId w:val="19"/>
        </w:numPr>
      </w:pPr>
      <w:r>
        <w:t xml:space="preserve">Subject to </w:t>
      </w:r>
      <w:r w:rsidR="00F3593A">
        <w:t xml:space="preserve">paragraph </w:t>
      </w:r>
      <w:r w:rsidR="00F3593A">
        <w:fldChar w:fldCharType="begin"/>
      </w:r>
      <w:r w:rsidR="00F3593A">
        <w:instrText xml:space="preserve"> REF _Ref104317299 \n \h </w:instrText>
      </w:r>
      <w:r w:rsidR="00F3593A">
        <w:fldChar w:fldCharType="separate"/>
      </w:r>
      <w:r w:rsidR="00527F8F">
        <w:t>(c)</w:t>
      </w:r>
      <w:r w:rsidR="00F3593A">
        <w:fldChar w:fldCharType="end"/>
      </w:r>
      <w:r>
        <w:t xml:space="preserve">, SFV may assign, novate or otherwise transfer its rights </w:t>
      </w:r>
      <w:r w:rsidR="00AA623E">
        <w:t xml:space="preserve">and obligations </w:t>
      </w:r>
      <w:r>
        <w:t>under, title to or interest in this agreement with LTES Operator’s prior written consent, such consent not to be unreasonably withheld or delayed.</w:t>
      </w:r>
    </w:p>
    <w:p w:rsidR="00675F03" w:rsidP="00CD18B5" w14:paraId="64427061" w14:textId="77777777">
      <w:pPr>
        <w:pStyle w:val="Heading3"/>
        <w:numPr>
          <w:ilvl w:val="2"/>
          <w:numId w:val="19"/>
        </w:numPr>
      </w:pPr>
      <w:bookmarkStart w:id="4285" w:name="_Ref104317299"/>
      <w:bookmarkStart w:id="4286" w:name="_Ref101430731"/>
      <w:r>
        <w:t xml:space="preserve">SFV may assign, novate or otherwise transfer its rights </w:t>
      </w:r>
      <w:r w:rsidR="00AA623E">
        <w:t xml:space="preserve">and obligations </w:t>
      </w:r>
      <w:r>
        <w:t>under, title to or interest in this agreement without LTES Operator’s consent to:</w:t>
      </w:r>
      <w:bookmarkEnd w:id="4285"/>
      <w:r>
        <w:t xml:space="preserve"> </w:t>
      </w:r>
      <w:bookmarkEnd w:id="4286"/>
    </w:p>
    <w:p w:rsidR="00675F03" w:rsidRPr="008A2343" w:rsidP="00CD18B5" w14:paraId="63DE2762" w14:textId="77777777">
      <w:pPr>
        <w:pStyle w:val="Heading4"/>
        <w:numPr>
          <w:ilvl w:val="3"/>
          <w:numId w:val="19"/>
        </w:numPr>
        <w:rPr>
          <w:szCs w:val="18"/>
        </w:rPr>
      </w:pPr>
      <w:r>
        <w:rPr>
          <w:szCs w:val="18"/>
        </w:rPr>
        <w:t>a Government Entity</w:t>
      </w:r>
      <w:r w:rsidRPr="008A2343">
        <w:rPr>
          <w:szCs w:val="18"/>
        </w:rPr>
        <w:t xml:space="preserve">; </w:t>
      </w:r>
      <w:r w:rsidR="00DA64A6">
        <w:rPr>
          <w:szCs w:val="18"/>
        </w:rPr>
        <w:t>or</w:t>
      </w:r>
    </w:p>
    <w:p w:rsidR="00675F03" w:rsidRPr="008A2343" w:rsidP="00CD18B5" w14:paraId="5C99B4E4" w14:textId="77777777">
      <w:pPr>
        <w:pStyle w:val="Heading4"/>
        <w:numPr>
          <w:ilvl w:val="3"/>
          <w:numId w:val="19"/>
        </w:numPr>
      </w:pPr>
      <w:bookmarkStart w:id="4287" w:name="_Ref56498759"/>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A4D9C">
        <w:rPr>
          <w:szCs w:val="18"/>
        </w:rPr>
        <w:t>“e</w:t>
      </w:r>
      <w:r>
        <w:rPr>
          <w:szCs w:val="18"/>
        </w:rPr>
        <w:t xml:space="preserve">lectricity </w:t>
      </w:r>
      <w:r w:rsidR="004A4D9C">
        <w:rPr>
          <w:szCs w:val="18"/>
        </w:rPr>
        <w:t>i</w:t>
      </w:r>
      <w:r>
        <w:rPr>
          <w:szCs w:val="18"/>
        </w:rPr>
        <w:t xml:space="preserve">nfrastructure </w:t>
      </w:r>
      <w:r w:rsidR="004A4D9C">
        <w:rPr>
          <w:szCs w:val="18"/>
        </w:rPr>
        <w:t>f</w:t>
      </w:r>
      <w:r>
        <w:rPr>
          <w:szCs w:val="18"/>
        </w:rPr>
        <w:t>und</w:t>
      </w:r>
      <w:r w:rsidR="004A4D9C">
        <w:rPr>
          <w:szCs w:val="18"/>
        </w:rPr>
        <w:t>” (as defined in the EII Act)</w:t>
      </w:r>
      <w:r>
        <w:rPr>
          <w:szCs w:val="18"/>
        </w:rPr>
        <w:t xml:space="preserve"> </w:t>
      </w:r>
      <w:r w:rsidRPr="008A2343">
        <w:rPr>
          <w:szCs w:val="18"/>
        </w:rPr>
        <w:t xml:space="preserve">by distribution network service providers </w:t>
      </w:r>
      <w:r>
        <w:rPr>
          <w:szCs w:val="18"/>
        </w:rPr>
        <w:t xml:space="preserve">in response to a “contribution order” under </w:t>
      </w:r>
      <w:bookmarkStart w:id="4288" w:name="_9kR3WTr2CC4CK6rcszv1JS"/>
      <w:r>
        <w:rPr>
          <w:szCs w:val="18"/>
        </w:rPr>
        <w:t>s</w:t>
      </w:r>
      <w:r w:rsidR="00636D87">
        <w:rPr>
          <w:szCs w:val="18"/>
        </w:rPr>
        <w:t>ection</w:t>
      </w:r>
      <w:r>
        <w:rPr>
          <w:szCs w:val="18"/>
        </w:rPr>
        <w:t xml:space="preserve"> 58</w:t>
      </w:r>
      <w:bookmarkEnd w:id="4288"/>
      <w:r>
        <w:rPr>
          <w:szCs w:val="18"/>
        </w:rPr>
        <w:t xml:space="preserve"> of the EII Act.</w:t>
      </w:r>
      <w:bookmarkEnd w:id="4287"/>
    </w:p>
    <w:p w:rsidR="00675F03" w:rsidP="00CD18B5" w14:paraId="0FBD63F3" w14:textId="77777777">
      <w:pPr>
        <w:pStyle w:val="Heading2"/>
        <w:numPr>
          <w:ilvl w:val="1"/>
          <w:numId w:val="19"/>
        </w:numPr>
      </w:pPr>
      <w:bookmarkStart w:id="4289" w:name="_Toc94798361"/>
      <w:bookmarkStart w:id="4290" w:name="_Toc94872287"/>
      <w:bookmarkStart w:id="4291" w:name="_Toc94885566"/>
      <w:bookmarkStart w:id="4292" w:name="_Toc94886001"/>
      <w:bookmarkStart w:id="4293" w:name="_Toc94886446"/>
      <w:bookmarkStart w:id="4294" w:name="_Toc99723572"/>
      <w:bookmarkStart w:id="4295" w:name="_Toc94798362"/>
      <w:bookmarkStart w:id="4296" w:name="_Toc94872288"/>
      <w:bookmarkStart w:id="4297" w:name="_Toc94885567"/>
      <w:bookmarkStart w:id="4298" w:name="_Toc94886002"/>
      <w:bookmarkStart w:id="4299" w:name="_Toc94886447"/>
      <w:bookmarkStart w:id="4300" w:name="_Toc99723573"/>
      <w:bookmarkStart w:id="4301" w:name="_Toc492494373"/>
      <w:bookmarkStart w:id="4302" w:name="_Toc492504604"/>
      <w:bookmarkStart w:id="4303" w:name="_Toc492504864"/>
      <w:bookmarkStart w:id="4304" w:name="_Toc492494374"/>
      <w:bookmarkStart w:id="4305" w:name="_Toc492504605"/>
      <w:bookmarkStart w:id="4306" w:name="_Toc492504865"/>
      <w:bookmarkStart w:id="4307" w:name="_Toc492504866"/>
      <w:bookmarkStart w:id="4308" w:name="_Toc515359067"/>
      <w:bookmarkStart w:id="4309" w:name="_Toc515470271"/>
      <w:bookmarkStart w:id="4310" w:name="_Toc104238859"/>
      <w:bookmarkStart w:id="4311" w:name="_Toc104305740"/>
      <w:bookmarkStart w:id="4312" w:name="_Toc211330583"/>
      <w:bookmarkEnd w:id="4267"/>
      <w:bookmarkEnd w:id="4268"/>
      <w:bookmarkEnd w:id="4269"/>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r>
        <w:t>Release</w:t>
      </w:r>
      <w:bookmarkEnd w:id="4307"/>
      <w:bookmarkEnd w:id="4308"/>
      <w:bookmarkEnd w:id="4309"/>
      <w:bookmarkEnd w:id="4310"/>
      <w:bookmarkEnd w:id="4311"/>
      <w:bookmarkEnd w:id="4312"/>
    </w:p>
    <w:p w:rsidR="00675F03" w:rsidP="00CD18B5" w14:paraId="6FB021F0" w14:textId="45E5F676">
      <w:pPr>
        <w:pStyle w:val="Indent2"/>
      </w:pPr>
      <w:bookmarkStart w:id="4313" w:name="_Toc515359068"/>
      <w:r>
        <w:t xml:space="preserve">If a party assigns, novates or otherwise transfers its rights </w:t>
      </w:r>
      <w:r w:rsidR="001A2ABD">
        <w:t xml:space="preserve">and obligations </w:t>
      </w:r>
      <w:r>
        <w:t xml:space="preserve">under, title to or interest in this agreement in accordance with this clause </w:t>
      </w:r>
      <w:r>
        <w:fldChar w:fldCharType="begin"/>
      </w:r>
      <w:r>
        <w:instrText xml:space="preserve"> REF _Ref492560881 \n \h </w:instrText>
      </w:r>
      <w:r>
        <w:fldChar w:fldCharType="separate"/>
      </w:r>
      <w:r w:rsidR="00527F8F">
        <w:t>24</w:t>
      </w:r>
      <w:r>
        <w:fldChar w:fldCharType="end"/>
      </w:r>
      <w:r>
        <w:t>, then the non-assigning party agrees to</w:t>
      </w:r>
      <w:bookmarkEnd w:id="4313"/>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rsidR="00675F03" w:rsidP="00CD18B5" w14:paraId="5312EB06" w14:textId="77777777">
      <w:pPr>
        <w:pStyle w:val="Heading2"/>
        <w:numPr>
          <w:ilvl w:val="1"/>
          <w:numId w:val="19"/>
        </w:numPr>
      </w:pPr>
      <w:bookmarkStart w:id="4314" w:name="_Toc56502229"/>
      <w:bookmarkStart w:id="4315" w:name="_Toc56502490"/>
      <w:bookmarkStart w:id="4316" w:name="_Toc56502751"/>
      <w:bookmarkStart w:id="4317" w:name="_Toc104238860"/>
      <w:bookmarkStart w:id="4318" w:name="_Toc104305741"/>
      <w:bookmarkStart w:id="4319" w:name="_Toc492504869"/>
      <w:bookmarkStart w:id="4320" w:name="_Toc515359076"/>
      <w:bookmarkStart w:id="4321" w:name="_Toc515470274"/>
      <w:bookmarkStart w:id="4322" w:name="_Toc211330584"/>
      <w:bookmarkEnd w:id="4314"/>
      <w:bookmarkEnd w:id="4315"/>
      <w:bookmarkEnd w:id="4316"/>
      <w:r>
        <w:t>Change in Control</w:t>
      </w:r>
      <w:bookmarkEnd w:id="4317"/>
      <w:bookmarkEnd w:id="4318"/>
      <w:bookmarkEnd w:id="4322"/>
    </w:p>
    <w:p w:rsidR="00675F03" w:rsidP="00CD18B5" w14:paraId="17CF2251" w14:textId="77777777">
      <w:pPr>
        <w:pStyle w:val="Heading3"/>
        <w:numPr>
          <w:ilvl w:val="2"/>
          <w:numId w:val="19"/>
        </w:numPr>
      </w:pPr>
      <w:r>
        <w:t xml:space="preserve">LTES Operator must not undergo, or agree to undergo, a </w:t>
      </w:r>
      <w:bookmarkStart w:id="4323" w:name="_9kMHG5YVt4886BIRAfmtloyTP7DIE9"/>
      <w:r>
        <w:t>Change in Control</w:t>
      </w:r>
      <w:bookmarkEnd w:id="4323"/>
      <w:r>
        <w:t xml:space="preserve"> without </w:t>
      </w:r>
      <w:r w:rsidR="009B0426">
        <w:t xml:space="preserve">SFV’s </w:t>
      </w:r>
      <w:r>
        <w:t>prior written consent.</w:t>
      </w:r>
    </w:p>
    <w:p w:rsidR="00675F03" w:rsidP="00CD18B5" w14:paraId="00644ECD" w14:textId="77777777">
      <w:pPr>
        <w:pStyle w:val="Heading3"/>
        <w:numPr>
          <w:ilvl w:val="2"/>
          <w:numId w:val="19"/>
        </w:numPr>
      </w:pPr>
      <w:r>
        <w:t xml:space="preserve">SFV’s consent to a </w:t>
      </w:r>
      <w:bookmarkStart w:id="4324" w:name="_9kR3WTr26649FO8dkrj"/>
      <w:r>
        <w:t>Change</w:t>
      </w:r>
      <w:bookmarkEnd w:id="4324"/>
      <w:r>
        <w:t xml:space="preserve"> in Control of LTES Operator must not be unreasonably withheld or delayed where:</w:t>
      </w:r>
    </w:p>
    <w:p w:rsidR="00675F03" w:rsidRPr="00135170" w:rsidP="00CD18B5" w14:paraId="232FCBFE" w14:textId="1D43FD13">
      <w:pPr>
        <w:pStyle w:val="Heading4"/>
        <w:numPr>
          <w:ilvl w:val="3"/>
          <w:numId w:val="19"/>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w:t>
      </w:r>
      <w:r>
        <w:rPr>
          <w:szCs w:val="18"/>
        </w:rPr>
        <w:t>affected;</w:t>
      </w:r>
      <w:r>
        <w:rPr>
          <w:szCs w:val="18"/>
        </w:rPr>
        <w:t xml:space="preserve"> </w:t>
      </w:r>
    </w:p>
    <w:p w:rsidR="009F7480" w:rsidRPr="009F7480" w:rsidP="00CD18B5" w14:paraId="7BB1879E" w14:textId="2F93E650">
      <w:pPr>
        <w:pStyle w:val="Heading4"/>
        <w:numPr>
          <w:ilvl w:val="3"/>
          <w:numId w:val="19"/>
        </w:numPr>
      </w:pPr>
      <w:r>
        <w:t xml:space="preserve">in the case of </w:t>
      </w:r>
      <w:bookmarkStart w:id="4325" w:name="_9kMIH5YVt4886BIRAfmtloyTP7DIE9"/>
      <w:r>
        <w:t>Change in Control</w:t>
      </w:r>
      <w:bookmarkEnd w:id="4325"/>
      <w:r>
        <w:rPr>
          <w:szCs w:val="18"/>
        </w:rPr>
        <w:t xml:space="preserve"> that would occur prior to </w:t>
      </w:r>
      <w:r>
        <w:t>the Commercial Operations Date</w:t>
      </w:r>
      <w:r>
        <w:rPr>
          <w:szCs w:val="18"/>
        </w:rPr>
        <w:t>, SFV considers (</w:t>
      </w:r>
      <w:r w:rsidR="0046274E">
        <w:rPr>
          <w:szCs w:val="18"/>
        </w:rPr>
        <w:t xml:space="preserve">at </w:t>
      </w:r>
      <w:r>
        <w:rPr>
          <w:szCs w:val="18"/>
        </w:rPr>
        <w:t xml:space="preserve">its discretion) that LTES Operator would have achieved an equivalent or higher merit score from Consumer Trustee during the tender assessment conducted in connection with this agreement had the </w:t>
      </w:r>
      <w:bookmarkStart w:id="4326" w:name="_9kMJI5YVt4886BIRAfmtloyTP7DIE9"/>
      <w:r>
        <w:rPr>
          <w:szCs w:val="18"/>
        </w:rPr>
        <w:t>Change in Control</w:t>
      </w:r>
      <w:bookmarkEnd w:id="4326"/>
      <w:r>
        <w:rPr>
          <w:szCs w:val="18"/>
        </w:rPr>
        <w:t xml:space="preserve"> occurred prior to the determination of LTES Operator’s merit </w:t>
      </w:r>
      <w:r>
        <w:rPr>
          <w:szCs w:val="18"/>
        </w:rPr>
        <w:t>score;</w:t>
      </w:r>
    </w:p>
    <w:p w:rsidR="009F7480" w:rsidRPr="009F7480" w:rsidP="00CD18B5" w14:paraId="64ACB766" w14:textId="77777777">
      <w:pPr>
        <w:pStyle w:val="Heading4"/>
        <w:numPr>
          <w:ilvl w:val="3"/>
          <w:numId w:val="19"/>
        </w:numPr>
      </w:pPr>
      <w:r>
        <w:rPr>
          <w:szCs w:val="18"/>
        </w:rPr>
        <w:t>LTES Operator will not have an interest which conflicts in any material way with the interests of SFV; and</w:t>
      </w:r>
    </w:p>
    <w:p w:rsidR="009F7480" w:rsidRPr="009F7480" w:rsidP="00CD18B5" w14:paraId="5104BFC3" w14:textId="77777777">
      <w:pPr>
        <w:pStyle w:val="Heading4"/>
        <w:numPr>
          <w:ilvl w:val="3"/>
          <w:numId w:val="19"/>
        </w:numPr>
      </w:pPr>
      <w:r>
        <w:rPr>
          <w:szCs w:val="18"/>
        </w:rPr>
        <w:t>the proposed Change in Control:</w:t>
      </w:r>
    </w:p>
    <w:p w:rsidR="009F7480" w:rsidRPr="009F7480" w:rsidP="009F7480" w14:paraId="3E3D7169" w14:textId="77777777">
      <w:pPr>
        <w:pStyle w:val="Heading5"/>
        <w:numPr>
          <w:ilvl w:val="4"/>
          <w:numId w:val="19"/>
        </w:numPr>
      </w:pPr>
      <w:r>
        <w:rPr>
          <w:szCs w:val="18"/>
        </w:rPr>
        <w:t>would not have a material adverse effect on the Project; and</w:t>
      </w:r>
    </w:p>
    <w:p w:rsidR="00675F03" w:rsidP="00273662" w14:paraId="56348D41" w14:textId="77777777">
      <w:pPr>
        <w:pStyle w:val="Heading5"/>
        <w:numPr>
          <w:ilvl w:val="4"/>
          <w:numId w:val="19"/>
        </w:numPr>
      </w:pPr>
      <w:r>
        <w:rPr>
          <w:szCs w:val="18"/>
        </w:rPr>
        <w:t>would not increase the liability of, or risks accepted by SFV under this agreement or the PDA or in any other way in connection with the Project, its objects, functions or duties under applicable Law</w:t>
      </w:r>
      <w:r w:rsidRPr="009F7480">
        <w:rPr>
          <w:szCs w:val="18"/>
        </w:rPr>
        <w:t>.</w:t>
      </w:r>
    </w:p>
    <w:p w:rsidR="00675F03" w:rsidP="00CD18B5" w14:paraId="391BD4B9" w14:textId="77777777">
      <w:pPr>
        <w:pStyle w:val="Heading2"/>
        <w:numPr>
          <w:ilvl w:val="1"/>
          <w:numId w:val="19"/>
        </w:numPr>
      </w:pPr>
      <w:bookmarkStart w:id="4327" w:name="_Toc104238861"/>
      <w:bookmarkStart w:id="4328" w:name="_Toc104305742"/>
      <w:bookmarkStart w:id="4329" w:name="_Ref73980748"/>
      <w:bookmarkStart w:id="4330" w:name="_Ref86351681"/>
      <w:bookmarkStart w:id="4331" w:name="_Toc211330585"/>
      <w:r>
        <w:t>Tripartite deed</w:t>
      </w:r>
      <w:bookmarkEnd w:id="4319"/>
      <w:bookmarkEnd w:id="4320"/>
      <w:bookmarkEnd w:id="4321"/>
      <w:bookmarkEnd w:id="4327"/>
      <w:bookmarkEnd w:id="4328"/>
      <w:bookmarkEnd w:id="4329"/>
      <w:bookmarkEnd w:id="4330"/>
      <w:bookmarkEnd w:id="4331"/>
    </w:p>
    <w:p w:rsidR="008F1F51" w:rsidRPr="00675F03" w:rsidP="00675F03" w14:paraId="7BBC9C70" w14:textId="18906E52">
      <w:pPr>
        <w:pStyle w:val="Heading3"/>
        <w:numPr>
          <w:ilvl w:val="0"/>
          <w:numId w:val="0"/>
        </w:numPr>
        <w:ind w:left="737"/>
      </w:pPr>
      <w:bookmarkStart w:id="4332" w:name="_Toc515359077"/>
      <w:r>
        <w:t xml:space="preserve">On request from LTES Operator, SFV </w:t>
      </w:r>
      <w:r w:rsidRPr="002F509B">
        <w:t xml:space="preserve">agrees to enter into a tripartite deed with financiers of LTES Operator </w:t>
      </w:r>
      <w:r>
        <w:t>in the form attached</w:t>
      </w:r>
      <w:r w:rsidRPr="002F509B">
        <w:t xml:space="preserve"> in </w:t>
      </w:r>
      <w:r>
        <w:fldChar w:fldCharType="begin"/>
      </w:r>
      <w:r>
        <w:instrText xml:space="preserve"> REF _Ref101534647 \w \h </w:instrText>
      </w:r>
      <w:r>
        <w:fldChar w:fldCharType="separate"/>
      </w:r>
      <w:r w:rsidR="00527F8F">
        <w:t>Annexure A</w:t>
      </w:r>
      <w:r>
        <w:fldChar w:fldCharType="end"/>
      </w:r>
      <w:r>
        <w:t xml:space="preserve"> (“</w:t>
      </w:r>
      <w:r>
        <w:fldChar w:fldCharType="begin"/>
      </w:r>
      <w:r>
        <w:instrText xml:space="preserve">  REF _Ref101534647 \h </w:instrText>
      </w:r>
      <w:r>
        <w:fldChar w:fldCharType="separate"/>
      </w:r>
      <w:r w:rsidR="00527F8F">
        <w:t>Form of Tripartite</w:t>
      </w:r>
      <w:r>
        <w:fldChar w:fldCharType="end"/>
      </w:r>
      <w:r>
        <w:t>”).</w:t>
      </w:r>
      <w:bookmarkEnd w:id="4332"/>
      <w:r>
        <w:t xml:space="preserve"> </w:t>
      </w:r>
      <w:bookmarkEnd w:id="4270"/>
    </w:p>
    <w:p w:rsidR="00B1487C" w:rsidP="00CD18B5" w14:paraId="0DCA6FB9" w14:textId="77777777">
      <w:pPr>
        <w:pStyle w:val="Heading1"/>
        <w:numPr>
          <w:ilvl w:val="0"/>
          <w:numId w:val="27"/>
        </w:numPr>
        <w:ind w:left="0" w:firstLine="0"/>
      </w:pPr>
      <w:bookmarkStart w:id="4333" w:name="_Toc94885571"/>
      <w:bookmarkStart w:id="4334" w:name="_Toc94886006"/>
      <w:bookmarkStart w:id="4335" w:name="_Toc94886451"/>
      <w:bookmarkStart w:id="4336" w:name="_Toc99723577"/>
      <w:bookmarkStart w:id="4337" w:name="_Toc94885572"/>
      <w:bookmarkStart w:id="4338" w:name="_Toc94886007"/>
      <w:bookmarkStart w:id="4339" w:name="_Toc94886452"/>
      <w:bookmarkStart w:id="4340" w:name="_Toc99723578"/>
      <w:bookmarkStart w:id="4341" w:name="_Toc94885573"/>
      <w:bookmarkStart w:id="4342" w:name="_Toc94886008"/>
      <w:bookmarkStart w:id="4343" w:name="_Toc94886453"/>
      <w:bookmarkStart w:id="4344" w:name="_Toc99723579"/>
      <w:bookmarkStart w:id="4345" w:name="_Toc94885574"/>
      <w:bookmarkStart w:id="4346" w:name="_Toc94886009"/>
      <w:bookmarkStart w:id="4347" w:name="_Toc94886454"/>
      <w:bookmarkStart w:id="4348" w:name="_Toc99723580"/>
      <w:bookmarkStart w:id="4349" w:name="_Toc94885575"/>
      <w:bookmarkStart w:id="4350" w:name="_Toc94886010"/>
      <w:bookmarkStart w:id="4351" w:name="_Toc94886455"/>
      <w:bookmarkStart w:id="4352" w:name="_Toc99723581"/>
      <w:bookmarkStart w:id="4353" w:name="_Toc94885576"/>
      <w:bookmarkStart w:id="4354" w:name="_Toc94886011"/>
      <w:bookmarkStart w:id="4355" w:name="_Toc94886456"/>
      <w:bookmarkStart w:id="4356" w:name="_Toc99723582"/>
      <w:bookmarkStart w:id="4357" w:name="_Toc94885577"/>
      <w:bookmarkStart w:id="4358" w:name="_Toc94886012"/>
      <w:bookmarkStart w:id="4359" w:name="_Toc94886457"/>
      <w:bookmarkStart w:id="4360" w:name="_Toc99723583"/>
      <w:bookmarkStart w:id="4361" w:name="_Toc94885578"/>
      <w:bookmarkStart w:id="4362" w:name="_Toc94886013"/>
      <w:bookmarkStart w:id="4363" w:name="_Toc94886458"/>
      <w:bookmarkStart w:id="4364" w:name="_Toc99723584"/>
      <w:bookmarkStart w:id="4365" w:name="_Toc94885579"/>
      <w:bookmarkStart w:id="4366" w:name="_Toc94886014"/>
      <w:bookmarkStart w:id="4367" w:name="_Toc94886459"/>
      <w:bookmarkStart w:id="4368" w:name="_Toc99723585"/>
      <w:bookmarkStart w:id="4369" w:name="_Toc94885580"/>
      <w:bookmarkStart w:id="4370" w:name="_Toc94886015"/>
      <w:bookmarkStart w:id="4371" w:name="_Toc94886460"/>
      <w:bookmarkStart w:id="4372" w:name="_Toc99723586"/>
      <w:bookmarkStart w:id="4373" w:name="_Toc94885581"/>
      <w:bookmarkStart w:id="4374" w:name="_Toc94886016"/>
      <w:bookmarkStart w:id="4375" w:name="_Toc94886461"/>
      <w:bookmarkStart w:id="4376" w:name="_Toc99723587"/>
      <w:bookmarkStart w:id="4377" w:name="_Toc94885582"/>
      <w:bookmarkStart w:id="4378" w:name="_Toc94886017"/>
      <w:bookmarkStart w:id="4379" w:name="_Toc94886462"/>
      <w:bookmarkStart w:id="4380" w:name="_Toc99723588"/>
      <w:bookmarkStart w:id="4381" w:name="_Toc94885583"/>
      <w:bookmarkStart w:id="4382" w:name="_Toc94886018"/>
      <w:bookmarkStart w:id="4383" w:name="_Toc94886463"/>
      <w:bookmarkStart w:id="4384" w:name="_Toc99723589"/>
      <w:bookmarkStart w:id="4385" w:name="_Toc94885584"/>
      <w:bookmarkStart w:id="4386" w:name="_Toc94886019"/>
      <w:bookmarkStart w:id="4387" w:name="_Toc94886464"/>
      <w:bookmarkStart w:id="4388" w:name="_Toc99723590"/>
      <w:bookmarkStart w:id="4389" w:name="_Toc94885585"/>
      <w:bookmarkStart w:id="4390" w:name="_Toc94886020"/>
      <w:bookmarkStart w:id="4391" w:name="_Toc94886465"/>
      <w:bookmarkStart w:id="4392" w:name="_Toc99723591"/>
      <w:bookmarkStart w:id="4393" w:name="_Toc94885586"/>
      <w:bookmarkStart w:id="4394" w:name="_Toc94886021"/>
      <w:bookmarkStart w:id="4395" w:name="_Toc94886466"/>
      <w:bookmarkStart w:id="4396" w:name="_Toc99723592"/>
      <w:bookmarkStart w:id="4397" w:name="_Toc94885587"/>
      <w:bookmarkStart w:id="4398" w:name="_Toc94886022"/>
      <w:bookmarkStart w:id="4399" w:name="_Toc94886467"/>
      <w:bookmarkStart w:id="4400" w:name="_Toc99723593"/>
      <w:bookmarkStart w:id="4401" w:name="_Toc94885588"/>
      <w:bookmarkStart w:id="4402" w:name="_Toc94886023"/>
      <w:bookmarkStart w:id="4403" w:name="_Toc94886468"/>
      <w:bookmarkStart w:id="4404" w:name="_Toc99723594"/>
      <w:bookmarkStart w:id="4405" w:name="_Toc94885589"/>
      <w:bookmarkStart w:id="4406" w:name="_Toc94886024"/>
      <w:bookmarkStart w:id="4407" w:name="_Toc94886469"/>
      <w:bookmarkStart w:id="4408" w:name="_Toc99723595"/>
      <w:bookmarkStart w:id="4409" w:name="_Toc94885590"/>
      <w:bookmarkStart w:id="4410" w:name="_Toc94886025"/>
      <w:bookmarkStart w:id="4411" w:name="_Toc94886470"/>
      <w:bookmarkStart w:id="4412" w:name="_Toc99723596"/>
      <w:bookmarkStart w:id="4413" w:name="_Toc94885591"/>
      <w:bookmarkStart w:id="4414" w:name="_Toc94886026"/>
      <w:bookmarkStart w:id="4415" w:name="_Toc94886471"/>
      <w:bookmarkStart w:id="4416" w:name="_Toc99723597"/>
      <w:bookmarkStart w:id="4417" w:name="_Toc94885592"/>
      <w:bookmarkStart w:id="4418" w:name="_Toc94886027"/>
      <w:bookmarkStart w:id="4419" w:name="_Toc94886472"/>
      <w:bookmarkStart w:id="4420" w:name="_Toc99723598"/>
      <w:bookmarkStart w:id="4421" w:name="_Toc94885593"/>
      <w:bookmarkStart w:id="4422" w:name="_Toc94886028"/>
      <w:bookmarkStart w:id="4423" w:name="_Toc94886473"/>
      <w:bookmarkStart w:id="4424" w:name="_Toc99723599"/>
      <w:bookmarkStart w:id="4425" w:name="_Toc94885594"/>
      <w:bookmarkStart w:id="4426" w:name="_Toc94886029"/>
      <w:bookmarkStart w:id="4427" w:name="_Toc94886474"/>
      <w:bookmarkStart w:id="4428" w:name="_Toc99723600"/>
      <w:bookmarkStart w:id="4429" w:name="_Toc94885595"/>
      <w:bookmarkStart w:id="4430" w:name="_Toc94886030"/>
      <w:bookmarkStart w:id="4431" w:name="_Toc94886475"/>
      <w:bookmarkStart w:id="4432" w:name="_Toc99723601"/>
      <w:bookmarkStart w:id="4433" w:name="_Toc94885596"/>
      <w:bookmarkStart w:id="4434" w:name="_Toc94886031"/>
      <w:bookmarkStart w:id="4435" w:name="_Toc94886476"/>
      <w:bookmarkStart w:id="4436" w:name="_Toc99723602"/>
      <w:bookmarkStart w:id="4437" w:name="_Toc94885597"/>
      <w:bookmarkStart w:id="4438" w:name="_Toc94886032"/>
      <w:bookmarkStart w:id="4439" w:name="_Toc94886477"/>
      <w:bookmarkStart w:id="4440" w:name="_Toc99723603"/>
      <w:bookmarkStart w:id="4441" w:name="_Toc94885598"/>
      <w:bookmarkStart w:id="4442" w:name="_Toc94886033"/>
      <w:bookmarkStart w:id="4443" w:name="_Toc94886478"/>
      <w:bookmarkStart w:id="4444" w:name="_Toc99723604"/>
      <w:bookmarkStart w:id="4445" w:name="_Toc94781393"/>
      <w:bookmarkStart w:id="4446" w:name="_Toc94782303"/>
      <w:bookmarkStart w:id="4447" w:name="_Toc94782625"/>
      <w:bookmarkStart w:id="4448" w:name="_Toc94798373"/>
      <w:bookmarkStart w:id="4449" w:name="_Toc94872299"/>
      <w:bookmarkStart w:id="4450" w:name="_Toc94885599"/>
      <w:bookmarkStart w:id="4451" w:name="_Toc94886034"/>
      <w:bookmarkStart w:id="4452" w:name="_Toc94886479"/>
      <w:bookmarkStart w:id="4453" w:name="_Toc99723605"/>
      <w:bookmarkStart w:id="4454" w:name="_Toc94781394"/>
      <w:bookmarkStart w:id="4455" w:name="_Toc94782304"/>
      <w:bookmarkStart w:id="4456" w:name="_Toc94782626"/>
      <w:bookmarkStart w:id="4457" w:name="_Toc94798374"/>
      <w:bookmarkStart w:id="4458" w:name="_Toc94872300"/>
      <w:bookmarkStart w:id="4459" w:name="_Toc94885600"/>
      <w:bookmarkStart w:id="4460" w:name="_Toc94886035"/>
      <w:bookmarkStart w:id="4461" w:name="_Toc94886480"/>
      <w:bookmarkStart w:id="4462" w:name="_Toc99723606"/>
      <w:bookmarkStart w:id="4463" w:name="_Toc94885601"/>
      <w:bookmarkStart w:id="4464" w:name="_Toc94886036"/>
      <w:bookmarkStart w:id="4465" w:name="_Toc94886481"/>
      <w:bookmarkStart w:id="4466" w:name="_Toc99723607"/>
      <w:bookmarkStart w:id="4467" w:name="_Toc94885602"/>
      <w:bookmarkStart w:id="4468" w:name="_Toc94886037"/>
      <w:bookmarkStart w:id="4469" w:name="_Toc94886482"/>
      <w:bookmarkStart w:id="4470" w:name="_Toc99723608"/>
      <w:bookmarkStart w:id="4471" w:name="_Toc492504878"/>
      <w:bookmarkStart w:id="4472" w:name="_Toc515359100"/>
      <w:bookmarkStart w:id="4473" w:name="_Toc515470284"/>
      <w:bookmarkStart w:id="4474" w:name="_Ref492560922"/>
      <w:bookmarkStart w:id="4475" w:name="_Toc211330586"/>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r>
        <w:t>Liability</w:t>
      </w:r>
      <w:bookmarkEnd w:id="4471"/>
      <w:bookmarkEnd w:id="4472"/>
      <w:bookmarkEnd w:id="4473"/>
      <w:bookmarkEnd w:id="4474"/>
      <w:bookmarkEnd w:id="4475"/>
    </w:p>
    <w:p w:rsidR="00706F65" w:rsidP="00055B97" w14:paraId="2A2CC993" w14:textId="77777777">
      <w:pPr>
        <w:pStyle w:val="Heading2"/>
      </w:pPr>
      <w:bookmarkStart w:id="4476" w:name="_9kMH3K6ZWuBHB7ELH"/>
      <w:bookmarkStart w:id="4477" w:name="_Toc492504879"/>
      <w:bookmarkStart w:id="4478" w:name="_Toc515359101"/>
      <w:bookmarkStart w:id="4479" w:name="_Toc515470285"/>
      <w:bookmarkStart w:id="4480" w:name="_Ref467445102"/>
      <w:bookmarkStart w:id="4481" w:name="_Ref467445108"/>
      <w:bookmarkStart w:id="4482" w:name="_Ref467445142"/>
      <w:bookmarkStart w:id="4483" w:name="_Toc211330587"/>
      <w:bookmarkEnd w:id="4476"/>
      <w:r>
        <w:t xml:space="preserve">Excluded </w:t>
      </w:r>
      <w:r w:rsidR="00F573D5">
        <w:t>Loss</w:t>
      </w:r>
      <w:bookmarkEnd w:id="4477"/>
      <w:bookmarkEnd w:id="4478"/>
      <w:bookmarkEnd w:id="4479"/>
      <w:bookmarkEnd w:id="4480"/>
      <w:bookmarkEnd w:id="4481"/>
      <w:bookmarkEnd w:id="4482"/>
      <w:bookmarkEnd w:id="4483"/>
    </w:p>
    <w:p w:rsidR="00B1487C" w:rsidP="00706F65" w14:paraId="133DDD2E" w14:textId="43EDD0EC">
      <w:pPr>
        <w:pStyle w:val="Indent2"/>
      </w:pPr>
      <w:r>
        <w:t>Subject to clause</w:t>
      </w:r>
      <w:r w:rsidR="00CE702F">
        <w:t>s</w:t>
      </w:r>
      <w:r>
        <w:t xml:space="preserve"> </w:t>
      </w:r>
      <w:r w:rsidR="0059061B">
        <w:fldChar w:fldCharType="begin"/>
      </w:r>
      <w:r w:rsidR="0059061B">
        <w:instrText xml:space="preserve"> REF _Ref107948686 \r \h </w:instrText>
      </w:r>
      <w:r w:rsidR="0059061B">
        <w:fldChar w:fldCharType="separate"/>
      </w:r>
      <w:r w:rsidR="00527F8F">
        <w:t>25.2</w:t>
      </w:r>
      <w:r w:rsidR="0059061B">
        <w:fldChar w:fldCharType="end"/>
      </w:r>
      <w:r w:rsidR="0059061B">
        <w:t xml:space="preserve"> (“</w:t>
      </w:r>
      <w:r w:rsidR="0059061B">
        <w:fldChar w:fldCharType="begin"/>
      </w:r>
      <w:r w:rsidR="0059061B">
        <w:instrText xml:space="preserve"> REF _Ref107948686 \h </w:instrText>
      </w:r>
      <w:r w:rsidR="0059061B">
        <w:fldChar w:fldCharType="separate"/>
      </w:r>
      <w:r w:rsidR="00527F8F">
        <w:t>Limitation of liability</w:t>
      </w:r>
      <w:r w:rsidR="0059061B">
        <w:fldChar w:fldCharType="end"/>
      </w:r>
      <w:r w:rsidR="0059061B">
        <w:t>”)</w:t>
      </w:r>
      <w:r w:rsidR="00EA11B7">
        <w:t xml:space="preserve"> </w:t>
      </w:r>
      <w:r w:rsidR="00F3593A">
        <w:t xml:space="preserve">and </w:t>
      </w:r>
      <w:r w:rsidR="00F3593A">
        <w:rPr>
          <w:highlight w:val="yellow"/>
        </w:rPr>
        <w:fldChar w:fldCharType="begin"/>
      </w:r>
      <w:r w:rsidR="00F3593A">
        <w:instrText xml:space="preserve"> REF _Ref467518035 \r \h </w:instrText>
      </w:r>
      <w:r w:rsidR="00F3593A">
        <w:rPr>
          <w:highlight w:val="yellow"/>
        </w:rPr>
        <w:fldChar w:fldCharType="separate"/>
      </w:r>
      <w:r w:rsidR="00527F8F">
        <w:t>25.3</w:t>
      </w:r>
      <w:r w:rsidR="00F3593A">
        <w:rPr>
          <w:highlight w:val="yellow"/>
        </w:rPr>
        <w:fldChar w:fldCharType="end"/>
      </w:r>
      <w:r w:rsidR="00F3593A">
        <w:t xml:space="preserve"> (“</w:t>
      </w:r>
      <w:r w:rsidR="00F3593A">
        <w:fldChar w:fldCharType="begin"/>
      </w:r>
      <w:r w:rsidR="00F3593A">
        <w:instrText xml:space="preserve"> REF _Ref467518035 \h </w:instrText>
      </w:r>
      <w:r w:rsidR="00F3593A">
        <w:fldChar w:fldCharType="separate"/>
      </w:r>
      <w:r w:rsidR="00527F8F">
        <w:t>No exclusion</w:t>
      </w:r>
      <w:r w:rsidR="00F3593A">
        <w:fldChar w:fldCharType="end"/>
      </w:r>
      <w:r w:rsidR="00F3593A">
        <w:t>”)</w:t>
      </w:r>
      <w:r w:rsidR="00CE702F">
        <w:t>,</w:t>
      </w:r>
      <w:r w:rsidR="00F3593A">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rsidR="00B1487C" w:rsidP="00055B97" w14:paraId="475AD9D8" w14:textId="77777777">
      <w:pPr>
        <w:pStyle w:val="Heading3"/>
      </w:pPr>
      <w:bookmarkStart w:id="4484" w:name="_Toc515359102"/>
      <w:r>
        <w:t xml:space="preserve">any cost, expense, loss or damage of an indirect </w:t>
      </w:r>
      <w:r>
        <w:t>nature;</w:t>
      </w:r>
      <w:bookmarkEnd w:id="4484"/>
      <w:r>
        <w:t xml:space="preserve"> </w:t>
      </w:r>
    </w:p>
    <w:p w:rsidR="00B1487C" w:rsidP="00055B97" w14:paraId="03640CCA" w14:textId="77777777">
      <w:pPr>
        <w:pStyle w:val="Heading3"/>
      </w:pPr>
      <w:bookmarkStart w:id="4485" w:name="_Toc515359103"/>
      <w:r>
        <w:t xml:space="preserve">any loss of profits, loss of </w:t>
      </w:r>
      <w:r w:rsidR="005E5A38">
        <w:t xml:space="preserve">reputation or </w:t>
      </w:r>
      <w:r>
        <w:t>goodwill, loss of revenue or loss of use of property</w:t>
      </w:r>
      <w:r w:rsidR="00F6289C">
        <w:t xml:space="preserve"> (whether direct or indirect</w:t>
      </w:r>
      <w:r w:rsidR="00F6289C">
        <w:t>)</w:t>
      </w:r>
      <w:r>
        <w:t>;</w:t>
      </w:r>
      <w:bookmarkEnd w:id="4485"/>
    </w:p>
    <w:p w:rsidR="00B1487C" w:rsidP="00055B97" w14:paraId="304B4247" w14:textId="77777777">
      <w:pPr>
        <w:pStyle w:val="Heading3"/>
      </w:pPr>
      <w:bookmarkStart w:id="4486" w:name="_Toc515359104"/>
      <w:r>
        <w:t>any cost of business interruption; or</w:t>
      </w:r>
      <w:bookmarkEnd w:id="4486"/>
    </w:p>
    <w:p w:rsidR="00B1487C" w:rsidP="00055B97" w14:paraId="523A6DAA" w14:textId="77777777">
      <w:pPr>
        <w:pStyle w:val="Heading3"/>
      </w:pPr>
      <w:bookmarkStart w:id="4487" w:name="_Toc515359105"/>
      <w:r>
        <w:t>any other consequential loss</w:t>
      </w:r>
      <w:r w:rsidR="00763E3E">
        <w:t xml:space="preserve">, including </w:t>
      </w:r>
      <w:r w:rsidRPr="00644DA4" w:rsidR="00763E3E">
        <w:rPr>
          <w:szCs w:val="18"/>
        </w:rPr>
        <w:t>loss which does not arise naturally, or in the usual course of things</w:t>
      </w:r>
      <w:r>
        <w:t>,</w:t>
      </w:r>
      <w:bookmarkEnd w:id="4487"/>
    </w:p>
    <w:p w:rsidR="00B1487C" w:rsidP="00706F65" w14:paraId="268E04BA"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or its officers, employees, subcontractors or agents, </w:t>
      </w:r>
      <w:r>
        <w:t xml:space="preserve">and </w:t>
      </w:r>
      <w:r>
        <w:t>whether or not</w:t>
      </w:r>
      <w:r>
        <w:t xml:space="preserve"> foreseeable at the </w:t>
      </w:r>
      <w:r w:rsidR="00361509">
        <w:t xml:space="preserve">Signing </w:t>
      </w:r>
      <w:r w:rsidR="00910C04">
        <w:t>Date</w:t>
      </w:r>
      <w:r>
        <w:t>.</w:t>
      </w:r>
    </w:p>
    <w:p w:rsidR="0059061B" w:rsidRPr="00982C9F" w:rsidP="00055B97" w14:paraId="3158119D" w14:textId="77777777">
      <w:pPr>
        <w:pStyle w:val="Heading2"/>
      </w:pPr>
      <w:bookmarkStart w:id="4488" w:name="_Ref107948686"/>
      <w:bookmarkStart w:id="4489" w:name="_Toc211330588"/>
      <w:r>
        <w:t>L</w:t>
      </w:r>
      <w:r w:rsidR="00481EED">
        <w:t>imitation of liability</w:t>
      </w:r>
      <w:bookmarkEnd w:id="4488"/>
      <w:bookmarkEnd w:id="4489"/>
    </w:p>
    <w:p w:rsidR="009928CC" w:rsidP="0059061B" w14:paraId="1AA876CD" w14:textId="7A6AF529">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527F8F">
        <w:t>25.3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527F8F">
        <w:t>No exclusion</w:t>
      </w:r>
      <w:r w:rsidRPr="00BB051E">
        <w:fldChar w:fldCharType="end"/>
      </w:r>
      <w:r w:rsidRPr="00BB051E">
        <w:t>”)</w:t>
      </w:r>
      <w:r>
        <w:t xml:space="preserve">: </w:t>
      </w:r>
    </w:p>
    <w:p w:rsidR="0059061B" w:rsidP="00055B97" w14:paraId="4BE243E1" w14:textId="77777777">
      <w:pPr>
        <w:pStyle w:val="Heading3"/>
      </w:pPr>
      <w:bookmarkStart w:id="4490" w:name="_Ref208834378"/>
      <w:r>
        <w:t>SFV’s liability to LTES Operator under or in connection with this agreement is limited to:</w:t>
      </w:r>
      <w:bookmarkEnd w:id="4490"/>
      <w:r>
        <w:t xml:space="preserve"> </w:t>
      </w:r>
    </w:p>
    <w:p w:rsidR="0059061B" w:rsidP="00055B97" w14:paraId="4252EB6D" w14:textId="77777777">
      <w:pPr>
        <w:pStyle w:val="Heading4"/>
      </w:pPr>
      <w:r>
        <w:t>$</w:t>
      </w:r>
      <w:r w:rsidR="00F32C8F">
        <w:t>1</w:t>
      </w:r>
      <w:r w:rsidR="009928CC">
        <w:t>,000,000</w:t>
      </w:r>
      <w:r>
        <w:t xml:space="preserve"> in respect of any single event; and </w:t>
      </w:r>
    </w:p>
    <w:p w:rsidR="009928CC" w:rsidP="00055B97" w14:paraId="021E8287" w14:textId="77777777">
      <w:pPr>
        <w:pStyle w:val="Heading4"/>
        <w:spacing w:before="120" w:after="120"/>
      </w:pPr>
      <w:r>
        <w:t>$</w:t>
      </w:r>
      <w:r w:rsidR="00F32C8F">
        <w:t>2</w:t>
      </w:r>
      <w:r>
        <w:t xml:space="preserve">,000,000 in aggregate in respect of all events occurring within </w:t>
      </w:r>
      <w:r w:rsidRPr="005918D7">
        <w:t>any 12 months</w:t>
      </w:r>
      <w:r>
        <w:t>; and</w:t>
      </w:r>
    </w:p>
    <w:p w:rsidR="009928CC" w:rsidP="00055B97" w14:paraId="678224EC" w14:textId="77777777">
      <w:pPr>
        <w:pStyle w:val="Heading3"/>
      </w:pPr>
      <w:bookmarkStart w:id="4491" w:name="_Ref208834452"/>
      <w:r>
        <w:t>LTES Operator’s liability to SFV under or in connection with this agreement is limited to:</w:t>
      </w:r>
      <w:bookmarkEnd w:id="4491"/>
      <w:r>
        <w:t xml:space="preserve"> </w:t>
      </w:r>
    </w:p>
    <w:p w:rsidR="009928CC" w:rsidP="00055B97" w14:paraId="06CF4E34" w14:textId="77777777">
      <w:pPr>
        <w:pStyle w:val="Heading4"/>
      </w:pPr>
      <w:r>
        <w:t xml:space="preserve">$5,000,000 in respect of any single event; and </w:t>
      </w:r>
    </w:p>
    <w:p w:rsidR="0059061B" w:rsidP="00055B97" w14:paraId="59F7CA8D" w14:textId="77777777">
      <w:pPr>
        <w:pStyle w:val="Heading4"/>
      </w:pPr>
      <w:r>
        <w:t xml:space="preserve">$10,000,000 in aggregate in respect of all events occurring within </w:t>
      </w:r>
      <w:r w:rsidRPr="005918D7">
        <w:t>any 12 months</w:t>
      </w:r>
      <w:r>
        <w:t>.</w:t>
      </w:r>
    </w:p>
    <w:p w:rsidR="007D62D5" w:rsidP="00055B97" w14:paraId="12225CC4" w14:textId="77777777">
      <w:pPr>
        <w:pStyle w:val="Heading2"/>
      </w:pPr>
      <w:bookmarkStart w:id="4492" w:name="_Toc492504880"/>
      <w:bookmarkStart w:id="4493" w:name="_Toc515359106"/>
      <w:bookmarkStart w:id="4494" w:name="_Toc515470286"/>
      <w:bookmarkStart w:id="4495" w:name="_Ref467518035"/>
      <w:bookmarkStart w:id="4496" w:name="_Toc211330589"/>
      <w:r>
        <w:t>No exclusion</w:t>
      </w:r>
      <w:bookmarkEnd w:id="4492"/>
      <w:bookmarkEnd w:id="4493"/>
      <w:bookmarkEnd w:id="4494"/>
      <w:bookmarkEnd w:id="4495"/>
      <w:bookmarkEnd w:id="4496"/>
    </w:p>
    <w:p w:rsidR="007D62D5" w:rsidP="007D62D5" w14:paraId="4B4D8100" w14:textId="5165388E">
      <w:pPr>
        <w:pStyle w:val="Heading3"/>
        <w:numPr>
          <w:ilvl w:val="0"/>
          <w:numId w:val="0"/>
        </w:numPr>
        <w:spacing w:before="120" w:after="120"/>
        <w:ind w:left="737"/>
      </w:pPr>
      <w:bookmarkStart w:id="4497" w:name="_Toc515359107"/>
      <w:bookmarkStart w:id="4498" w:name="_Ref465428074"/>
      <w:r>
        <w:t>Clause</w:t>
      </w:r>
      <w:r w:rsidR="00F3593A">
        <w:t>s</w:t>
      </w:r>
      <w:r>
        <w:t xml:space="preserve"> </w:t>
      </w:r>
      <w:r>
        <w:fldChar w:fldCharType="begin"/>
      </w:r>
      <w:r>
        <w:instrText xml:space="preserve"> REF _Ref467445102 \r \h </w:instrText>
      </w:r>
      <w:r>
        <w:fldChar w:fldCharType="separate"/>
      </w:r>
      <w:r w:rsidR="00527F8F">
        <w:t>25.1</w:t>
      </w:r>
      <w:r>
        <w:fldChar w:fldCharType="end"/>
      </w:r>
      <w:r>
        <w:t xml:space="preserve"> (“</w:t>
      </w:r>
      <w:r>
        <w:fldChar w:fldCharType="begin"/>
      </w:r>
      <w:r>
        <w:instrText xml:space="preserve"> REF _Ref467445142 \h </w:instrText>
      </w:r>
      <w:r>
        <w:fldChar w:fldCharType="separate"/>
      </w:r>
      <w:r w:rsidR="00527F8F">
        <w:t>Excluded Loss</w:t>
      </w:r>
      <w:r>
        <w:fldChar w:fldCharType="end"/>
      </w:r>
      <w:r>
        <w:t xml:space="preserve">”) </w:t>
      </w:r>
      <w:r w:rsidR="0059061B">
        <w:t xml:space="preserve">and </w:t>
      </w:r>
      <w:r w:rsidR="0059061B">
        <w:fldChar w:fldCharType="begin"/>
      </w:r>
      <w:r w:rsidR="0059061B">
        <w:instrText xml:space="preserve"> REF _Ref107948686 \r \h </w:instrText>
      </w:r>
      <w:r w:rsidR="0059061B">
        <w:fldChar w:fldCharType="separate"/>
      </w:r>
      <w:r w:rsidR="00527F8F">
        <w:t>25.2</w:t>
      </w:r>
      <w:r w:rsidR="0059061B">
        <w:fldChar w:fldCharType="end"/>
      </w:r>
      <w:r w:rsidR="0059061B">
        <w:t xml:space="preserve"> (“</w:t>
      </w:r>
      <w:r w:rsidR="0059061B">
        <w:fldChar w:fldCharType="begin"/>
      </w:r>
      <w:r w:rsidR="0059061B">
        <w:instrText xml:space="preserve"> REF _Ref107948686 \h </w:instrText>
      </w:r>
      <w:r w:rsidR="0059061B">
        <w:fldChar w:fldCharType="separate"/>
      </w:r>
      <w:r w:rsidR="00527F8F">
        <w:t>Limitation of liability</w:t>
      </w:r>
      <w:r w:rsidR="0059061B">
        <w:fldChar w:fldCharType="end"/>
      </w:r>
      <w:r w:rsidR="0059061B">
        <w:t xml:space="preserve">”) </w:t>
      </w:r>
      <w:r>
        <w:t xml:space="preserve">do not limit a </w:t>
      </w:r>
      <w:r w:rsidR="007310E6">
        <w:t>party</w:t>
      </w:r>
      <w:r>
        <w:t>’s</w:t>
      </w:r>
      <w:r w:rsidR="00793DFB">
        <w:t xml:space="preserve"> obligation</w:t>
      </w:r>
      <w:r>
        <w:t>:</w:t>
      </w:r>
      <w:bookmarkEnd w:id="4497"/>
      <w:bookmarkEnd w:id="4498"/>
    </w:p>
    <w:p w:rsidR="00FA7647" w:rsidP="00055B97" w14:paraId="775AC6DF" w14:textId="77777777">
      <w:pPr>
        <w:pStyle w:val="Heading3"/>
        <w:tabs>
          <w:tab w:val="num" w:pos="1701"/>
        </w:tabs>
        <w:spacing w:before="120" w:after="120"/>
      </w:pPr>
      <w:bookmarkStart w:id="4499" w:name="_Toc515359111"/>
      <w:bookmarkStart w:id="4500" w:name="_Toc515359108"/>
      <w:r>
        <w:t>to make any payments expressly required to be made under this agreement</w:t>
      </w:r>
      <w:r w:rsidR="00F3593A">
        <w:t xml:space="preserve">, including a Termination </w:t>
      </w:r>
      <w:r w:rsidR="00F3593A">
        <w:t>Payment</w:t>
      </w:r>
      <w:r>
        <w:t>;</w:t>
      </w:r>
      <w:bookmarkEnd w:id="4499"/>
      <w:r>
        <w:t xml:space="preserve"> </w:t>
      </w:r>
    </w:p>
    <w:p w:rsidR="004D7245" w:rsidP="00055B97" w14:paraId="708C4C19" w14:textId="793A64B6">
      <w:pPr>
        <w:pStyle w:val="Heading3"/>
        <w:tabs>
          <w:tab w:val="num" w:pos="1701"/>
        </w:tabs>
        <w:spacing w:before="120" w:after="120"/>
      </w:pPr>
      <w:bookmarkStart w:id="4501" w:name="_Ref114595195"/>
      <w:bookmarkStart w:id="4502" w:name="_Toc515359109"/>
      <w:bookmarkEnd w:id="4500"/>
      <w:r>
        <w:t>to pay under an</w:t>
      </w:r>
      <w:r w:rsidR="001A2ABD">
        <w:t>y</w:t>
      </w:r>
      <w:r>
        <w:t xml:space="preserve"> indemnity given under this agreement</w:t>
      </w:r>
      <w:r w:rsidR="001A2ABD">
        <w:t>, except for the indemnity under clause</w:t>
      </w:r>
      <w:r w:rsidR="00AE673F">
        <w:t xml:space="preserve"> </w:t>
      </w:r>
      <w:r w:rsidR="00AE673F">
        <w:fldChar w:fldCharType="begin"/>
      </w:r>
      <w:r w:rsidR="00AE673F">
        <w:instrText xml:space="preserve"> REF _Ref107948244 \w \h </w:instrText>
      </w:r>
      <w:r w:rsidR="00AE673F">
        <w:fldChar w:fldCharType="separate"/>
      </w:r>
      <w:r w:rsidR="00527F8F">
        <w:t>25.4(b)</w:t>
      </w:r>
      <w:r w:rsidR="00AE673F">
        <w:fldChar w:fldCharType="end"/>
      </w:r>
      <w:r w:rsidR="00AE673F">
        <w:t xml:space="preserve"> (“</w:t>
      </w:r>
      <w:r w:rsidR="00AE673F">
        <w:fldChar w:fldCharType="begin"/>
      </w:r>
      <w:r w:rsidR="00AE673F">
        <w:instrText xml:space="preserve">  REF _Ref107948637 \h </w:instrText>
      </w:r>
      <w:r w:rsidR="00AE673F">
        <w:fldChar w:fldCharType="separate"/>
      </w:r>
      <w:r w:rsidR="00527F8F">
        <w:t>Indemnity by LTES Operator</w:t>
      </w:r>
      <w:r w:rsidR="00AE673F">
        <w:fldChar w:fldCharType="end"/>
      </w:r>
      <w:r w:rsidR="00AE673F">
        <w:t>”)</w:t>
      </w:r>
      <w:r>
        <w:t>; or</w:t>
      </w:r>
      <w:bookmarkEnd w:id="4501"/>
    </w:p>
    <w:p w:rsidR="00696003" w:rsidP="00055B97" w14:paraId="51505B49" w14:textId="77777777">
      <w:pPr>
        <w:pStyle w:val="Heading3"/>
        <w:tabs>
          <w:tab w:val="num" w:pos="1701"/>
        </w:tabs>
        <w:spacing w:before="120" w:after="120"/>
      </w:pPr>
      <w:r>
        <w:t xml:space="preserve">arising from any </w:t>
      </w:r>
      <w:r w:rsidR="004551FC">
        <w:t xml:space="preserve">criminal </w:t>
      </w:r>
      <w:r w:rsidR="006D2E90">
        <w:t xml:space="preserve">or </w:t>
      </w:r>
      <w:r>
        <w:t>fraudulent act or omission</w:t>
      </w:r>
      <w:r w:rsidR="00C80B26">
        <w:t>,</w:t>
      </w:r>
      <w:r>
        <w:t xml:space="preserve"> </w:t>
      </w:r>
      <w:r w:rsidR="00C80B26">
        <w:t xml:space="preserve">or wilful </w:t>
      </w:r>
      <w:r w:rsidR="004551FC">
        <w:t xml:space="preserve">misconduct or </w:t>
      </w:r>
      <w:r w:rsidR="004A162C">
        <w:t xml:space="preserve">wilful </w:t>
      </w:r>
      <w:r w:rsidR="00C80B26">
        <w:t xml:space="preserve">breach </w:t>
      </w:r>
      <w:r>
        <w:t xml:space="preserve">of a </w:t>
      </w:r>
      <w:r w:rsidR="007310E6">
        <w:t>party</w:t>
      </w:r>
      <w:r w:rsidR="006D2E90">
        <w:t>,</w:t>
      </w:r>
      <w:r w:rsidR="0037433C">
        <w:t xml:space="preserve"> </w:t>
      </w:r>
      <w:r w:rsidR="006D2E90">
        <w:t xml:space="preserve">or </w:t>
      </w:r>
      <w:r w:rsidR="0037433C">
        <w:t xml:space="preserve">its </w:t>
      </w:r>
      <w:r w:rsidR="006D2E90">
        <w:t xml:space="preserve">officers, </w:t>
      </w:r>
      <w:r w:rsidR="0037433C">
        <w:t>employees</w:t>
      </w:r>
      <w:r w:rsidR="006D2E90">
        <w:t>, subcontractors</w:t>
      </w:r>
      <w:r w:rsidR="0037433C">
        <w:t xml:space="preserve"> </w:t>
      </w:r>
      <w:r w:rsidR="006D2E90">
        <w:t>or</w:t>
      </w:r>
      <w:r w:rsidR="0037433C">
        <w:t xml:space="preserve"> agents</w:t>
      </w:r>
      <w:bookmarkStart w:id="4503" w:name="_Toc515359114"/>
      <w:bookmarkEnd w:id="4502"/>
      <w:r w:rsidR="004D7245">
        <w:t>.</w:t>
      </w:r>
      <w:bookmarkEnd w:id="4503"/>
    </w:p>
    <w:p w:rsidR="00C13E46" w:rsidP="00055B97" w14:paraId="12CAD145" w14:textId="77777777">
      <w:pPr>
        <w:pStyle w:val="Heading2"/>
      </w:pPr>
      <w:bookmarkStart w:id="4504" w:name="_Ref107937708"/>
      <w:bookmarkStart w:id="4505" w:name="_Ref107948637"/>
      <w:bookmarkStart w:id="4506" w:name="_Hlk107948359"/>
      <w:bookmarkStart w:id="4507" w:name="_Toc211330590"/>
      <w:r>
        <w:t>Indemnity by LTES Operator</w:t>
      </w:r>
      <w:bookmarkEnd w:id="4504"/>
      <w:bookmarkEnd w:id="4505"/>
      <w:bookmarkEnd w:id="4507"/>
    </w:p>
    <w:p w:rsidR="003F099E" w:rsidP="00CD18B5" w14:paraId="09CAFE11" w14:textId="77777777">
      <w:pPr>
        <w:pStyle w:val="Heading3"/>
        <w:numPr>
          <w:ilvl w:val="2"/>
          <w:numId w:val="19"/>
        </w:numPr>
      </w:pPr>
      <w:bookmarkStart w:id="4508" w:name="_Ref114133742"/>
      <w:r>
        <w:t xml:space="preserve">LTES Operator indemnifies SFV </w:t>
      </w:r>
      <w:r w:rsidRPr="00633D9B">
        <w:t>against</w:t>
      </w:r>
      <w:r>
        <w:t xml:space="preserve">, and agrees to reimburse and compensate </w:t>
      </w:r>
      <w:r w:rsidR="000060B0">
        <w:t>it</w:t>
      </w:r>
      <w:r>
        <w:t xml:space="preserve"> for, any </w:t>
      </w:r>
      <w:r w:rsidR="00B66928">
        <w:t xml:space="preserve">liability or </w:t>
      </w:r>
      <w:r>
        <w:t>Loss:</w:t>
      </w:r>
      <w:bookmarkEnd w:id="4508"/>
      <w:r>
        <w:t xml:space="preserve"> </w:t>
      </w:r>
    </w:p>
    <w:p w:rsidR="003F099E" w:rsidP="00CD18B5" w14:paraId="4B8175EB" w14:textId="77777777">
      <w:pPr>
        <w:pStyle w:val="Heading4"/>
        <w:numPr>
          <w:ilvl w:val="3"/>
          <w:numId w:val="19"/>
        </w:numPr>
      </w:pPr>
      <w:r>
        <w:t xml:space="preserve">arising from any criminal or fraudulent act or omission, wilful misconduct or </w:t>
      </w:r>
      <w:r w:rsidR="00FF4964">
        <w:t xml:space="preserve">wilful </w:t>
      </w:r>
      <w:r>
        <w:t>breach, or negligence of LTES Operator</w:t>
      </w:r>
      <w:r w:rsidR="00B4027B">
        <w:t xml:space="preserve"> </w:t>
      </w:r>
      <w:r w:rsidR="00DB6A2C">
        <w:t xml:space="preserve">or its Related Bodies Corporate, or their respective </w:t>
      </w:r>
      <w:r>
        <w:t xml:space="preserve">officers, employees, subcontractors or agents; or </w:t>
      </w:r>
    </w:p>
    <w:p w:rsidR="00E2642F" w:rsidP="00CD18B5" w14:paraId="40958480" w14:textId="77777777">
      <w:pPr>
        <w:pStyle w:val="Heading4"/>
        <w:numPr>
          <w:ilvl w:val="3"/>
          <w:numId w:val="19"/>
        </w:numPr>
      </w:pPr>
      <w:r>
        <w:t xml:space="preserve">in respect of death or personal injury, </w:t>
      </w:r>
    </w:p>
    <w:p w:rsidR="003F099E" w:rsidRPr="003F099E" w:rsidP="00273662" w14:paraId="4308EAF5" w14:textId="7C7C04AD">
      <w:pPr>
        <w:pStyle w:val="Heading4"/>
        <w:numPr>
          <w:ilvl w:val="0"/>
          <w:numId w:val="0"/>
        </w:numPr>
        <w:ind w:left="1474"/>
      </w:pPr>
      <w:r>
        <w:t xml:space="preserve">arising from the Project. </w:t>
      </w:r>
    </w:p>
    <w:p w:rsidR="00C13E46" w:rsidRPr="00633D9B" w:rsidP="00055B97" w14:paraId="482A8548" w14:textId="75565871">
      <w:pPr>
        <w:pStyle w:val="Heading3"/>
      </w:pPr>
      <w:bookmarkStart w:id="4509" w:name="_Ref107948244"/>
      <w:bookmarkStart w:id="4510" w:name="_Toc107475472"/>
      <w:bookmarkEnd w:id="4506"/>
      <w:r>
        <w:t xml:space="preserve">Without limiting paragraph </w:t>
      </w:r>
      <w:r>
        <w:fldChar w:fldCharType="begin"/>
      </w:r>
      <w:r>
        <w:instrText xml:space="preserve"> REF _Ref114133742 \n \h </w:instrText>
      </w:r>
      <w:r>
        <w:fldChar w:fldCharType="separate"/>
      </w:r>
      <w:r w:rsidR="00527F8F">
        <w:t>(a)</w:t>
      </w:r>
      <w:r>
        <w:fldChar w:fldCharType="end"/>
      </w:r>
      <w:r>
        <w:t xml:space="preserve">, LTES Operator indemnifies SFV </w:t>
      </w:r>
      <w:r w:rsidRPr="00633D9B">
        <w:t>against</w:t>
      </w:r>
      <w:r>
        <w:t xml:space="preserve">, and agrees to reimburse and compensate </w:t>
      </w:r>
      <w:r w:rsidR="000060B0">
        <w:t>it</w:t>
      </w:r>
      <w:r>
        <w:t xml:space="preserve"> for, any liability or</w:t>
      </w:r>
      <w:r w:rsidRPr="00633D9B">
        <w:t xml:space="preserve"> Loss </w:t>
      </w:r>
      <w:r>
        <w:t>arising from, and any costs incurred in connection with</w:t>
      </w:r>
      <w:r w:rsidR="00FF67E1">
        <w:t>,</w:t>
      </w:r>
      <w:r>
        <w:t xml:space="preserve"> </w:t>
      </w:r>
      <w:r w:rsidRPr="00633D9B">
        <w:t xml:space="preserve">any Claim </w:t>
      </w:r>
      <w:r>
        <w:t>by a third party a</w:t>
      </w:r>
      <w:r w:rsidRPr="00633D9B">
        <w:t xml:space="preserve">gainst </w:t>
      </w:r>
      <w:r>
        <w:t xml:space="preserve">SFV </w:t>
      </w:r>
      <w:r w:rsidRPr="00633D9B">
        <w:t>in relation to:</w:t>
      </w:r>
      <w:bookmarkEnd w:id="4509"/>
    </w:p>
    <w:p w:rsidR="000060B0" w:rsidP="00055B97" w14:paraId="2247F18D" w14:textId="77777777">
      <w:pPr>
        <w:pStyle w:val="Heading4"/>
      </w:pPr>
      <w:r>
        <w:t xml:space="preserve">the </w:t>
      </w:r>
      <w:bookmarkStart w:id="4511" w:name="_9kMI1H6ZWu59B9CGcY4xoiy"/>
      <w:r>
        <w:t>Project</w:t>
      </w:r>
      <w:bookmarkEnd w:id="4511"/>
      <w:r>
        <w:t>;</w:t>
      </w:r>
      <w:r w:rsidR="00DB6A2C">
        <w:t xml:space="preserve"> or</w:t>
      </w:r>
    </w:p>
    <w:p w:rsidR="00C13E46" w:rsidP="00055B97" w14:paraId="3D0A7242" w14:textId="77777777">
      <w:pPr>
        <w:pStyle w:val="Heading4"/>
      </w:pPr>
      <w:bookmarkStart w:id="4512" w:name="_Ref472760398"/>
      <w:r w:rsidRPr="00633D9B">
        <w:t xml:space="preserve">any act or omission of </w:t>
      </w:r>
      <w:r>
        <w:t xml:space="preserve">LTES Operator </w:t>
      </w:r>
      <w:r w:rsidRPr="00633D9B">
        <w:t xml:space="preserve">or its </w:t>
      </w:r>
      <w:bookmarkStart w:id="4513" w:name="_9kMLK5YVt4886DEaMnktyjHNw7hSEGEH47C"/>
      <w:r w:rsidRPr="00633D9B">
        <w:t>Related Bodies Corporate</w:t>
      </w:r>
      <w:bookmarkEnd w:id="4513"/>
      <w:r w:rsidRPr="00633D9B">
        <w:t>, or their respective officers, employees,</w:t>
      </w:r>
      <w:r>
        <w:t xml:space="preserve"> subcontractors or</w:t>
      </w:r>
      <w:r w:rsidRPr="00633D9B">
        <w:t xml:space="preserve"> agents</w:t>
      </w:r>
      <w:r w:rsidR="00E2642F">
        <w:t>, in each case, arising from the Project</w:t>
      </w:r>
      <w:r>
        <w:t>.</w:t>
      </w:r>
      <w:bookmarkEnd w:id="4512"/>
    </w:p>
    <w:p w:rsidR="00C13E46" w:rsidRPr="00A90878" w:rsidP="00055B97" w14:paraId="54CE251E" w14:textId="5B889990">
      <w:pPr>
        <w:pStyle w:val="Heading3"/>
      </w:pPr>
      <w:r w:rsidRPr="00A90878">
        <w:t xml:space="preserve">The amounts payable under this clause </w:t>
      </w:r>
      <w:r>
        <w:fldChar w:fldCharType="begin"/>
      </w:r>
      <w:r>
        <w:instrText xml:space="preserve"> REF _Ref107948637 \w \h </w:instrText>
      </w:r>
      <w:r>
        <w:fldChar w:fldCharType="separate"/>
      </w:r>
      <w:r w:rsidR="00527F8F">
        <w:t>25.4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8923D4" w:rsidRPr="008923D4" w:rsidP="00055B97" w14:paraId="0372D342" w14:textId="7525B269">
      <w:pPr>
        <w:pStyle w:val="Heading3"/>
      </w:pPr>
      <w:r w:rsidRPr="00DB6A2C">
        <w:rPr>
          <w:lang w:val="en-US"/>
        </w:rPr>
        <w:t xml:space="preserve">The amounts referred to in </w:t>
      </w:r>
      <w:r w:rsidRPr="00DB6A2C" w:rsidR="00ED7DB4">
        <w:rPr>
          <w:lang w:val="en-US"/>
        </w:rPr>
        <w:t xml:space="preserve">this </w:t>
      </w:r>
      <w:r w:rsidRPr="00DB6A2C">
        <w:rPr>
          <w:lang w:val="en-US"/>
        </w:rPr>
        <w:t xml:space="preserve">clause </w:t>
      </w:r>
      <w:r>
        <w:fldChar w:fldCharType="begin"/>
      </w:r>
      <w:r>
        <w:instrText xml:space="preserve"> REF _Ref107948637 \w \h </w:instrText>
      </w:r>
      <w:r>
        <w:fldChar w:fldCharType="separate"/>
      </w:r>
      <w:r w:rsidR="00527F8F">
        <w:t>25.4</w:t>
      </w:r>
      <w:r>
        <w:fldChar w:fldCharType="end"/>
      </w:r>
      <w:r w:rsidRPr="00DB6A2C">
        <w:rPr>
          <w:lang w:val="en-US"/>
        </w:rPr>
        <w:t xml:space="preserve"> are </w:t>
      </w:r>
      <w:bookmarkStart w:id="4514" w:name="_Hlk108010617"/>
      <w:r w:rsidRPr="00DB6A2C">
        <w:rPr>
          <w:lang w:val="en-US"/>
        </w:rPr>
        <w:t xml:space="preserve">not </w:t>
      </w:r>
      <w:bookmarkEnd w:id="4514"/>
      <w:r w:rsidR="003F271B">
        <w:rPr>
          <w:lang w:val="en-US"/>
        </w:rPr>
        <w:t>payable</w:t>
      </w:r>
      <w:r w:rsidR="00DB6A2C">
        <w:t xml:space="preserve"> </w:t>
      </w:r>
      <w:r w:rsidRPr="00DB6A2C">
        <w:rPr>
          <w:lang w:val="en-US"/>
        </w:rPr>
        <w:t xml:space="preserve">to the extent that </w:t>
      </w:r>
      <w:r w:rsidRPr="00DB6A2C" w:rsidR="00DB6A2C">
        <w:rPr>
          <w:lang w:val="en-US"/>
        </w:rPr>
        <w:t>SFV’s liability or Loss</w:t>
      </w:r>
      <w:r>
        <w:rPr>
          <w:lang w:val="en-US"/>
        </w:rPr>
        <w:t>:</w:t>
      </w:r>
      <w:r w:rsidR="00DB6A2C">
        <w:rPr>
          <w:lang w:val="en-US"/>
        </w:rPr>
        <w:t xml:space="preserve"> </w:t>
      </w:r>
    </w:p>
    <w:p w:rsidR="008923D4" w:rsidP="00055B97" w14:paraId="671F38E8" w14:textId="77777777">
      <w:pPr>
        <w:pStyle w:val="Heading4"/>
      </w:pPr>
      <w:r>
        <w:t xml:space="preserve">is </w:t>
      </w:r>
      <w:r w:rsidRPr="00DB6A2C">
        <w:t>caused</w:t>
      </w:r>
      <w:r w:rsidRPr="008923D4">
        <w:rPr>
          <w:lang w:val="en-US"/>
        </w:rPr>
        <w:t xml:space="preserve"> or contributed to by </w:t>
      </w:r>
      <w:r w:rsidR="00B4027B">
        <w:t>any criminal or fraudulent act or omission, wilful misconduct or</w:t>
      </w:r>
      <w:r w:rsidR="00FF4964">
        <w:t xml:space="preserve"> wilful</w:t>
      </w:r>
      <w:r w:rsidR="00B4027B">
        <w:t xml:space="preserve"> breach, or negligence </w:t>
      </w:r>
      <w:r w:rsidRPr="008923D4" w:rsidR="00C13E46">
        <w:rPr>
          <w:lang w:val="en-US"/>
        </w:rPr>
        <w:t xml:space="preserve">of SFV, </w:t>
      </w:r>
      <w:r w:rsidR="00C13E46">
        <w:t>its officers, employees, subcontractors or agents</w:t>
      </w:r>
      <w:r w:rsidR="00CE702F">
        <w:t>;</w:t>
      </w:r>
      <w:r>
        <w:t xml:space="preserve"> or</w:t>
      </w:r>
    </w:p>
    <w:p w:rsidR="00C13E46" w:rsidP="00055B97" w14:paraId="33D70362" w14:textId="77777777">
      <w:pPr>
        <w:pStyle w:val="Heading4"/>
      </w:pPr>
      <w:bookmarkStart w:id="4515" w:name="_Ref100135824"/>
      <w:r>
        <w:t xml:space="preserve">arises in respect of an electricity hedging arrangement </w:t>
      </w:r>
      <w:r>
        <w:rPr>
          <w:bCs/>
        </w:rPr>
        <w:t>entered into</w:t>
      </w:r>
      <w:r>
        <w:rPr>
          <w:bCs/>
        </w:rPr>
        <w:t xml:space="preserve"> by SFV and a third party</w:t>
      </w:r>
      <w:r>
        <w:t>.</w:t>
      </w:r>
      <w:bookmarkEnd w:id="4515"/>
    </w:p>
    <w:p w:rsidR="00C3252C" w:rsidP="00C3252C" w14:paraId="5AA99E0B" w14:textId="77777777">
      <w:pPr>
        <w:pStyle w:val="Heading2"/>
      </w:pPr>
      <w:bookmarkStart w:id="4516" w:name="_Toc211330591"/>
      <w:r>
        <w:t>Application of caps</w:t>
      </w:r>
      <w:bookmarkEnd w:id="4516"/>
    </w:p>
    <w:p w:rsidR="00C3252C" w:rsidP="00C3252C" w14:paraId="3820E4DD" w14:textId="52253C27">
      <w:pPr>
        <w:pStyle w:val="Heading3"/>
      </w:pPr>
      <w:r>
        <w:t xml:space="preserve">If SFV is liable to LTES Operator under this agreement and the PDA for the same event or events, then the maximum aggregate liability of SFV under both agreements is limited in the manner specified in clause </w:t>
      </w:r>
      <w:r>
        <w:fldChar w:fldCharType="begin"/>
      </w:r>
      <w:r>
        <w:instrText xml:space="preserve"> REF _Ref208834378 \w \h </w:instrText>
      </w:r>
      <w:r>
        <w:fldChar w:fldCharType="separate"/>
      </w:r>
      <w:r w:rsidR="00527F8F">
        <w:t>25.2(a)</w:t>
      </w:r>
      <w:r>
        <w:fldChar w:fldCharType="end"/>
      </w:r>
      <w:r>
        <w:t xml:space="preserve">. </w:t>
      </w:r>
    </w:p>
    <w:p w:rsidR="00C3252C" w:rsidRPr="00C3252C" w:rsidP="00273662" w14:paraId="60F8B618" w14:textId="7BB15785">
      <w:pPr>
        <w:pStyle w:val="Heading3"/>
      </w:pPr>
      <w:r>
        <w:t xml:space="preserve">If SFV is entitled to be indemnified under an indemnity given under this agreement and under an indemnity given under the PDA in respect of the same liability or Loss, the maximum aggregate liability of LTES Operator in respect of those indemnities is limited in the manner specified in clause </w:t>
      </w:r>
      <w:r>
        <w:fldChar w:fldCharType="begin"/>
      </w:r>
      <w:r>
        <w:instrText xml:space="preserve"> REF _Ref208834452 \w \h </w:instrText>
      </w:r>
      <w:r>
        <w:fldChar w:fldCharType="separate"/>
      </w:r>
      <w:r w:rsidR="00527F8F">
        <w:t>25.2(b)</w:t>
      </w:r>
      <w:r>
        <w:fldChar w:fldCharType="end"/>
      </w:r>
      <w:r>
        <w:t xml:space="preserve">. </w:t>
      </w:r>
    </w:p>
    <w:p w:rsidR="00696003" w:rsidP="00CD18B5" w14:paraId="406E9F52" w14:textId="77777777">
      <w:pPr>
        <w:pStyle w:val="Heading1"/>
        <w:numPr>
          <w:ilvl w:val="0"/>
          <w:numId w:val="27"/>
        </w:numPr>
        <w:ind w:left="0" w:firstLine="0"/>
      </w:pPr>
      <w:bookmarkStart w:id="4517" w:name="_Toc108090211"/>
      <w:bookmarkStart w:id="4518" w:name="_Toc104305769"/>
      <w:bookmarkStart w:id="4519" w:name="_Toc211330592"/>
      <w:bookmarkEnd w:id="4510"/>
      <w:bookmarkEnd w:id="4517"/>
      <w:r>
        <w:t>Representations and warranties</w:t>
      </w:r>
      <w:bookmarkEnd w:id="4518"/>
      <w:bookmarkEnd w:id="4519"/>
    </w:p>
    <w:p w:rsidR="00DB31CD" w:rsidRPr="00DB31CD" w:rsidP="00055B97" w14:paraId="6EE2D624" w14:textId="77777777">
      <w:pPr>
        <w:pStyle w:val="Heading2"/>
      </w:pPr>
      <w:bookmarkStart w:id="4520" w:name="_9kMH4L6ZWuBHB7ELH"/>
      <w:bookmarkStart w:id="4521" w:name="_Toc211330593"/>
      <w:bookmarkEnd w:id="4520"/>
      <w:r>
        <w:t>Representations and warranties</w:t>
      </w:r>
      <w:bookmarkEnd w:id="4521"/>
    </w:p>
    <w:p w:rsidR="00696003" w:rsidRPr="003350D6" w:rsidP="0055410E" w14:paraId="0F3E1C9D" w14:textId="77777777">
      <w:pPr>
        <w:pStyle w:val="Indent2"/>
      </w:pPr>
      <w:r w:rsidRPr="003350D6">
        <w:t>Each party</w:t>
      </w:r>
      <w:r w:rsidR="001129E4">
        <w:t xml:space="preserve"> represents and</w:t>
      </w:r>
      <w:r w:rsidRPr="003350D6">
        <w:t xml:space="preserve"> warrants that:</w:t>
      </w:r>
    </w:p>
    <w:p w:rsidR="00696003" w:rsidRPr="003350D6" w:rsidP="00CD18B5" w14:paraId="5CDC7E7D" w14:textId="77777777">
      <w:pPr>
        <w:pStyle w:val="Heading3"/>
        <w:numPr>
          <w:ilvl w:val="2"/>
          <w:numId w:val="19"/>
        </w:numPr>
      </w:pPr>
      <w:r>
        <w:t>(</w:t>
      </w:r>
      <w:r w:rsidRPr="0055410E">
        <w:rPr>
          <w:b/>
        </w:rPr>
        <w:t>corporate existence</w:t>
      </w:r>
      <w:r>
        <w:t xml:space="preserve">) </w:t>
      </w:r>
      <w:r w:rsidRPr="003350D6">
        <w:t>it is duly registered and validly existing under the laws of its place of incorporation</w:t>
      </w:r>
      <w:r>
        <w:t xml:space="preserve"> </w:t>
      </w:r>
      <w:r w:rsidRPr="00354E1C">
        <w:t xml:space="preserve">and has power and authority to own its assets and carry on its business as it is now being </w:t>
      </w:r>
      <w:r w:rsidRPr="00354E1C">
        <w:t>conducted</w:t>
      </w:r>
      <w:r w:rsidRPr="003350D6">
        <w:t>;</w:t>
      </w:r>
    </w:p>
    <w:p w:rsidR="00696003" w:rsidRPr="003350D6" w:rsidP="00CD18B5" w14:paraId="11ED57E1" w14:textId="77777777">
      <w:pPr>
        <w:pStyle w:val="Heading3"/>
        <w:numPr>
          <w:ilvl w:val="2"/>
          <w:numId w:val="19"/>
        </w:numPr>
      </w:pPr>
      <w:r>
        <w:t>(</w:t>
      </w:r>
      <w:r w:rsidRPr="0055410E">
        <w:rPr>
          <w:b/>
        </w:rPr>
        <w:t>power and authority</w:t>
      </w:r>
      <w:r>
        <w:t xml:space="preserve">) </w:t>
      </w:r>
      <w:r w:rsidRPr="003350D6">
        <w:t xml:space="preserve">it </w:t>
      </w:r>
      <w:r w:rsidRPr="003350D6">
        <w:t>has</w:t>
      </w:r>
      <w:r w:rsidRPr="003350D6">
        <w:t xml:space="preserve"> full power and authority to enter into and perform its obligations under this </w:t>
      </w:r>
      <w:r>
        <w:t xml:space="preserve">agreement </w:t>
      </w:r>
      <w:r w:rsidRPr="003350D6">
        <w:t>and carry out the transactions contemplated by this</w:t>
      </w:r>
      <w:r>
        <w:t xml:space="preserve"> agreement</w:t>
      </w:r>
      <w:r w:rsidRPr="003350D6">
        <w:t>;</w:t>
      </w:r>
    </w:p>
    <w:p w:rsidR="00696003" w:rsidRPr="003350D6" w:rsidP="00CD18B5" w14:paraId="59511DBE" w14:textId="77777777">
      <w:pPr>
        <w:pStyle w:val="Heading3"/>
        <w:numPr>
          <w:ilvl w:val="2"/>
          <w:numId w:val="19"/>
        </w:numPr>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w:t>
      </w:r>
      <w:r w:rsidRPr="003350D6">
        <w:t xml:space="preserve"> </w:t>
      </w:r>
    </w:p>
    <w:p w:rsidR="00696003" w:rsidRPr="003350D6" w:rsidP="00CD18B5" w14:paraId="17EED50C" w14:textId="77777777">
      <w:pPr>
        <w:pStyle w:val="Heading3"/>
        <w:numPr>
          <w:ilvl w:val="2"/>
          <w:numId w:val="19"/>
        </w:numPr>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rsidR="00696003" w:rsidRPr="003350D6" w:rsidP="00CD18B5" w14:paraId="406FEABA" w14:textId="77777777">
      <w:pPr>
        <w:pStyle w:val="Heading4"/>
        <w:numPr>
          <w:ilvl w:val="3"/>
          <w:numId w:val="19"/>
        </w:numPr>
      </w:pPr>
      <w:r w:rsidRPr="003350D6">
        <w:t xml:space="preserve">any </w:t>
      </w:r>
      <w:r>
        <w:t>L</w:t>
      </w:r>
      <w:r w:rsidRPr="003350D6">
        <w:t xml:space="preserve">aw by which it is </w:t>
      </w:r>
      <w:r w:rsidRPr="003350D6">
        <w:t>bound;</w:t>
      </w:r>
    </w:p>
    <w:p w:rsidR="00696003" w:rsidRPr="003350D6" w:rsidP="00CD18B5" w14:paraId="208CB258" w14:textId="77777777">
      <w:pPr>
        <w:pStyle w:val="Heading4"/>
        <w:numPr>
          <w:ilvl w:val="3"/>
          <w:numId w:val="19"/>
        </w:numPr>
      </w:pPr>
      <w:r w:rsidRPr="003350D6">
        <w:t xml:space="preserve">any authorisation, ruling, judgment, order or decree of any Government </w:t>
      </w:r>
      <w:r>
        <w:t>Authority</w:t>
      </w:r>
      <w:r w:rsidRPr="003350D6">
        <w:t>;</w:t>
      </w:r>
    </w:p>
    <w:p w:rsidR="00696003" w:rsidRPr="003350D6" w:rsidP="00CD18B5" w14:paraId="50A2AC77" w14:textId="77777777">
      <w:pPr>
        <w:pStyle w:val="Heading4"/>
        <w:numPr>
          <w:ilvl w:val="3"/>
          <w:numId w:val="19"/>
        </w:numPr>
      </w:pPr>
      <w:r w:rsidRPr="003350D6">
        <w:t>the constitutional documents of that party</w:t>
      </w:r>
      <w:r>
        <w:t>;</w:t>
      </w:r>
      <w:r w:rsidRPr="003350D6">
        <w:t xml:space="preserve"> or</w:t>
      </w:r>
    </w:p>
    <w:p w:rsidR="00696003" w:rsidRPr="003350D6" w:rsidP="00CD18B5" w14:paraId="0BBF2A8C" w14:textId="77777777">
      <w:pPr>
        <w:pStyle w:val="Heading4"/>
        <w:numPr>
          <w:ilvl w:val="3"/>
          <w:numId w:val="19"/>
        </w:numPr>
      </w:pPr>
      <w:r w:rsidRPr="003350D6">
        <w:t xml:space="preserve">any </w:t>
      </w:r>
      <w:r>
        <w:rPr>
          <w:lang w:eastAsia="en-AU"/>
        </w:rPr>
        <w:t xml:space="preserve">Security Interest </w:t>
      </w:r>
      <w:r w:rsidRPr="003350D6">
        <w:t xml:space="preserve">by which it is </w:t>
      </w:r>
      <w:r w:rsidRPr="003350D6">
        <w:t>bound;</w:t>
      </w:r>
    </w:p>
    <w:p w:rsidR="00696003" w:rsidP="00CD18B5" w14:paraId="3FD0041E" w14:textId="77777777">
      <w:pPr>
        <w:pStyle w:val="Heading3"/>
        <w:numPr>
          <w:ilvl w:val="2"/>
          <w:numId w:val="19"/>
        </w:numPr>
      </w:pPr>
      <w:r>
        <w:t>(</w:t>
      </w:r>
      <w:r w:rsidRPr="0055410E">
        <w:rPr>
          <w:b/>
        </w:rPr>
        <w:t>binding nature</w:t>
      </w:r>
      <w:r>
        <w:t xml:space="preserve">) </w:t>
      </w:r>
      <w:r w:rsidRPr="003350D6">
        <w:t xml:space="preserve">this </w:t>
      </w:r>
      <w:r>
        <w:t>agreement</w:t>
      </w:r>
      <w:r w:rsidRPr="003350D6">
        <w:t xml:space="preserve"> constitutes its legal, valid and binding obligations, enforceable in accordance with its </w:t>
      </w:r>
      <w:r w:rsidRPr="003350D6">
        <w:t>terms</w:t>
      </w:r>
      <w:r>
        <w:t>;</w:t>
      </w:r>
      <w:r>
        <w:t xml:space="preserve"> </w:t>
      </w:r>
    </w:p>
    <w:p w:rsidR="00696003" w:rsidP="00CD18B5" w14:paraId="2A3AC2C6" w14:textId="77777777">
      <w:pPr>
        <w:pStyle w:val="Heading3"/>
        <w:numPr>
          <w:ilvl w:val="2"/>
          <w:numId w:val="19"/>
        </w:numPr>
      </w:pPr>
      <w:r>
        <w:t>(</w:t>
      </w:r>
      <w:r w:rsidRPr="0055410E">
        <w:rPr>
          <w:b/>
          <w:bCs/>
        </w:rPr>
        <w:t xml:space="preserve">no </w:t>
      </w:r>
      <w:r w:rsidR="00DB31CD">
        <w:rPr>
          <w:b/>
          <w:bCs/>
        </w:rPr>
        <w:t>i</w:t>
      </w:r>
      <w:r w:rsidRPr="0055410E">
        <w:rPr>
          <w:b/>
          <w:bCs/>
        </w:rPr>
        <w:t>nsolvency</w:t>
      </w:r>
      <w:r>
        <w:t xml:space="preserve">) it is not subject to an Insolvency </w:t>
      </w:r>
      <w:r>
        <w:t>Event;</w:t>
      </w:r>
      <w:r>
        <w:t xml:space="preserve"> </w:t>
      </w:r>
    </w:p>
    <w:p w:rsidR="00696003" w:rsidP="00CD18B5" w14:paraId="2B4EF189" w14:textId="77777777">
      <w:pPr>
        <w:pStyle w:val="Heading3"/>
        <w:numPr>
          <w:ilvl w:val="2"/>
          <w:numId w:val="19"/>
        </w:numPr>
        <w:tabs>
          <w:tab w:val="num" w:pos="737"/>
        </w:tabs>
      </w:pPr>
      <w:r>
        <w:t>(</w:t>
      </w:r>
      <w:r w:rsidRPr="0055410E">
        <w:rPr>
          <w:b/>
          <w:bCs/>
        </w:rPr>
        <w:t>AFSL</w:t>
      </w:r>
      <w:r>
        <w:t xml:space="preserve">) </w:t>
      </w:r>
      <w:r w:rsidR="00AF7ADB">
        <w:t xml:space="preserve">to the extent required by Law, </w:t>
      </w:r>
      <w:r w:rsidRPr="00F55617">
        <w:t>it</w:t>
      </w:r>
      <w:r w:rsidRPr="00117211">
        <w:t xml:space="preserve"> holds, or is exempt from the requirement to hold, an Australian financial services licence under </w:t>
      </w:r>
      <w:bookmarkStart w:id="4522" w:name="_9kR3WTr26649AKAz0yzw2H"/>
      <w:r w:rsidRPr="00117211">
        <w:t>Division 2</w:t>
      </w:r>
      <w:bookmarkEnd w:id="4522"/>
      <w:r w:rsidRPr="00117211">
        <w:t xml:space="preserve"> of Part 7.6 of the Corporations Act; and</w:t>
      </w:r>
    </w:p>
    <w:p w:rsidR="001129E4" w:rsidP="00CD18B5" w14:paraId="0E94D2D0" w14:textId="77777777">
      <w:pPr>
        <w:pStyle w:val="Heading3"/>
        <w:numPr>
          <w:ilvl w:val="2"/>
          <w:numId w:val="19"/>
        </w:numPr>
        <w:tabs>
          <w:tab w:val="num" w:pos="737"/>
        </w:tabs>
      </w:pPr>
      <w:r>
        <w:t>(</w:t>
      </w:r>
      <w:r w:rsidR="00205DE6">
        <w:rPr>
          <w:b/>
          <w:bCs/>
        </w:rPr>
        <w:t>wholesale client</w:t>
      </w:r>
      <w:r>
        <w:t xml:space="preserve">) </w:t>
      </w:r>
      <w:bookmarkStart w:id="4523" w:name="_Hlk108453236"/>
      <w:r w:rsidR="00205DE6">
        <w:t>it is</w:t>
      </w:r>
      <w:r w:rsidRPr="00117211">
        <w:t xml:space="preserve"> a </w:t>
      </w:r>
      <w:r>
        <w:t>“wholesale client” within the meaning of section 761G of the Corporations Act</w:t>
      </w:r>
      <w:bookmarkEnd w:id="4523"/>
      <w:r>
        <w:t>.</w:t>
      </w:r>
    </w:p>
    <w:p w:rsidR="00184888" w:rsidP="00CD18B5" w14:paraId="7E683852" w14:textId="77777777">
      <w:pPr>
        <w:pStyle w:val="Heading2"/>
        <w:numPr>
          <w:ilvl w:val="1"/>
          <w:numId w:val="19"/>
        </w:numPr>
      </w:pPr>
      <w:bookmarkStart w:id="4524" w:name="_Toc211330594"/>
      <w:r>
        <w:t>Representations and warranties from LTES Operator</w:t>
      </w:r>
      <w:bookmarkEnd w:id="4524"/>
    </w:p>
    <w:p w:rsidR="004E018E" w:rsidP="00184888" w14:paraId="7F459BEB" w14:textId="77777777">
      <w:pPr>
        <w:pStyle w:val="Indent2"/>
      </w:pPr>
      <w:r>
        <w:t xml:space="preserve">LTES Operator represents and warrants that: </w:t>
      </w:r>
    </w:p>
    <w:p w:rsidR="004E018E" w:rsidP="00CD18B5" w14:paraId="2C7B8992" w14:textId="77777777">
      <w:pPr>
        <w:pStyle w:val="Heading3"/>
        <w:numPr>
          <w:ilvl w:val="2"/>
          <w:numId w:val="19"/>
        </w:numPr>
        <w:tabs>
          <w:tab w:val="num" w:pos="737"/>
        </w:tabs>
      </w:pPr>
      <w:r>
        <w:t>(</w:t>
      </w:r>
      <w:r w:rsidRPr="004E018E">
        <w:rPr>
          <w:b/>
          <w:bCs/>
        </w:rPr>
        <w:t>anti-bribery and anti-corruption</w:t>
      </w:r>
      <w:r>
        <w:t xml:space="preserve">) </w:t>
      </w:r>
      <w:r w:rsidR="00184888">
        <w:t>neither it nor any of its Related Bodies Corporate ha</w:t>
      </w:r>
      <w:r w:rsidR="002357D1">
        <w:t>ve</w:t>
      </w:r>
      <w:r w:rsidR="00184888">
        <w:t xml:space="preserve"> engaged in any activity or conduct </w:t>
      </w:r>
      <w:r w:rsidR="008D022C">
        <w:t xml:space="preserve">in </w:t>
      </w:r>
      <w:r w:rsidR="00CC4F3A">
        <w:t xml:space="preserve">connection with </w:t>
      </w:r>
      <w:r w:rsidR="008D022C">
        <w:t xml:space="preserve">the </w:t>
      </w:r>
      <w:bookmarkStart w:id="4525" w:name="_9kMI0G6ZWu59B9FJcY4xoiy"/>
      <w:r w:rsidR="008D022C">
        <w:t>Project</w:t>
      </w:r>
      <w:bookmarkEnd w:id="4525"/>
      <w:r w:rsidR="008D022C">
        <w:t xml:space="preserve"> </w:t>
      </w:r>
      <w:r w:rsidR="00184888">
        <w:t>which would violate any applicable</w:t>
      </w:r>
      <w:r w:rsidR="00E2642F">
        <w:t xml:space="preserve"> Modern Slavery,</w:t>
      </w:r>
      <w:r w:rsidR="00184888">
        <w:t xml:space="preserve"> anti-bribery, anti-corruption or anti-money laundering </w:t>
      </w:r>
      <w:r w:rsidR="00E2642F">
        <w:t xml:space="preserve">or counter-terrorism financing </w:t>
      </w:r>
      <w:r w:rsidR="00184888">
        <w:t>laws, regulations or rules in any applicable jurisdiction</w:t>
      </w:r>
      <w:r>
        <w:t>; and</w:t>
      </w:r>
    </w:p>
    <w:p w:rsidR="00184888" w:rsidP="00CD18B5" w14:paraId="1A5981FB" w14:textId="27B8A02A">
      <w:pPr>
        <w:pStyle w:val="Heading3"/>
        <w:numPr>
          <w:ilvl w:val="2"/>
          <w:numId w:val="19"/>
        </w:numPr>
        <w:tabs>
          <w:tab w:val="num" w:pos="737"/>
        </w:tabs>
      </w:pPr>
      <w:r>
        <w:t>(</w:t>
      </w:r>
      <w:r w:rsidRPr="00457995">
        <w:rPr>
          <w:b/>
          <w:bCs/>
        </w:rPr>
        <w:t>arm’s length contracts</w:t>
      </w:r>
      <w:r>
        <w:t xml:space="preserve">) it has not entered into any </w:t>
      </w:r>
      <w:r w:rsidR="004A60DA">
        <w:t xml:space="preserve">Offtake Contract or other </w:t>
      </w:r>
      <w:r>
        <w:t>arrangement which</w:t>
      </w:r>
      <w:r w:rsidR="004618B8">
        <w:t xml:space="preserve"> would</w:t>
      </w:r>
      <w:r>
        <w:t xml:space="preserve"> </w:t>
      </w:r>
      <w:r w:rsidR="004618B8">
        <w:t xml:space="preserve">have been a </w:t>
      </w:r>
      <w:r>
        <w:t xml:space="preserve">breach </w:t>
      </w:r>
      <w:r w:rsidR="004618B8">
        <w:t xml:space="preserve">of </w:t>
      </w:r>
      <w:r>
        <w:t xml:space="preserve">clause </w:t>
      </w:r>
      <w:r>
        <w:fldChar w:fldCharType="begin"/>
      </w:r>
      <w:r>
        <w:instrText xml:space="preserve"> REF _Ref106904005 \n \h </w:instrText>
      </w:r>
      <w:r>
        <w:fldChar w:fldCharType="separate"/>
      </w:r>
      <w:r w:rsidR="00527F8F">
        <w:t>4.3</w:t>
      </w:r>
      <w:r>
        <w:fldChar w:fldCharType="end"/>
      </w:r>
      <w:r>
        <w:t xml:space="preserve"> (“</w:t>
      </w:r>
      <w:r>
        <w:fldChar w:fldCharType="begin"/>
      </w:r>
      <w:r>
        <w:instrText xml:space="preserve"> REF _Ref106904005 \h </w:instrText>
      </w:r>
      <w:r>
        <w:fldChar w:fldCharType="separate"/>
      </w:r>
      <w:r w:rsidR="00527F8F">
        <w:t>Operation, bidding and dispatch</w:t>
      </w:r>
      <w:r>
        <w:fldChar w:fldCharType="end"/>
      </w:r>
      <w:r>
        <w:t>”)</w:t>
      </w:r>
      <w:r w:rsidR="004618B8">
        <w:t xml:space="preserve"> if it had entered into that arrangement during the Term</w:t>
      </w:r>
      <w:r>
        <w:t>.</w:t>
      </w:r>
    </w:p>
    <w:p w:rsidR="007C1EDC" w:rsidP="00055B97" w14:paraId="76DC28C9" w14:textId="77777777">
      <w:pPr>
        <w:pStyle w:val="Heading2"/>
      </w:pPr>
      <w:bookmarkStart w:id="4526" w:name="_Toc105762572"/>
      <w:bookmarkStart w:id="4527" w:name="_Ref105594132"/>
      <w:bookmarkStart w:id="4528" w:name="_Hlk107950015"/>
      <w:bookmarkStart w:id="4529" w:name="_Toc211330595"/>
      <w:r>
        <w:t>Tender representations and warranties from LTES Operator</w:t>
      </w:r>
      <w:bookmarkEnd w:id="4526"/>
      <w:bookmarkEnd w:id="4527"/>
      <w:bookmarkEnd w:id="4529"/>
    </w:p>
    <w:bookmarkEnd w:id="4528"/>
    <w:p w:rsidR="00400702" w:rsidP="006428AE" w14:paraId="7715A678" w14:textId="77777777">
      <w:pPr>
        <w:pStyle w:val="Indent2"/>
      </w:pPr>
      <w:r>
        <w:t xml:space="preserve">LTES Operator </w:t>
      </w:r>
      <w:r w:rsidRPr="00426FD6">
        <w:t>represents and warrants that</w:t>
      </w:r>
      <w:r>
        <w:t>:</w:t>
      </w:r>
    </w:p>
    <w:p w:rsidR="006428AE" w:rsidP="00CD18B5" w14:paraId="14A048C0" w14:textId="77777777">
      <w:pPr>
        <w:pStyle w:val="Heading3"/>
        <w:numPr>
          <w:ilvl w:val="2"/>
          <w:numId w:val="19"/>
        </w:numPr>
      </w:pPr>
      <w:r>
        <w:t>all materials and information provided by LTES Operator to Consumer Trustee in connection with LTES Operator’s tender bid for this agreement</w:t>
      </w:r>
      <w:r w:rsidR="00400702">
        <w:t xml:space="preserve"> (other than forecasts or project</w:t>
      </w:r>
      <w:r w:rsidR="00D8645D">
        <w:t>ion</w:t>
      </w:r>
      <w:r w:rsidR="00400702">
        <w:t>s)</w:t>
      </w:r>
      <w:r>
        <w:t xml:space="preserve"> </w:t>
      </w:r>
      <w:r w:rsidR="00162F8A">
        <w:t>was</w:t>
      </w:r>
      <w:r>
        <w:t xml:space="preserve"> true, correct and not misleading in any material respect (whether by omission or otherwise) </w:t>
      </w:r>
      <w:r w:rsidR="00162F8A">
        <w:t>as at the</w:t>
      </w:r>
      <w:r>
        <w:t xml:space="preserve"> </w:t>
      </w:r>
      <w:r w:rsidR="00162F8A">
        <w:t xml:space="preserve">Tender </w:t>
      </w:r>
      <w:r>
        <w:t>Date</w:t>
      </w:r>
      <w:r w:rsidR="00400702">
        <w:t>; and</w:t>
      </w:r>
    </w:p>
    <w:p w:rsidR="00400702" w:rsidRPr="004C2668" w:rsidP="00CD18B5" w14:paraId="6413AAAA" w14:textId="77777777">
      <w:pPr>
        <w:pStyle w:val="Heading3"/>
        <w:numPr>
          <w:ilvl w:val="2"/>
          <w:numId w:val="19"/>
        </w:numPr>
      </w:pPr>
      <w:r>
        <w:t>all forecasts and projections which were provided by LTES Operator to Consumer Trustee in connection with LTES Operator’s tender bid for this agreement were prepared using due care and skill based on assumptions which LTES Operator believed, in good faith, were fair and reasonable assumptions as at the Tender Date.</w:t>
      </w:r>
    </w:p>
    <w:p w:rsidR="00DB31CD" w:rsidP="00055B97" w14:paraId="61872F72" w14:textId="77777777">
      <w:pPr>
        <w:pStyle w:val="Heading2"/>
      </w:pPr>
      <w:bookmarkStart w:id="4530" w:name="_Toc108021550"/>
      <w:bookmarkStart w:id="4531" w:name="_Toc108090215"/>
      <w:bookmarkStart w:id="4532" w:name="_Toc106275723"/>
      <w:bookmarkStart w:id="4533" w:name="_Toc211330596"/>
      <w:bookmarkEnd w:id="4530"/>
      <w:bookmarkEnd w:id="4531"/>
      <w:r>
        <w:t>No reliance</w:t>
      </w:r>
      <w:bookmarkEnd w:id="4532"/>
      <w:bookmarkEnd w:id="4533"/>
    </w:p>
    <w:p w:rsidR="00D26FF4" w:rsidP="00D26FF4" w14:paraId="1A3413A4" w14:textId="77777777">
      <w:pPr>
        <w:pStyle w:val="Indent2"/>
      </w:pPr>
      <w:r>
        <w:t xml:space="preserve">Each party acknowledges that it has not relied on any representation or warranty (whether express or implied) about the subject matter of this agreement other than those contained in this agreement. </w:t>
      </w:r>
    </w:p>
    <w:p w:rsidR="00132E64" w:rsidP="00CD18B5" w14:paraId="5AE22B48" w14:textId="77777777">
      <w:pPr>
        <w:pStyle w:val="Heading1"/>
        <w:numPr>
          <w:ilvl w:val="0"/>
          <w:numId w:val="20"/>
        </w:numPr>
      </w:pPr>
      <w:bookmarkStart w:id="4534" w:name="_Toc108021552"/>
      <w:bookmarkStart w:id="4535" w:name="_Toc108090217"/>
      <w:bookmarkStart w:id="4536" w:name="_Toc108105717"/>
      <w:bookmarkStart w:id="4537" w:name="_Toc108176440"/>
      <w:bookmarkStart w:id="4538" w:name="_Toc108436638"/>
      <w:bookmarkStart w:id="4539" w:name="_Toc108455065"/>
      <w:bookmarkStart w:id="4540" w:name="_9kR3WTr5B84BC"/>
      <w:bookmarkStart w:id="4541" w:name="_Toc211330597"/>
      <w:bookmarkEnd w:id="4534"/>
      <w:bookmarkEnd w:id="4535"/>
      <w:bookmarkEnd w:id="4536"/>
      <w:bookmarkEnd w:id="4537"/>
      <w:bookmarkEnd w:id="4538"/>
      <w:bookmarkEnd w:id="4539"/>
      <w:r w:rsidRPr="00EF6439">
        <w:rPr>
          <w:b w:val="0"/>
          <w:bCs/>
        </w:rPr>
        <w:t>[</w:t>
      </w:r>
      <w:bookmarkEnd w:id="4540"/>
      <w:r w:rsidRPr="00EF6439">
        <w:t>Trustee provisions</w:t>
      </w:r>
      <w:bookmarkEnd w:id="4541"/>
    </w:p>
    <w:p w:rsidR="00132E64" w:rsidP="00CD18B5" w14:paraId="31A3458B" w14:textId="77777777">
      <w:pPr>
        <w:pStyle w:val="Heading2"/>
        <w:numPr>
          <w:ilvl w:val="1"/>
          <w:numId w:val="20"/>
        </w:numPr>
      </w:pPr>
      <w:bookmarkStart w:id="4542" w:name="_Toc211330598"/>
      <w:r>
        <w:t>Trustee representations and warranties</w:t>
      </w:r>
      <w:bookmarkEnd w:id="4542"/>
    </w:p>
    <w:p w:rsidR="00132E64" w:rsidP="00132E64" w14:paraId="5FAFBDE9" w14:textId="77777777">
      <w:pPr>
        <w:pStyle w:val="Indent2"/>
      </w:pPr>
      <w:r>
        <w:t xml:space="preserve">LTES Operator represents and warrants to SFV that: </w:t>
      </w:r>
    </w:p>
    <w:p w:rsidR="00132E64" w:rsidRPr="00E0095B" w:rsidP="00CD18B5" w14:paraId="74157A5E" w14:textId="77777777">
      <w:pPr>
        <w:pStyle w:val="Heading3"/>
        <w:numPr>
          <w:ilvl w:val="2"/>
          <w:numId w:val="20"/>
        </w:numPr>
      </w:pPr>
      <w:r w:rsidRPr="00E0095B">
        <w:t>(</w:t>
      </w:r>
      <w:r w:rsidRPr="00E0095B">
        <w:rPr>
          <w:b/>
          <w:bCs/>
        </w:rPr>
        <w:t>existence</w:t>
      </w:r>
      <w:r w:rsidRPr="00E0095B">
        <w:t xml:space="preserve">) the </w:t>
      </w:r>
      <w:bookmarkStart w:id="4543" w:name="_9kMIH5YVt48869Gib9BB"/>
      <w:r w:rsidRPr="00E0095B">
        <w:t>Trust</w:t>
      </w:r>
      <w:bookmarkEnd w:id="4543"/>
      <w:r w:rsidRPr="00E0095B">
        <w:t xml:space="preserve"> has been duly established</w:t>
      </w:r>
      <w:r>
        <w:t xml:space="preserve"> and </w:t>
      </w:r>
      <w:r>
        <w:t>constituted</w:t>
      </w:r>
      <w:r w:rsidRPr="00E0095B">
        <w:t>;</w:t>
      </w:r>
      <w:r w:rsidRPr="00E0095B">
        <w:t xml:space="preserve"> </w:t>
      </w:r>
    </w:p>
    <w:p w:rsidR="00132E64" w:rsidRPr="00E0095B" w:rsidP="00CD18B5" w14:paraId="77046979" w14:textId="77777777">
      <w:pPr>
        <w:pStyle w:val="Heading3"/>
        <w:numPr>
          <w:ilvl w:val="2"/>
          <w:numId w:val="20"/>
        </w:numPr>
      </w:pPr>
      <w:r w:rsidRPr="00E0095B">
        <w:t>(</w:t>
      </w:r>
      <w:r w:rsidRPr="00E0095B">
        <w:rPr>
          <w:b/>
          <w:bCs/>
        </w:rPr>
        <w:t>sole trustee</w:t>
      </w:r>
      <w:r w:rsidRPr="00E0095B">
        <w:t xml:space="preserve">) it is the only trustee of the </w:t>
      </w:r>
      <w:bookmarkStart w:id="4544" w:name="_9kMJI5YVt48869Gib9BB"/>
      <w:r w:rsidRPr="00E0095B">
        <w:t>Trust</w:t>
      </w:r>
      <w:bookmarkEnd w:id="4544"/>
      <w:r w:rsidRPr="00E0095B">
        <w:t>;</w:t>
      </w:r>
      <w:r w:rsidRPr="00E0095B">
        <w:t xml:space="preserve"> </w:t>
      </w:r>
    </w:p>
    <w:p w:rsidR="00132E64" w:rsidRPr="00E0095B" w:rsidP="00CD18B5" w14:paraId="7F4F3493" w14:textId="77777777">
      <w:pPr>
        <w:pStyle w:val="Heading3"/>
        <w:numPr>
          <w:ilvl w:val="2"/>
          <w:numId w:val="20"/>
        </w:numPr>
      </w:pPr>
      <w:r w:rsidRPr="00E0095B">
        <w:t>(</w:t>
      </w:r>
      <w:r w:rsidRPr="00E0095B">
        <w:rPr>
          <w:b/>
          <w:bCs/>
        </w:rPr>
        <w:t>appointment and no removal</w:t>
      </w:r>
      <w:r w:rsidRPr="00E0095B">
        <w:t xml:space="preserve">) it </w:t>
      </w:r>
      <w:r w:rsidRPr="00E0095B">
        <w:t>has</w:t>
      </w:r>
      <w:r w:rsidRPr="00E0095B">
        <w:t xml:space="preserve"> been validly appointed as trustee of the </w:t>
      </w:r>
      <w:bookmarkStart w:id="4545" w:name="_9kMKJ5YVt48869Gib9BB"/>
      <w:r w:rsidRPr="00E0095B">
        <w:t>Trust</w:t>
      </w:r>
      <w:bookmarkEnd w:id="4545"/>
      <w:r w:rsidRPr="00E0095B">
        <w:t xml:space="preserve"> and no action has been taken or proposed to remove it as trustee of the </w:t>
      </w:r>
      <w:bookmarkStart w:id="4546" w:name="_9kMLK5YVt48869Gib9BB"/>
      <w:r w:rsidRPr="00E0095B">
        <w:t>Trust</w:t>
      </w:r>
      <w:bookmarkEnd w:id="4546"/>
      <w:r w:rsidRPr="00E0095B">
        <w:t xml:space="preserve">; </w:t>
      </w:r>
    </w:p>
    <w:p w:rsidR="00132E64" w:rsidRPr="00E0095B" w:rsidP="00CD18B5" w14:paraId="1CA0E1B7" w14:textId="77777777">
      <w:pPr>
        <w:pStyle w:val="Heading3"/>
        <w:numPr>
          <w:ilvl w:val="2"/>
          <w:numId w:val="20"/>
        </w:numPr>
      </w:pPr>
      <w:r w:rsidRPr="00E0095B">
        <w:t>(</w:t>
      </w:r>
      <w:r w:rsidRPr="00E0095B">
        <w:rPr>
          <w:b/>
          <w:bCs/>
        </w:rPr>
        <w:t>power</w:t>
      </w:r>
      <w:r w:rsidRPr="00E0095B">
        <w:t xml:space="preserve">) it has power under the terms of the </w:t>
      </w:r>
      <w:bookmarkStart w:id="4547" w:name="_9kMML5YVt48869Gib9BB"/>
      <w:r w:rsidRPr="00E0095B">
        <w:t>Trust</w:t>
      </w:r>
      <w:bookmarkEnd w:id="4547"/>
      <w:r w:rsidRPr="00E0095B">
        <w:t xml:space="preserve"> to enter into this agreement and comply with its obligations under </w:t>
      </w:r>
      <w:r w:rsidRPr="00E0095B">
        <w:t>it;</w:t>
      </w:r>
      <w:r w:rsidRPr="00E0095B">
        <w:t xml:space="preserve"> </w:t>
      </w:r>
    </w:p>
    <w:p w:rsidR="00132E64" w:rsidRPr="00E0095B" w:rsidP="00CD18B5" w14:paraId="62FFFC20" w14:textId="77777777">
      <w:pPr>
        <w:pStyle w:val="Heading3"/>
        <w:numPr>
          <w:ilvl w:val="2"/>
          <w:numId w:val="20"/>
        </w:numPr>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w:t>
      </w:r>
      <w:bookmarkStart w:id="4548" w:name="_9kR3WTr26647FhZ799VBjj"/>
      <w:r w:rsidRPr="00E0095B">
        <w:t>Trust Deed</w:t>
      </w:r>
      <w:bookmarkEnd w:id="4548"/>
      <w:r w:rsidRPr="00E0095B">
        <w:t xml:space="preserve"> and its constitution (if any)</w:t>
      </w:r>
      <w:r w:rsidRPr="00E0095B">
        <w:t>);</w:t>
      </w:r>
      <w:r w:rsidRPr="00E0095B">
        <w:t xml:space="preserve"> </w:t>
      </w:r>
    </w:p>
    <w:p w:rsidR="00132E64" w:rsidRPr="00AA1B8B" w:rsidP="00CD18B5" w14:paraId="11783EE1" w14:textId="77777777">
      <w:pPr>
        <w:pStyle w:val="Heading3"/>
        <w:numPr>
          <w:ilvl w:val="2"/>
          <w:numId w:val="20"/>
        </w:numPr>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LTES Operator from being so </w:t>
      </w:r>
      <w:r>
        <w:t>indemnified</w:t>
      </w:r>
      <w:r w:rsidRPr="00AA1B8B">
        <w:t>;</w:t>
      </w:r>
      <w:r w:rsidRPr="00AA1B8B">
        <w:t xml:space="preserve"> </w:t>
      </w:r>
    </w:p>
    <w:p w:rsidR="00132E64" w:rsidRPr="00AA1B8B" w:rsidP="00CD18B5" w14:paraId="4D10FCC1" w14:textId="77777777">
      <w:pPr>
        <w:pStyle w:val="Heading3"/>
        <w:numPr>
          <w:ilvl w:val="2"/>
          <w:numId w:val="20"/>
        </w:numPr>
      </w:pPr>
      <w:r w:rsidRPr="00AA1B8B">
        <w:t>(</w:t>
      </w:r>
      <w:r w:rsidRPr="00AA1B8B">
        <w:rPr>
          <w:b/>
          <w:bCs/>
        </w:rPr>
        <w:t>no default</w:t>
      </w:r>
      <w:r w:rsidRPr="00AA1B8B">
        <w:t xml:space="preserve">) it is not, and never has been, in default under the </w:t>
      </w:r>
      <w:bookmarkStart w:id="4549" w:name="_9kMHG5YVt48869Hjb9BBXDll"/>
      <w:r w:rsidRPr="00AA1B8B">
        <w:t xml:space="preserve">Trust </w:t>
      </w:r>
      <w:r w:rsidRPr="00AA1B8B">
        <w:t>Deed</w:t>
      </w:r>
      <w:bookmarkEnd w:id="4549"/>
      <w:r w:rsidRPr="00AA1B8B">
        <w:t>;</w:t>
      </w:r>
      <w:r w:rsidRPr="00AA1B8B">
        <w:t xml:space="preserve"> </w:t>
      </w:r>
    </w:p>
    <w:p w:rsidR="00132E64" w:rsidRPr="00E0095B" w:rsidP="00CD18B5" w14:paraId="1FBD48BD" w14:textId="77777777">
      <w:pPr>
        <w:pStyle w:val="Heading3"/>
        <w:numPr>
          <w:ilvl w:val="2"/>
          <w:numId w:val="20"/>
        </w:numPr>
      </w:pPr>
      <w:r w:rsidRPr="00E0095B">
        <w:t>(</w:t>
      </w:r>
      <w:r w:rsidRPr="00E0095B">
        <w:rPr>
          <w:b/>
          <w:bCs/>
        </w:rPr>
        <w:t>no termination</w:t>
      </w:r>
      <w:r w:rsidRPr="00E0095B">
        <w:t xml:space="preserve">) no action has been taken or proposed to terminate the </w:t>
      </w:r>
      <w:bookmarkStart w:id="4550" w:name="_9kMNM5YVt48869Gib9BB"/>
      <w:r w:rsidRPr="00E0095B">
        <w:t>Trust</w:t>
      </w:r>
      <w:bookmarkEnd w:id="4550"/>
      <w:r w:rsidRPr="00E0095B">
        <w:t>;</w:t>
      </w:r>
    </w:p>
    <w:p w:rsidR="00132E64" w:rsidRPr="00AA1B8B" w:rsidP="00CD18B5" w14:paraId="3B9C3F38" w14:textId="77777777">
      <w:pPr>
        <w:pStyle w:val="Heading3"/>
        <w:numPr>
          <w:ilvl w:val="2"/>
          <w:numId w:val="20"/>
        </w:numPr>
      </w:pPr>
      <w:r w:rsidRPr="00AA1B8B">
        <w:t>(</w:t>
      </w:r>
      <w:r w:rsidRPr="00AA1B8B">
        <w:rPr>
          <w:b/>
          <w:bCs/>
        </w:rPr>
        <w:t>officers’ compliance</w:t>
      </w:r>
      <w:r w:rsidRPr="00AA1B8B">
        <w:t xml:space="preserve">) it and its directors and other officers have complied with their obligations in connection with the </w:t>
      </w:r>
      <w:bookmarkStart w:id="4551" w:name="_9kMON5YVt48869Gib9BB"/>
      <w:r w:rsidRPr="00AA1B8B">
        <w:t>Trust</w:t>
      </w:r>
      <w:bookmarkEnd w:id="4551"/>
      <w:r w:rsidRPr="00AA1B8B">
        <w:t>;</w:t>
      </w:r>
    </w:p>
    <w:p w:rsidR="00132E64" w:rsidRPr="00AA1B8B" w:rsidP="00CD18B5" w14:paraId="743228E6" w14:textId="77777777">
      <w:pPr>
        <w:pStyle w:val="Heading3"/>
        <w:numPr>
          <w:ilvl w:val="2"/>
          <w:numId w:val="20"/>
        </w:numPr>
      </w:pPr>
      <w:r w:rsidRPr="00AA1B8B">
        <w:t>(</w:t>
      </w:r>
      <w:r w:rsidRPr="00AA1B8B">
        <w:rPr>
          <w:b/>
          <w:bCs/>
        </w:rPr>
        <w:t>exercise of powers</w:t>
      </w:r>
      <w:r w:rsidRPr="00AA1B8B">
        <w:t xml:space="preserve">) it has not exercised its powers under the </w:t>
      </w:r>
      <w:bookmarkStart w:id="4552" w:name="_9kMIH5YVt48869Hjb9BBXDll"/>
      <w:r w:rsidRPr="00AA1B8B">
        <w:t>Trust Deed</w:t>
      </w:r>
      <w:bookmarkEnd w:id="4552"/>
      <w:r w:rsidRPr="00AA1B8B">
        <w:t xml:space="preserve"> to release, abandon or restrict any power conferred on it by the </w:t>
      </w:r>
      <w:bookmarkStart w:id="4553" w:name="_9kMJI5YVt48869Hjb9BBXDll"/>
      <w:r w:rsidRPr="00AA1B8B">
        <w:t>Trust Deed</w:t>
      </w:r>
      <w:bookmarkEnd w:id="4553"/>
      <w:r w:rsidRPr="00AA1B8B">
        <w:t>; and</w:t>
      </w:r>
    </w:p>
    <w:p w:rsidR="00132E64" w:rsidRPr="00E0095B" w:rsidP="00CD18B5" w14:paraId="4357EC6D" w14:textId="77777777">
      <w:pPr>
        <w:pStyle w:val="Heading3"/>
        <w:numPr>
          <w:ilvl w:val="2"/>
          <w:numId w:val="20"/>
        </w:numPr>
      </w:pPr>
      <w:r w:rsidRPr="00E0095B">
        <w:t>(</w:t>
      </w:r>
      <w:r w:rsidRPr="00E0095B">
        <w:rPr>
          <w:b/>
          <w:bCs/>
        </w:rPr>
        <w:t>benefit</w:t>
      </w:r>
      <w:r w:rsidRPr="00E0095B">
        <w:t xml:space="preserve">) entry into the documents to which it is a party is a valid exercise of its powers under the </w:t>
      </w:r>
      <w:bookmarkStart w:id="4554" w:name="_9kMKJ5YVt48869Hjb9BBXDll"/>
      <w:r w:rsidRPr="00E0095B">
        <w:t>Trust Deed</w:t>
      </w:r>
      <w:bookmarkEnd w:id="4554"/>
      <w:r w:rsidRPr="00E0095B">
        <w:t xml:space="preserve"> for the benefit of the</w:t>
      </w:r>
      <w:r>
        <w:t xml:space="preserve"> </w:t>
      </w:r>
      <w:bookmarkStart w:id="4555" w:name="_9kMPO5YVt48869Gib9BB"/>
      <w:r>
        <w:t>Trust’s</w:t>
      </w:r>
      <w:bookmarkEnd w:id="4555"/>
      <w:r w:rsidRPr="00E0095B">
        <w:t xml:space="preserve"> beneficiaries</w:t>
      </w:r>
      <w:r w:rsidR="009543DC">
        <w:t xml:space="preserve"> of the Trust</w:t>
      </w:r>
      <w:r w:rsidRPr="00E0095B">
        <w:t>.</w:t>
      </w:r>
    </w:p>
    <w:p w:rsidR="00132E64" w:rsidP="00CD18B5" w14:paraId="1F15E897" w14:textId="77777777">
      <w:pPr>
        <w:pStyle w:val="Heading2"/>
        <w:numPr>
          <w:ilvl w:val="1"/>
          <w:numId w:val="20"/>
        </w:numPr>
        <w:rPr>
          <w:rFonts w:eastAsia="Arial Unicode MS"/>
          <w:lang w:eastAsia="en-AU"/>
        </w:rPr>
      </w:pPr>
      <w:bookmarkStart w:id="4556" w:name="_Toc211330599"/>
      <w:r>
        <w:rPr>
          <w:rFonts w:eastAsia="Arial Unicode MS"/>
          <w:lang w:eastAsia="en-AU"/>
        </w:rPr>
        <w:t>Trustee undertakings</w:t>
      </w:r>
      <w:bookmarkEnd w:id="4556"/>
    </w:p>
    <w:p w:rsidR="00132E64" w:rsidP="00132E64" w14:paraId="2688BE47" w14:textId="77777777">
      <w:pPr>
        <w:pStyle w:val="Indent2"/>
      </w:pPr>
      <w:r>
        <w:t>LTES Operator undertakes</w:t>
      </w:r>
      <w:r w:rsidRPr="00AE2787">
        <w:t xml:space="preserve"> </w:t>
      </w:r>
      <w:r>
        <w:t xml:space="preserve">to comply with its obligations as trustee of the </w:t>
      </w:r>
      <w:bookmarkStart w:id="4557" w:name="_9kMHzG6ZWu5997AHjcACC"/>
      <w:r>
        <w:t>Trust</w:t>
      </w:r>
      <w:bookmarkEnd w:id="4557"/>
      <w:r w:rsidR="00870061">
        <w:t>.</w:t>
      </w:r>
    </w:p>
    <w:p w:rsidR="00132E64" w:rsidP="00CD18B5" w14:paraId="66F85FF7" w14:textId="77777777">
      <w:pPr>
        <w:pStyle w:val="Heading2"/>
        <w:numPr>
          <w:ilvl w:val="1"/>
          <w:numId w:val="20"/>
        </w:numPr>
      </w:pPr>
      <w:bookmarkStart w:id="4558" w:name="_Toc211330600"/>
      <w:r>
        <w:t>Restrictions on trustee</w:t>
      </w:r>
      <w:bookmarkEnd w:id="4558"/>
      <w:r>
        <w:t xml:space="preserve"> </w:t>
      </w:r>
    </w:p>
    <w:p w:rsidR="00132E64" w:rsidP="00132E64" w14:paraId="61866D15" w14:textId="77777777">
      <w:pPr>
        <w:pStyle w:val="Indent2"/>
      </w:pPr>
      <w:r>
        <w:t xml:space="preserve">Without the consent of SFV, LTES Operator may not, and may not agree, attempt or take any step to, do anything which: </w:t>
      </w:r>
    </w:p>
    <w:p w:rsidR="00132E64" w:rsidRPr="00AA1B8B" w:rsidP="00CD18B5" w14:paraId="7D139D1C" w14:textId="77777777">
      <w:pPr>
        <w:pStyle w:val="Heading3"/>
        <w:numPr>
          <w:ilvl w:val="2"/>
          <w:numId w:val="20"/>
        </w:numPr>
      </w:pPr>
      <w:r w:rsidRPr="00AA1B8B">
        <w:t>(</w:t>
      </w:r>
      <w:r w:rsidRPr="00AA1B8B">
        <w:rPr>
          <w:b/>
          <w:bCs/>
        </w:rPr>
        <w:t>retirement, removal, replacement</w:t>
      </w:r>
      <w:r w:rsidRPr="00AA1B8B">
        <w:t xml:space="preserve">) effects or facilitates the retirement, removal or replacement of LTES Operator as trustee of the </w:t>
      </w:r>
      <w:bookmarkStart w:id="4559" w:name="_9kMH0H6ZWu5997AHjcACC"/>
      <w:r w:rsidRPr="00AA1B8B">
        <w:t>Trust</w:t>
      </w:r>
      <w:bookmarkEnd w:id="4559"/>
      <w:r w:rsidRPr="00AA1B8B">
        <w:t>;</w:t>
      </w:r>
      <w:r w:rsidRPr="00AA1B8B">
        <w:t xml:space="preserve"> </w:t>
      </w:r>
    </w:p>
    <w:p w:rsidR="00132E64" w:rsidRPr="00AA1B8B" w:rsidP="00CD18B5" w14:paraId="747F3D3F" w14:textId="77777777">
      <w:pPr>
        <w:pStyle w:val="Heading3"/>
        <w:numPr>
          <w:ilvl w:val="2"/>
          <w:numId w:val="20"/>
        </w:numPr>
      </w:pPr>
      <w:r w:rsidRPr="00AA1B8B">
        <w:t>(</w:t>
      </w:r>
      <w:r w:rsidRPr="00AA1B8B">
        <w:rPr>
          <w:b/>
          <w:bCs/>
        </w:rPr>
        <w:t>restriction on right of indemnity</w:t>
      </w:r>
      <w:r w:rsidRPr="00AA1B8B">
        <w:t xml:space="preserve">) could restrict LTES Operator’s right of indemnity from the </w:t>
      </w:r>
      <w:r>
        <w:t>T</w:t>
      </w:r>
      <w:r w:rsidRPr="00AA1B8B">
        <w:t xml:space="preserve">rust </w:t>
      </w:r>
      <w:r>
        <w:t>P</w:t>
      </w:r>
      <w:r w:rsidRPr="00AA1B8B">
        <w:t xml:space="preserve">roperty in respect of obligations incurred by LTES Operator under this </w:t>
      </w:r>
      <w:r w:rsidRPr="00AA1B8B">
        <w:t>agreement;</w:t>
      </w:r>
    </w:p>
    <w:p w:rsidR="00132E64" w:rsidRPr="00AA1B8B" w:rsidP="00CD18B5" w14:paraId="505D8050" w14:textId="77777777">
      <w:pPr>
        <w:pStyle w:val="Heading3"/>
        <w:numPr>
          <w:ilvl w:val="2"/>
          <w:numId w:val="20"/>
        </w:numPr>
      </w:pPr>
      <w:r w:rsidRPr="00AA1B8B">
        <w:t>(</w:t>
      </w:r>
      <w:r w:rsidRPr="00AA1B8B">
        <w:rPr>
          <w:b/>
          <w:bCs/>
        </w:rPr>
        <w:t>restrict or impair compliance</w:t>
      </w:r>
      <w:r w:rsidRPr="00AA1B8B">
        <w:t xml:space="preserve">) could restrict or impair the ability of LTES Operator to comply with its obligations under this </w:t>
      </w:r>
      <w:r w:rsidRPr="00AA1B8B">
        <w:t>agreement;</w:t>
      </w:r>
      <w:r w:rsidRPr="00AA1B8B">
        <w:t xml:space="preserve"> </w:t>
      </w:r>
    </w:p>
    <w:p w:rsidR="00132E64" w:rsidRPr="00AA1B8B" w:rsidP="00CD18B5" w14:paraId="2E106297" w14:textId="77777777">
      <w:pPr>
        <w:pStyle w:val="Heading3"/>
        <w:numPr>
          <w:ilvl w:val="2"/>
          <w:numId w:val="20"/>
        </w:numPr>
      </w:pPr>
      <w:r w:rsidRPr="00AA1B8B">
        <w:t>(</w:t>
      </w:r>
      <w:r w:rsidRPr="00AA1B8B">
        <w:rPr>
          <w:b/>
          <w:bCs/>
        </w:rPr>
        <w:t>termination of trust</w:t>
      </w:r>
      <w:r w:rsidRPr="00AA1B8B">
        <w:t xml:space="preserve">) effects or facilitates the termination of the </w:t>
      </w:r>
      <w:bookmarkStart w:id="4560" w:name="_9kMH1I6ZWu5997AHjcACC"/>
      <w:r w:rsidRPr="00AA1B8B">
        <w:t>Trust</w:t>
      </w:r>
      <w:bookmarkEnd w:id="4560"/>
      <w:r w:rsidRPr="00AA1B8B">
        <w:t>;</w:t>
      </w:r>
      <w:r w:rsidRPr="00AA1B8B">
        <w:t xml:space="preserve"> </w:t>
      </w:r>
    </w:p>
    <w:p w:rsidR="00132E64" w:rsidRPr="00AA1B8B" w:rsidP="00CD18B5" w14:paraId="45A3196A" w14:textId="77777777">
      <w:pPr>
        <w:pStyle w:val="Heading3"/>
        <w:numPr>
          <w:ilvl w:val="2"/>
          <w:numId w:val="20"/>
        </w:numPr>
      </w:pPr>
      <w:r w:rsidRPr="00AA1B8B">
        <w:t>(</w:t>
      </w:r>
      <w:r w:rsidRPr="00AA1B8B">
        <w:rPr>
          <w:b/>
          <w:bCs/>
        </w:rPr>
        <w:t xml:space="preserve">variation of </w:t>
      </w:r>
      <w:bookmarkStart w:id="4561" w:name="_9kMLK5YVt48869Hjb9BBXDll"/>
      <w:r w:rsidRPr="00AA1B8B">
        <w:rPr>
          <w:b/>
          <w:bCs/>
        </w:rPr>
        <w:t>Trust Deed</w:t>
      </w:r>
      <w:bookmarkEnd w:id="4561"/>
      <w:r w:rsidRPr="00AA1B8B">
        <w:t xml:space="preserve">) effects or facilitates the variation of the </w:t>
      </w:r>
      <w:bookmarkStart w:id="4562" w:name="_9kMML5YVt48869Hjb9BBXDll"/>
      <w:r w:rsidRPr="00AA1B8B">
        <w:t>Trust Deed</w:t>
      </w:r>
      <w:bookmarkEnd w:id="4562"/>
      <w:r w:rsidRPr="00AA1B8B">
        <w:t>;</w:t>
      </w:r>
      <w:r>
        <w:t xml:space="preserve"> or</w:t>
      </w:r>
    </w:p>
    <w:p w:rsidR="00132E64" w:rsidRPr="00AA1B8B" w:rsidP="00CD18B5" w14:paraId="1D12DA31" w14:textId="77777777">
      <w:pPr>
        <w:pStyle w:val="Heading3"/>
        <w:numPr>
          <w:ilvl w:val="2"/>
          <w:numId w:val="20"/>
        </w:numPr>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rsidR="00132E64" w:rsidP="00CD18B5" w14:paraId="774945BE" w14:textId="77777777">
      <w:pPr>
        <w:pStyle w:val="Heading2"/>
        <w:numPr>
          <w:ilvl w:val="1"/>
          <w:numId w:val="20"/>
        </w:numPr>
      </w:pPr>
      <w:bookmarkStart w:id="4563" w:name="_Ref100223865"/>
      <w:bookmarkStart w:id="4564" w:name="_Toc211330601"/>
      <w:r>
        <w:t>Trustee limitation of liability</w:t>
      </w:r>
      <w:bookmarkEnd w:id="4564"/>
      <w:r>
        <w:t xml:space="preserve"> </w:t>
      </w:r>
      <w:bookmarkEnd w:id="4563"/>
    </w:p>
    <w:p w:rsidR="00132E64" w:rsidRPr="00911990" w:rsidP="00CD18B5" w14:paraId="51056FDA" w14:textId="23D2A1B3">
      <w:pPr>
        <w:pStyle w:val="Heading3"/>
        <w:numPr>
          <w:ilvl w:val="2"/>
          <w:numId w:val="20"/>
        </w:numPr>
      </w:pPr>
      <w:r>
        <w:t xml:space="preserve">This clause </w:t>
      </w:r>
      <w:r>
        <w:fldChar w:fldCharType="begin"/>
      </w:r>
      <w:r>
        <w:instrText xml:space="preserve"> REF _Ref100223865 \w \h </w:instrText>
      </w:r>
      <w:r>
        <w:fldChar w:fldCharType="separate"/>
      </w:r>
      <w:r w:rsidR="00527F8F">
        <w:t>27.4</w:t>
      </w:r>
      <w:r>
        <w:fldChar w:fldCharType="end"/>
      </w:r>
      <w:r>
        <w:t xml:space="preserve"> applies to LTES Operator as trustee of the </w:t>
      </w:r>
      <w:bookmarkStart w:id="4565" w:name="_9kMH2J6ZWu5997AHjcACC"/>
      <w:r>
        <w:t>Trust</w:t>
      </w:r>
      <w:bookmarkEnd w:id="4565"/>
      <w:r>
        <w:t xml:space="preserve"> to the extent that LTES Operator is acting in that capacity. </w:t>
      </w:r>
    </w:p>
    <w:p w:rsidR="00132E64" w:rsidP="00CD18B5" w14:paraId="58A0D257" w14:textId="0BE3B227">
      <w:pPr>
        <w:pStyle w:val="Heading3"/>
        <w:numPr>
          <w:ilvl w:val="2"/>
          <w:numId w:val="20"/>
        </w:numPr>
      </w:pPr>
      <w:bookmarkStart w:id="4566" w:name="_Ref100223760"/>
      <w:r>
        <w:t xml:space="preserve">Subject to </w:t>
      </w:r>
      <w:r w:rsidR="007B7DA2">
        <w:t xml:space="preserve">paragraphs </w:t>
      </w:r>
      <w:r w:rsidR="007B7DA2">
        <w:fldChar w:fldCharType="begin"/>
      </w:r>
      <w:r w:rsidR="007B7DA2">
        <w:instrText xml:space="preserve"> REF _Ref100224598 \n \h </w:instrText>
      </w:r>
      <w:r w:rsidR="007B7DA2">
        <w:fldChar w:fldCharType="separate"/>
      </w:r>
      <w:r w:rsidR="00527F8F">
        <w:t>(c)</w:t>
      </w:r>
      <w:r w:rsidR="007B7DA2">
        <w:fldChar w:fldCharType="end"/>
      </w:r>
      <w:r w:rsidR="007B7DA2">
        <w:t xml:space="preserve">, </w:t>
      </w:r>
      <w:r w:rsidR="007B7DA2">
        <w:fldChar w:fldCharType="begin"/>
      </w:r>
      <w:r w:rsidR="007B7DA2">
        <w:instrText xml:space="preserve"> REF _Ref100224603 \n \h </w:instrText>
      </w:r>
      <w:r w:rsidR="007B7DA2">
        <w:fldChar w:fldCharType="separate"/>
      </w:r>
      <w:r w:rsidR="00527F8F">
        <w:t>(d)</w:t>
      </w:r>
      <w:r w:rsidR="007B7DA2">
        <w:fldChar w:fldCharType="end"/>
      </w:r>
      <w:r w:rsidR="007B7DA2">
        <w:t xml:space="preserve"> and </w:t>
      </w:r>
      <w:r w:rsidR="007B7DA2">
        <w:fldChar w:fldCharType="begin"/>
      </w:r>
      <w:r w:rsidR="007B7DA2">
        <w:instrText xml:space="preserve"> REF _Ref100224610 \n \h </w:instrText>
      </w:r>
      <w:r w:rsidR="007B7DA2">
        <w:fldChar w:fldCharType="separate"/>
      </w:r>
      <w:r w:rsidR="00527F8F">
        <w:t>(e)</w:t>
      </w:r>
      <w:r w:rsidR="007B7DA2">
        <w:fldChar w:fldCharType="end"/>
      </w:r>
      <w:r>
        <w:t>, LTES Operator’s liability to any person in connection with this agreement (or any transaction in connection with it) is limited to the extent to which the liability is or can be satisfied out of the Trust Property by LTES Operator exercising its right of indemnity out of the Trust Property.</w:t>
      </w:r>
      <w:bookmarkEnd w:id="4566"/>
    </w:p>
    <w:p w:rsidR="00132E64" w:rsidP="00CD18B5" w14:paraId="2CB22CC6" w14:textId="38FB0B76">
      <w:pPr>
        <w:pStyle w:val="Heading3"/>
        <w:numPr>
          <w:ilvl w:val="2"/>
          <w:numId w:val="20"/>
        </w:numPr>
      </w:pPr>
      <w:bookmarkStart w:id="4567" w:name="_Ref100224598"/>
      <w:r>
        <w:t xml:space="preserve">Subject to </w:t>
      </w:r>
      <w:bookmarkStart w:id="4568" w:name="_Hlk108183090"/>
      <w:r>
        <w:t xml:space="preserve">clauses </w:t>
      </w:r>
      <w:r>
        <w:fldChar w:fldCharType="begin"/>
      </w:r>
      <w:r>
        <w:instrText xml:space="preserve"> REF _Ref100224904 \w \h </w:instrText>
      </w:r>
      <w:r>
        <w:fldChar w:fldCharType="separate"/>
      </w:r>
      <w:r w:rsidR="00527F8F">
        <w:t>27.4(c)(</w:t>
      </w:r>
      <w:r w:rsidR="00527F8F">
        <w:t>i</w:t>
      </w:r>
      <w:r w:rsidR="00527F8F">
        <w:t>)</w:t>
      </w:r>
      <w:r>
        <w:fldChar w:fldCharType="end"/>
      </w:r>
      <w:r>
        <w:t xml:space="preserve"> and </w:t>
      </w:r>
      <w:r>
        <w:fldChar w:fldCharType="begin"/>
      </w:r>
      <w:r>
        <w:instrText xml:space="preserve"> REF _Ref100224905 \w \h </w:instrText>
      </w:r>
      <w:r>
        <w:fldChar w:fldCharType="separate"/>
      </w:r>
      <w:r w:rsidR="00527F8F">
        <w:t>27.4(c)(ii)</w:t>
      </w:r>
      <w:r>
        <w:fldChar w:fldCharType="end"/>
      </w:r>
      <w:bookmarkEnd w:id="4568"/>
      <w:r>
        <w:t>, SFV may not seek to recover any amounts owing to it under this agreement by bringing proceedings against LTES</w:t>
      </w:r>
      <w:r w:rsidR="0059061B">
        <w:t xml:space="preserve"> Operator</w:t>
      </w:r>
      <w:r>
        <w:t xml:space="preserve"> in its personal capacity. However, SFV may:</w:t>
      </w:r>
      <w:bookmarkEnd w:id="4567"/>
    </w:p>
    <w:p w:rsidR="00132E64" w:rsidP="00CD18B5" w14:paraId="4A6C6140" w14:textId="77777777">
      <w:pPr>
        <w:pStyle w:val="Heading4"/>
        <w:numPr>
          <w:ilvl w:val="3"/>
          <w:numId w:val="20"/>
        </w:numPr>
      </w:pPr>
      <w:bookmarkStart w:id="4569" w:name="_Ref100224904"/>
      <w:r>
        <w:t>do anything necessary to enforce its rights in connection with the Trust Property</w:t>
      </w:r>
      <w:bookmarkEnd w:id="4569"/>
      <w:r>
        <w:t>; and</w:t>
      </w:r>
    </w:p>
    <w:p w:rsidR="00132E64" w:rsidP="00CD18B5" w14:paraId="3ADBAC5E" w14:textId="77777777">
      <w:pPr>
        <w:pStyle w:val="Heading4"/>
        <w:numPr>
          <w:ilvl w:val="3"/>
          <w:numId w:val="20"/>
        </w:numPr>
      </w:pPr>
      <w:bookmarkStart w:id="4570" w:name="_Ref100224905"/>
      <w:r>
        <w:t>take proceedings to obtain either or both:</w:t>
      </w:r>
      <w:bookmarkEnd w:id="4570"/>
    </w:p>
    <w:p w:rsidR="00132E64" w:rsidP="00CD18B5" w14:paraId="18705D01" w14:textId="77777777">
      <w:pPr>
        <w:pStyle w:val="Heading5"/>
        <w:numPr>
          <w:ilvl w:val="4"/>
          <w:numId w:val="20"/>
        </w:numPr>
      </w:pPr>
      <w:r>
        <w:t>an injunction or other order to restrain any breach of this agreement by LTES Operator; and</w:t>
      </w:r>
    </w:p>
    <w:p w:rsidR="00132E64" w:rsidP="00CD18B5" w14:paraId="29ACB473" w14:textId="77777777">
      <w:pPr>
        <w:pStyle w:val="Heading5"/>
        <w:numPr>
          <w:ilvl w:val="4"/>
          <w:numId w:val="20"/>
        </w:numPr>
      </w:pPr>
      <w:r>
        <w:t>declaratory relief or other similar judgment or order as to the obligations of LTES Operator under this agreement.</w:t>
      </w:r>
    </w:p>
    <w:p w:rsidR="00132E64" w:rsidP="00CD18B5" w14:paraId="61936562" w14:textId="3BCBFF4F">
      <w:pPr>
        <w:pStyle w:val="Heading3"/>
        <w:numPr>
          <w:ilvl w:val="2"/>
          <w:numId w:val="20"/>
        </w:numPr>
      </w:pPr>
      <w:bookmarkStart w:id="4571" w:name="_Ref100224603"/>
      <w:r>
        <w:t xml:space="preserve">The limitations and restrictions under </w:t>
      </w:r>
      <w:r w:rsidR="00175A1D">
        <w:t xml:space="preserve">paragraphs </w:t>
      </w:r>
      <w:r w:rsidR="00175A1D">
        <w:fldChar w:fldCharType="begin"/>
      </w:r>
      <w:r w:rsidR="00175A1D">
        <w:instrText xml:space="preserve"> REF _Ref100223760 \n \h </w:instrText>
      </w:r>
      <w:r w:rsidR="00175A1D">
        <w:fldChar w:fldCharType="separate"/>
      </w:r>
      <w:r w:rsidR="00527F8F">
        <w:t>(b)</w:t>
      </w:r>
      <w:r w:rsidR="00175A1D">
        <w:fldChar w:fldCharType="end"/>
      </w:r>
      <w:r w:rsidR="00175A1D">
        <w:t xml:space="preserve"> and </w:t>
      </w:r>
      <w:r w:rsidR="00175A1D">
        <w:fldChar w:fldCharType="begin"/>
      </w:r>
      <w:r w:rsidR="00175A1D">
        <w:instrText xml:space="preserve"> REF _Ref100224598 \n \h </w:instrText>
      </w:r>
      <w:r w:rsidR="00175A1D">
        <w:fldChar w:fldCharType="separate"/>
      </w:r>
      <w:r w:rsidR="00527F8F">
        <w:t>(c)</w:t>
      </w:r>
      <w:r w:rsidR="00175A1D">
        <w:fldChar w:fldCharType="end"/>
      </w:r>
      <w:r>
        <w:t xml:space="preserve"> do not apply to a liability to the extent that it is not satisfied because there is a reduction in the extent of LTES Operator’s indemnification out of the Trust Property either as a result of LTES Operator’s fraud, negligence or wilful default, or by operation of Law.</w:t>
      </w:r>
      <w:bookmarkEnd w:id="4571"/>
    </w:p>
    <w:p w:rsidR="00132E64" w:rsidP="00CD18B5" w14:paraId="6EA556FC" w14:textId="6BB91189">
      <w:pPr>
        <w:pStyle w:val="Heading3"/>
        <w:numPr>
          <w:ilvl w:val="2"/>
          <w:numId w:val="20"/>
        </w:numPr>
      </w:pPr>
      <w:bookmarkStart w:id="4572" w:name="_Ref100137142"/>
      <w:bookmarkStart w:id="4573" w:name="_Toc100220618"/>
      <w:bookmarkStart w:id="4574" w:name="_Ref100224610"/>
      <w:bookmarkEnd w:id="4572"/>
      <w:bookmarkEnd w:id="4573"/>
      <w:r>
        <w:t xml:space="preserve">The limitation of LTES Operator’s liability under </w:t>
      </w:r>
      <w:r w:rsidR="00175A1D">
        <w:t xml:space="preserve">paragraph </w:t>
      </w:r>
      <w:r w:rsidR="00175A1D">
        <w:fldChar w:fldCharType="begin"/>
      </w:r>
      <w:r w:rsidR="00175A1D">
        <w:instrText xml:space="preserve"> REF _Ref100223760 \n \h </w:instrText>
      </w:r>
      <w:r w:rsidR="00175A1D">
        <w:fldChar w:fldCharType="separate"/>
      </w:r>
      <w:r w:rsidR="00527F8F">
        <w:t>(b)</w:t>
      </w:r>
      <w:r w:rsidR="00175A1D">
        <w:fldChar w:fldCharType="end"/>
      </w:r>
      <w:r>
        <w:t xml:space="preserve"> is to be disregarded for the purposes of determining whether LTES Operator has failed to comply with or perform any obligation under this agreement because of a failure by LTES Operator to pay an amount payable by it under this agreement.</w:t>
      </w:r>
      <w:bookmarkStart w:id="4575" w:name="_9kR3WTr5B84BD"/>
      <w:r>
        <w:t>]</w:t>
      </w:r>
      <w:bookmarkEnd w:id="4574"/>
      <w:bookmarkEnd w:id="4575"/>
    </w:p>
    <w:p w:rsidR="005A49EC" w:rsidRPr="00132E64" w:rsidP="00550FDF" w14:paraId="58070173" w14:textId="77777777">
      <w:pPr>
        <w:pStyle w:val="Indent2"/>
      </w:pPr>
      <w:bookmarkStart w:id="4576" w:name="_Hlk126757697"/>
      <w:r>
        <w:t>[</w:t>
      </w:r>
      <w:r w:rsidRPr="00FB430B">
        <w:rPr>
          <w:b/>
          <w:bCs/>
          <w:i/>
          <w:iCs/>
          <w:highlight w:val="lightGray"/>
        </w:rPr>
        <w:t>Note: This clause is to be included if LTES Operator is trustee of a trust.</w:t>
      </w:r>
      <w:r>
        <w:t>]</w:t>
      </w:r>
    </w:p>
    <w:p w:rsidR="008C02E2" w:rsidP="00CD18B5" w14:paraId="1FCF7504" w14:textId="77777777">
      <w:pPr>
        <w:pStyle w:val="Heading1"/>
        <w:numPr>
          <w:ilvl w:val="0"/>
          <w:numId w:val="27"/>
        </w:numPr>
        <w:ind w:left="0" w:firstLine="0"/>
      </w:pPr>
      <w:bookmarkStart w:id="4577" w:name="_Toc492504881"/>
      <w:bookmarkStart w:id="4578" w:name="_Toc515359115"/>
      <w:bookmarkStart w:id="4579" w:name="_Toc515470287"/>
      <w:bookmarkStart w:id="4580" w:name="_Ref467517745"/>
      <w:bookmarkStart w:id="4581" w:name="_Ref467517751"/>
      <w:bookmarkStart w:id="4582" w:name="_Ref467517816"/>
      <w:bookmarkStart w:id="4583" w:name="_Ref467518367"/>
      <w:bookmarkStart w:id="4584" w:name="_Toc211330602"/>
      <w:bookmarkEnd w:id="4576"/>
      <w:r>
        <w:t>Dispute Resolution</w:t>
      </w:r>
      <w:bookmarkEnd w:id="4577"/>
      <w:bookmarkEnd w:id="4578"/>
      <w:bookmarkEnd w:id="4579"/>
      <w:bookmarkEnd w:id="4580"/>
      <w:bookmarkEnd w:id="4581"/>
      <w:bookmarkEnd w:id="4582"/>
      <w:bookmarkEnd w:id="4583"/>
      <w:bookmarkEnd w:id="4584"/>
    </w:p>
    <w:p w:rsidR="00B1487C" w:rsidP="00055B97" w14:paraId="74C8E4EE" w14:textId="77777777">
      <w:pPr>
        <w:pStyle w:val="Heading2"/>
      </w:pPr>
      <w:bookmarkStart w:id="4585" w:name="_9kMH5M6ZWuBHB7ELH"/>
      <w:bookmarkStart w:id="4586" w:name="_Toc492504882"/>
      <w:bookmarkStart w:id="4587" w:name="_Toc515359116"/>
      <w:bookmarkStart w:id="4588" w:name="_Toc515470288"/>
      <w:bookmarkStart w:id="4589" w:name="_Ref101535792"/>
      <w:bookmarkStart w:id="4590" w:name="_Toc211330603"/>
      <w:bookmarkEnd w:id="4585"/>
      <w:r>
        <w:t>Dispute mechanism</w:t>
      </w:r>
      <w:bookmarkEnd w:id="4586"/>
      <w:bookmarkEnd w:id="4587"/>
      <w:bookmarkEnd w:id="4588"/>
      <w:bookmarkEnd w:id="4589"/>
      <w:bookmarkEnd w:id="4590"/>
    </w:p>
    <w:p w:rsidR="00B1487C" w:rsidP="00706F65" w14:paraId="5A036D6E" w14:textId="54B8AC9D">
      <w:pPr>
        <w:pStyle w:val="Indent2"/>
      </w:pPr>
      <w:r>
        <w:t xml:space="preserve">Any dispute or difference of any kind arising between the parties in connection with or arising out of this agreement, whether during </w:t>
      </w:r>
      <w:r w:rsidR="00DF707E">
        <w:t xml:space="preserve">or after the Term </w:t>
      </w:r>
      <w:r>
        <w:t>(“</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527F8F">
        <w:t>28</w:t>
      </w:r>
      <w:r w:rsidR="00507BC1">
        <w:fldChar w:fldCharType="end"/>
      </w:r>
      <w:r>
        <w:t>.</w:t>
      </w:r>
    </w:p>
    <w:p w:rsidR="00706F65" w:rsidP="00055B97" w14:paraId="5089EF40" w14:textId="77777777">
      <w:pPr>
        <w:pStyle w:val="Heading2"/>
      </w:pPr>
      <w:bookmarkStart w:id="4591" w:name="_Toc492504883"/>
      <w:bookmarkStart w:id="4592" w:name="_Toc515359117"/>
      <w:bookmarkStart w:id="4593" w:name="_Toc515470289"/>
      <w:bookmarkStart w:id="4594" w:name="_Toc211330604"/>
      <w:r>
        <w:t>No proceedings</w:t>
      </w:r>
      <w:bookmarkEnd w:id="4591"/>
      <w:bookmarkEnd w:id="4592"/>
      <w:bookmarkEnd w:id="4593"/>
      <w:bookmarkEnd w:id="4594"/>
    </w:p>
    <w:p w:rsidR="00B1487C" w:rsidP="00706F65" w14:paraId="56AC3F5E" w14:textId="2D7310BA">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fldChar w:fldCharType="separate"/>
      </w:r>
      <w:r w:rsidR="00527F8F">
        <w:t>28.9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527F8F">
        <w:t>Interim relief</w:t>
      </w:r>
      <w:r w:rsidR="004C7D14">
        <w:fldChar w:fldCharType="end"/>
      </w:r>
      <w:r w:rsidR="00F21B2C">
        <w:t>”</w:t>
      </w:r>
      <w:r w:rsidR="00EA11B7">
        <w:t>)</w:t>
      </w:r>
      <w:r>
        <w:t xml:space="preserve">, </w:t>
      </w:r>
      <w:bookmarkStart w:id="4595" w:name="_Hlk106265761"/>
      <w:r>
        <w:t xml:space="preserve">a </w:t>
      </w:r>
      <w:r w:rsidR="00214F92">
        <w:t xml:space="preserve">party must not commence or maintain a court action or proceedings in relation to a Dispute until the party has complied with </w:t>
      </w:r>
      <w:bookmarkEnd w:id="4595"/>
      <w:r w:rsidR="00214F92">
        <w:t xml:space="preserve">this clause </w:t>
      </w:r>
      <w:r w:rsidR="00507BC1">
        <w:fldChar w:fldCharType="begin"/>
      </w:r>
      <w:r w:rsidR="00507BC1">
        <w:instrText xml:space="preserve"> REF _Ref467517745 \r \h </w:instrText>
      </w:r>
      <w:r w:rsidR="00507BC1">
        <w:fldChar w:fldCharType="separate"/>
      </w:r>
      <w:r w:rsidR="00527F8F">
        <w:t>28</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527F8F">
        <w:t>29</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527F8F">
        <w:t>Pooled Disputes</w:t>
      </w:r>
      <w:r w:rsidR="00CC422C">
        <w:fldChar w:fldCharType="end"/>
      </w:r>
      <w:r w:rsidR="00CC422C">
        <w:t>”)</w:t>
      </w:r>
      <w:r>
        <w:t xml:space="preserve">. </w:t>
      </w:r>
    </w:p>
    <w:p w:rsidR="00B1487C" w:rsidP="00055B97" w14:paraId="2907E02D" w14:textId="77777777">
      <w:pPr>
        <w:pStyle w:val="Heading2"/>
      </w:pPr>
      <w:bookmarkStart w:id="4596" w:name="_Toc492504885"/>
      <w:bookmarkStart w:id="4597" w:name="_Toc515359119"/>
      <w:bookmarkStart w:id="4598" w:name="_Toc515470291"/>
      <w:bookmarkStart w:id="4599" w:name="_Ref103669135"/>
      <w:bookmarkStart w:id="4600" w:name="_Ref103669160"/>
      <w:bookmarkStart w:id="4601" w:name="_Toc211330605"/>
      <w:r>
        <w:t>Disputes</w:t>
      </w:r>
      <w:bookmarkEnd w:id="4596"/>
      <w:bookmarkEnd w:id="4597"/>
      <w:bookmarkEnd w:id="4598"/>
      <w:bookmarkEnd w:id="4599"/>
      <w:bookmarkEnd w:id="4600"/>
      <w:bookmarkEnd w:id="4601"/>
    </w:p>
    <w:p w:rsidR="001F634B" w:rsidP="001F634B" w14:paraId="2E2FEED2" w14:textId="77777777">
      <w:pPr>
        <w:pStyle w:val="Indent2"/>
      </w:pPr>
      <w:r>
        <w:t xml:space="preserve">If a party wishes to raise a Dispute, then that party must deliver to the other party a notice of </w:t>
      </w:r>
      <w:r w:rsidR="00FB0EB7">
        <w:t>Dispute</w:t>
      </w:r>
      <w:r>
        <w:t xml:space="preserve"> (</w:t>
      </w:r>
      <w:r w:rsidR="008D72DB">
        <w:t>“</w:t>
      </w:r>
      <w:r w:rsidRPr="00272262">
        <w:rPr>
          <w:b/>
          <w:bCs/>
        </w:rPr>
        <w:t>Dispute Notice</w:t>
      </w:r>
      <w:r w:rsidR="008D72DB">
        <w:t>”</w:t>
      </w:r>
      <w:r>
        <w:t>) setting out the:</w:t>
      </w:r>
    </w:p>
    <w:p w:rsidR="001F634B" w:rsidP="00055B97" w14:paraId="7FE9CB46" w14:textId="77777777">
      <w:pPr>
        <w:pStyle w:val="Heading3"/>
      </w:pPr>
      <w:bookmarkStart w:id="4602" w:name="_Toc515359120"/>
      <w:r>
        <w:t xml:space="preserve">nature of the </w:t>
      </w:r>
      <w:r>
        <w:t>Dispute;</w:t>
      </w:r>
      <w:bookmarkEnd w:id="4602"/>
      <w:r>
        <w:t xml:space="preserve"> </w:t>
      </w:r>
    </w:p>
    <w:p w:rsidR="001F634B" w:rsidP="00055B97" w14:paraId="4728263A" w14:textId="77777777">
      <w:pPr>
        <w:pStyle w:val="Heading3"/>
      </w:pPr>
      <w:r>
        <w:t>facts, matters and circumstances relied upon by the party serving the Dispute Notice; and</w:t>
      </w:r>
    </w:p>
    <w:p w:rsidR="001F634B" w:rsidP="00055B97" w14:paraId="6A4F6B31" w14:textId="77777777">
      <w:pPr>
        <w:pStyle w:val="Heading3"/>
      </w:pPr>
      <w:r>
        <w:t>anticipated quantum of the Dispute (in money and, if applicable, in time).</w:t>
      </w:r>
    </w:p>
    <w:p w:rsidR="00857F91" w:rsidP="00055B97" w14:paraId="03D014C4" w14:textId="77777777">
      <w:pPr>
        <w:pStyle w:val="Heading2"/>
      </w:pPr>
      <w:bookmarkStart w:id="4603" w:name="_Toc492504887"/>
      <w:bookmarkStart w:id="4604" w:name="_Toc515359124"/>
      <w:bookmarkStart w:id="4605" w:name="_Toc515470293"/>
      <w:bookmarkStart w:id="4606" w:name="_Toc211330606"/>
      <w:r>
        <w:t>Procedure to resolve Disputes</w:t>
      </w:r>
      <w:bookmarkEnd w:id="4606"/>
    </w:p>
    <w:p w:rsidR="00857F91" w:rsidP="00055B97" w14:paraId="60B94E23" w14:textId="77777777">
      <w:pPr>
        <w:pStyle w:val="Heading3"/>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857F91" w:rsidP="00055B97" w14:paraId="3FF771A0" w14:textId="2E4A2D59">
      <w:pPr>
        <w:pStyle w:val="Heading3"/>
      </w:pPr>
      <w:r>
        <w:t xml:space="preserve">Subject to clause </w:t>
      </w:r>
      <w:r w:rsidR="001F634B">
        <w:fldChar w:fldCharType="begin"/>
      </w:r>
      <w:r w:rsidR="001F634B">
        <w:instrText xml:space="preserve"> REF _Ref103668707 \r \h </w:instrText>
      </w:r>
      <w:r w:rsidR="001F634B">
        <w:fldChar w:fldCharType="separate"/>
      </w:r>
      <w:r w:rsidR="00527F8F">
        <w:t>29</w:t>
      </w:r>
      <w:r w:rsidR="001F634B">
        <w:fldChar w:fldCharType="end"/>
      </w:r>
      <w:r w:rsidR="001F634B">
        <w:t xml:space="preserve"> (“</w:t>
      </w:r>
      <w:r w:rsidR="001F634B">
        <w:fldChar w:fldCharType="begin"/>
      </w:r>
      <w:r w:rsidR="001F634B">
        <w:instrText xml:space="preserve"> REF _Ref103668707 \h </w:instrText>
      </w:r>
      <w:r w:rsidR="001F634B">
        <w:fldChar w:fldCharType="separate"/>
      </w:r>
      <w:r w:rsidR="00527F8F">
        <w:t>Pooled Disputes</w:t>
      </w:r>
      <w:r w:rsidR="001F634B">
        <w:fldChar w:fldCharType="end"/>
      </w:r>
      <w:r w:rsidR="001F634B">
        <w:t>”),</w:t>
      </w:r>
      <w:r w:rsidR="005E69DF">
        <w:t xml:space="preserve"> </w:t>
      </w:r>
      <w:r>
        <w:t>the procedure that is to be followed to resolve a Dispute is as follows:</w:t>
      </w:r>
    </w:p>
    <w:p w:rsidR="00857F91" w:rsidP="00055B97" w14:paraId="12CEE9F5" w14:textId="017E5A10">
      <w:pPr>
        <w:pStyle w:val="Heading4"/>
      </w:pPr>
      <w:r>
        <w:t xml:space="preserve">first, negotiation of the Dispute under clause </w:t>
      </w:r>
      <w:r w:rsidR="001F634B">
        <w:fldChar w:fldCharType="begin"/>
      </w:r>
      <w:r w:rsidR="001F634B">
        <w:instrText xml:space="preserve"> REF _Ref103668747 \r \h </w:instrText>
      </w:r>
      <w:r w:rsidR="001F634B">
        <w:fldChar w:fldCharType="separate"/>
      </w:r>
      <w:r w:rsidR="00527F8F">
        <w:t>28.5</w:t>
      </w:r>
      <w:r w:rsidR="001F634B">
        <w:fldChar w:fldCharType="end"/>
      </w:r>
      <w:r w:rsidR="001F634B">
        <w:t xml:space="preserve"> </w:t>
      </w:r>
      <w:r>
        <w:t>(“</w:t>
      </w:r>
      <w:r w:rsidR="001F634B">
        <w:fldChar w:fldCharType="begin"/>
      </w:r>
      <w:r w:rsidR="001F634B">
        <w:instrText xml:space="preserve"> REF _Ref103668747 \h </w:instrText>
      </w:r>
      <w:r w:rsidR="001F634B">
        <w:fldChar w:fldCharType="separate"/>
      </w:r>
      <w:r w:rsidR="00527F8F">
        <w:t>Negotiation</w:t>
      </w:r>
      <w:r w:rsidR="001F634B">
        <w:fldChar w:fldCharType="end"/>
      </w:r>
      <w:r>
        <w:t>”</w:t>
      </w:r>
      <w:r>
        <w:t>);</w:t>
      </w:r>
    </w:p>
    <w:p w:rsidR="00857F91" w:rsidP="00055B97" w14:paraId="26F225E3" w14:textId="55329BC2">
      <w:pPr>
        <w:pStyle w:val="Heading4"/>
      </w:pPr>
      <w:r>
        <w:t xml:space="preserve">second, </w:t>
      </w:r>
      <w:r w:rsidR="000C51CC">
        <w:t xml:space="preserve">if permitted under clause </w:t>
      </w:r>
      <w:r w:rsidR="000C51CC">
        <w:fldChar w:fldCharType="begin"/>
      </w:r>
      <w:r w:rsidR="000C51CC">
        <w:instrText xml:space="preserve"> REF _Ref106906067 \w \h </w:instrText>
      </w:r>
      <w:r w:rsidR="000C51CC">
        <w:fldChar w:fldCharType="separate"/>
      </w:r>
      <w:r w:rsidR="00527F8F">
        <w:t>28.5(b)</w:t>
      </w:r>
      <w:r w:rsidR="000C51CC">
        <w:fldChar w:fldCharType="end"/>
      </w:r>
      <w:r w:rsidR="000C51CC">
        <w:t xml:space="preserve"> (“</w:t>
      </w:r>
      <w:r w:rsidR="000C51CC">
        <w:fldChar w:fldCharType="begin"/>
      </w:r>
      <w:r w:rsidR="000C51CC">
        <w:instrText xml:space="preserve"> REF _Ref103668747 \h </w:instrText>
      </w:r>
      <w:r w:rsidR="000C51CC">
        <w:fldChar w:fldCharType="separate"/>
      </w:r>
      <w:r w:rsidR="00527F8F">
        <w:t>Negotiation</w:t>
      </w:r>
      <w:r w:rsidR="000C51CC">
        <w:fldChar w:fldCharType="end"/>
      </w:r>
      <w:r w:rsidR="000C51CC">
        <w:t xml:space="preserve">”), </w:t>
      </w:r>
      <w:r>
        <w:t xml:space="preserve">referral of the Dispute for determination by an Independent Expert under clause </w:t>
      </w:r>
      <w:r w:rsidR="001F634B">
        <w:fldChar w:fldCharType="begin"/>
      </w:r>
      <w:r w:rsidR="001F634B">
        <w:instrText xml:space="preserve"> REF _Ref515106310 \r \h </w:instrText>
      </w:r>
      <w:r w:rsidR="001F634B">
        <w:fldChar w:fldCharType="separate"/>
      </w:r>
      <w:r w:rsidR="00527F8F">
        <w:t>28.6</w:t>
      </w:r>
      <w:r w:rsidR="001F634B">
        <w:fldChar w:fldCharType="end"/>
      </w:r>
      <w:r>
        <w:t xml:space="preserve"> (“</w:t>
      </w:r>
      <w:r w:rsidR="001F634B">
        <w:fldChar w:fldCharType="begin"/>
      </w:r>
      <w:r w:rsidR="001F634B">
        <w:instrText xml:space="preserve"> REF _Ref515106310 \h </w:instrText>
      </w:r>
      <w:r w:rsidR="001F634B">
        <w:fldChar w:fldCharType="separate"/>
      </w:r>
      <w:r w:rsidRPr="007E5840" w:rsidR="00527F8F">
        <w:t>Independent Expert</w:t>
      </w:r>
      <w:r w:rsidR="001F634B">
        <w:fldChar w:fldCharType="end"/>
      </w:r>
      <w:r>
        <w:t>”); and</w:t>
      </w:r>
    </w:p>
    <w:p w:rsidR="00857F91" w:rsidP="00055B97" w14:paraId="32A42CB0" w14:textId="77777777">
      <w:pPr>
        <w:pStyle w:val="Heading4"/>
      </w:pPr>
      <w:r>
        <w:t>third, determination of the Dispute in a court of competent jurisdiction.</w:t>
      </w:r>
    </w:p>
    <w:p w:rsidR="00B1487C" w:rsidP="00055B97" w14:paraId="5F5330C1" w14:textId="77777777">
      <w:pPr>
        <w:pStyle w:val="Heading2"/>
      </w:pPr>
      <w:bookmarkStart w:id="4607" w:name="_Ref101432542"/>
      <w:bookmarkStart w:id="4608" w:name="_Ref103668747"/>
      <w:bookmarkStart w:id="4609" w:name="_Toc211330607"/>
      <w:r>
        <w:t>Negotiation</w:t>
      </w:r>
      <w:bookmarkEnd w:id="4603"/>
      <w:bookmarkEnd w:id="4604"/>
      <w:bookmarkEnd w:id="4605"/>
      <w:bookmarkEnd w:id="4607"/>
      <w:bookmarkEnd w:id="4608"/>
      <w:bookmarkEnd w:id="4609"/>
    </w:p>
    <w:p w:rsidR="008D72DB" w:rsidP="00CD18B5" w14:paraId="15824DA2" w14:textId="77777777">
      <w:pPr>
        <w:pStyle w:val="Heading3"/>
        <w:numPr>
          <w:ilvl w:val="2"/>
          <w:numId w:val="19"/>
        </w:numPr>
      </w:pPr>
      <w:bookmarkStart w:id="4610" w:name="_Ref103668795"/>
      <w:r>
        <w:t xml:space="preserve">Within </w:t>
      </w:r>
      <w:r w:rsidRPr="007E5840">
        <w:t>10</w:t>
      </w:r>
      <w:r>
        <w:t xml:space="preserve"> Business Days </w:t>
      </w:r>
      <w:r w:rsidR="00C9184D">
        <w:t xml:space="preserve">after </w:t>
      </w:r>
      <w:r>
        <w:t>the service of a Dispute Notice, a senior representative of each party must meet, negotiate and seek to resolve the Dispute in good faith.</w:t>
      </w:r>
      <w:bookmarkEnd w:id="4610"/>
    </w:p>
    <w:p w:rsidR="007B724D" w:rsidP="00CD18B5" w14:paraId="42E8FA72" w14:textId="4738AFD5">
      <w:pPr>
        <w:pStyle w:val="Heading3"/>
        <w:numPr>
          <w:ilvl w:val="2"/>
          <w:numId w:val="28"/>
        </w:numPr>
      </w:pPr>
      <w:bookmarkStart w:id="4611" w:name="_Ref106906067"/>
      <w:r>
        <w:t xml:space="preserve">If the Dispute is not resolved within 20 Business Days </w:t>
      </w:r>
      <w:r w:rsidR="00C9184D">
        <w:t xml:space="preserve">after </w:t>
      </w:r>
      <w:r w:rsidR="004F23C9">
        <w:t xml:space="preserve">the </w:t>
      </w:r>
      <w:r>
        <w:t xml:space="preserve">negotiations between senior representatives </w:t>
      </w:r>
      <w:r w:rsidR="00175A1D">
        <w:t xml:space="preserve">commencing </w:t>
      </w:r>
      <w:r>
        <w:t xml:space="preserve">pursuant to </w:t>
      </w:r>
      <w:r w:rsidR="00175A1D">
        <w:t xml:space="preserve">paragraph </w:t>
      </w:r>
      <w:r w:rsidR="00175A1D">
        <w:fldChar w:fldCharType="begin"/>
      </w:r>
      <w:r w:rsidR="00175A1D">
        <w:instrText xml:space="preserve"> REF _Ref103668795 \n \h </w:instrText>
      </w:r>
      <w:r w:rsidR="00175A1D">
        <w:fldChar w:fldCharType="separate"/>
      </w:r>
      <w:r w:rsidR="00527F8F">
        <w:t>(a)</w:t>
      </w:r>
      <w:r w:rsidR="00175A1D">
        <w:fldChar w:fldCharType="end"/>
      </w:r>
      <w:r>
        <w:t>, then</w:t>
      </w:r>
      <w:r w:rsidRPr="00E964C1">
        <w:t xml:space="preserve"> </w:t>
      </w:r>
      <w:r>
        <w:t>either party may by written notice:</w:t>
      </w:r>
      <w:bookmarkEnd w:id="4611"/>
    </w:p>
    <w:p w:rsidR="007B724D" w:rsidP="00CD18B5" w14:paraId="7EDCC2E6" w14:textId="77777777">
      <w:pPr>
        <w:pStyle w:val="Heading4"/>
        <w:numPr>
          <w:ilvl w:val="3"/>
          <w:numId w:val="28"/>
        </w:numPr>
      </w:pPr>
      <w:r>
        <w:t xml:space="preserve">where: </w:t>
      </w:r>
    </w:p>
    <w:p w:rsidR="007B724D" w:rsidP="00CD18B5" w14:paraId="762DE970" w14:textId="486D6C0C">
      <w:pPr>
        <w:pStyle w:val="Heading5"/>
        <w:numPr>
          <w:ilvl w:val="4"/>
          <w:numId w:val="28"/>
        </w:numPr>
      </w:pPr>
      <w:r>
        <w:t xml:space="preserve">expressly provided for under this </w:t>
      </w:r>
      <w:r>
        <w:t>agreement;</w:t>
      </w:r>
      <w:r>
        <w:t xml:space="preserve"> </w:t>
      </w:r>
    </w:p>
    <w:p w:rsidR="009543DC" w:rsidP="00CD18B5" w14:paraId="5A615F81" w14:textId="77777777">
      <w:pPr>
        <w:pStyle w:val="Heading5"/>
        <w:numPr>
          <w:ilvl w:val="4"/>
          <w:numId w:val="28"/>
        </w:numPr>
      </w:pPr>
      <w:r>
        <w:t>the Dispute is of a technical or engineering nature; or</w:t>
      </w:r>
    </w:p>
    <w:p w:rsidR="007B724D" w:rsidP="00CD18B5" w14:paraId="6499AE67" w14:textId="77777777">
      <w:pPr>
        <w:pStyle w:val="Heading5"/>
        <w:numPr>
          <w:ilvl w:val="4"/>
          <w:numId w:val="28"/>
        </w:numPr>
      </w:pPr>
      <w:r>
        <w:t>the parties agree otherwise,</w:t>
      </w:r>
    </w:p>
    <w:p w:rsidR="007B724D" w:rsidP="007B724D" w14:paraId="76C49DC0" w14:textId="77777777">
      <w:pPr>
        <w:pStyle w:val="Heading5"/>
        <w:numPr>
          <w:ilvl w:val="0"/>
          <w:numId w:val="0"/>
        </w:numPr>
        <w:ind w:left="2211"/>
      </w:pPr>
      <w:r>
        <w:t>refer the Dispute for determination by an Independent Expert; and</w:t>
      </w:r>
    </w:p>
    <w:p w:rsidR="00857F91" w:rsidP="00CD18B5" w14:paraId="6FE4C403" w14:textId="77777777">
      <w:pPr>
        <w:pStyle w:val="Heading4"/>
        <w:numPr>
          <w:ilvl w:val="3"/>
          <w:numId w:val="28"/>
        </w:numPr>
      </w:pPr>
      <w:r>
        <w:t>where the Dispute is not of a technical or engineering nature, commence proceedings in a court of competent jurisdiction</w:t>
      </w:r>
      <w:r w:rsidR="009543DC">
        <w:t xml:space="preserve"> unless the parties agree to adopt a different form of alternative dispute resolution</w:t>
      </w:r>
      <w:r>
        <w:t>.</w:t>
      </w:r>
    </w:p>
    <w:p w:rsidR="00551789" w:rsidRPr="007E5840" w:rsidP="00055B97" w14:paraId="36408B45" w14:textId="77777777">
      <w:pPr>
        <w:pStyle w:val="Heading2"/>
      </w:pPr>
      <w:bookmarkStart w:id="4612" w:name="_Toc94798389"/>
      <w:bookmarkStart w:id="4613" w:name="_Toc94872315"/>
      <w:bookmarkStart w:id="4614" w:name="_Toc94885613"/>
      <w:bookmarkStart w:id="4615" w:name="_Toc94886048"/>
      <w:bookmarkStart w:id="4616" w:name="_Toc94886493"/>
      <w:bookmarkStart w:id="4617" w:name="_Toc99721858"/>
      <w:bookmarkStart w:id="4618" w:name="_Toc99723619"/>
      <w:bookmarkStart w:id="4619" w:name="_Toc515359125"/>
      <w:bookmarkStart w:id="4620" w:name="_Toc515470294"/>
      <w:bookmarkStart w:id="4621" w:name="_Ref515106310"/>
      <w:bookmarkStart w:id="4622" w:name="_Toc211330608"/>
      <w:bookmarkEnd w:id="4612"/>
      <w:bookmarkEnd w:id="4613"/>
      <w:bookmarkEnd w:id="4614"/>
      <w:bookmarkEnd w:id="4615"/>
      <w:bookmarkEnd w:id="4616"/>
      <w:bookmarkEnd w:id="4617"/>
      <w:bookmarkEnd w:id="4618"/>
      <w:r w:rsidRPr="007E5840">
        <w:t>Independent Expert</w:t>
      </w:r>
      <w:bookmarkEnd w:id="4619"/>
      <w:bookmarkEnd w:id="4620"/>
      <w:bookmarkEnd w:id="4621"/>
      <w:bookmarkEnd w:id="4622"/>
    </w:p>
    <w:p w:rsidR="008D72DB" w:rsidRPr="007E5840" w:rsidP="00CD18B5" w14:paraId="652BAA5C" w14:textId="77777777">
      <w:pPr>
        <w:pStyle w:val="Heading3"/>
        <w:numPr>
          <w:ilvl w:val="2"/>
          <w:numId w:val="19"/>
        </w:numPr>
      </w:pPr>
      <w:bookmarkStart w:id="4623" w:name="_Toc515359126"/>
      <w:bookmarkStart w:id="4624" w:name="_Hlk104317461"/>
      <w:bookmarkStart w:id="4625"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person to which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623"/>
      <w:r w:rsidRPr="007E5840">
        <w:t xml:space="preserve"> by mutual agreement within 10 Bu</w:t>
      </w:r>
      <w:r>
        <w:t xml:space="preserve">siness Days </w:t>
      </w:r>
      <w:r w:rsidR="00C9184D">
        <w:t xml:space="preserve">after </w:t>
      </w:r>
      <w:r>
        <w:t xml:space="preserve">a notice referring a </w:t>
      </w:r>
      <w:r w:rsidR="00E61CC1">
        <w:t>Dispute</w:t>
      </w:r>
      <w:r>
        <w:t xml:space="preserve"> to an Independent Expert being given (or such longer period the parties agree</w:t>
      </w:r>
      <w:bookmarkEnd w:id="4624"/>
      <w:r>
        <w:t>).</w:t>
      </w:r>
      <w:bookmarkEnd w:id="4625"/>
    </w:p>
    <w:p w:rsidR="008D72DB" w:rsidP="00CD18B5" w14:paraId="57337286" w14:textId="1A60C5C4">
      <w:pPr>
        <w:pStyle w:val="Heading3"/>
        <w:numPr>
          <w:ilvl w:val="2"/>
          <w:numId w:val="19"/>
        </w:numPr>
      </w:pPr>
      <w:bookmarkStart w:id="4626" w:name="_Ref103668836"/>
      <w:r>
        <w:t xml:space="preserve">Failing agreement within the period specified in </w:t>
      </w:r>
      <w:r w:rsidR="00175A1D">
        <w:t xml:space="preserve">paragraph </w:t>
      </w:r>
      <w:r w:rsidR="00175A1D">
        <w:fldChar w:fldCharType="begin"/>
      </w:r>
      <w:r w:rsidR="00175A1D">
        <w:instrText xml:space="preserve"> REF _Ref103668824 \r \h </w:instrText>
      </w:r>
      <w:r w:rsidR="00175A1D">
        <w:fldChar w:fldCharType="separate"/>
      </w:r>
      <w:r w:rsidR="00527F8F">
        <w:t>(a)</w:t>
      </w:r>
      <w:r w:rsidR="00175A1D">
        <w:fldChar w:fldCharType="end"/>
      </w:r>
      <w:r>
        <w:t xml:space="preserve">, either party may request the CEO of the </w:t>
      </w:r>
      <w:bookmarkStart w:id="4627" w:name="_9kR3WTr26647HhKs3x4D2y4ZUBI9ANO9"/>
      <w:r>
        <w:t>Resolution Institute</w:t>
      </w:r>
      <w:bookmarkEnd w:id="4627"/>
      <w:r>
        <w:t xml:space="preserve"> (or their independent nominee) to appoint an Independent Expert.</w:t>
      </w:r>
      <w:bookmarkEnd w:id="4626"/>
    </w:p>
    <w:p w:rsidR="008D72DB" w:rsidP="00CD18B5" w14:paraId="6BBD561E" w14:textId="5AAF5A12">
      <w:pPr>
        <w:pStyle w:val="Heading3"/>
        <w:numPr>
          <w:ilvl w:val="2"/>
          <w:numId w:val="19"/>
        </w:numPr>
      </w:pPr>
      <w:r>
        <w:t xml:space="preserve">If an Independent Expert is not appointed within 20 Business Days </w:t>
      </w:r>
      <w:r w:rsidR="00C9184D">
        <w:t xml:space="preserve">after </w:t>
      </w:r>
      <w:r>
        <w:t xml:space="preserve">the date of the request being made under </w:t>
      </w:r>
      <w:r w:rsidR="00175A1D">
        <w:t xml:space="preserve">paragraph </w:t>
      </w:r>
      <w:r w:rsidR="00175A1D">
        <w:fldChar w:fldCharType="begin"/>
      </w:r>
      <w:r w:rsidR="00175A1D">
        <w:instrText xml:space="preserve"> REF _Ref103668836 \r \h </w:instrText>
      </w:r>
      <w:r w:rsidR="00175A1D">
        <w:fldChar w:fldCharType="separate"/>
      </w:r>
      <w:r w:rsidR="00527F8F">
        <w:t>(b)</w:t>
      </w:r>
      <w:r w:rsidR="00175A1D">
        <w:fldChar w:fldCharType="end"/>
      </w:r>
      <w:r>
        <w:t>, then either party may commence proceedings in a court of competent jurisdiction in relation to the Dispute.</w:t>
      </w:r>
    </w:p>
    <w:p w:rsidR="008D72DB" w:rsidP="00CD18B5" w14:paraId="599DBC20" w14:textId="77777777">
      <w:pPr>
        <w:pStyle w:val="Heading3"/>
        <w:numPr>
          <w:ilvl w:val="2"/>
          <w:numId w:val="19"/>
        </w:numPr>
      </w:pPr>
      <w:bookmarkStart w:id="4628" w:name="_Toc515359127"/>
      <w:r>
        <w:t xml:space="preserve">The Independent Expert appointed must have reasonable qualifications, and commercial and practical experience, </w:t>
      </w:r>
      <w:r>
        <w:t>in the area of</w:t>
      </w:r>
      <w:r>
        <w:t xml:space="preserve"> the </w:t>
      </w:r>
      <w:r w:rsidR="00E61CC1">
        <w:t>Dispute</w:t>
      </w:r>
      <w:r>
        <w:t xml:space="preserve"> (including in the context of the NEM) and no interest or duty which conflicts or may conflict with their function as an Independent Expert.</w:t>
      </w:r>
      <w:bookmarkEnd w:id="4628"/>
    </w:p>
    <w:p w:rsidR="008D72DB" w:rsidP="00CD18B5" w14:paraId="134701F4" w14:textId="77777777">
      <w:pPr>
        <w:pStyle w:val="Heading3"/>
        <w:numPr>
          <w:ilvl w:val="2"/>
          <w:numId w:val="19"/>
        </w:numPr>
      </w:pPr>
      <w:bookmarkStart w:id="4629" w:name="_Toc515359128"/>
      <w:r>
        <w:t>The Independent Expert will act as an expert and not as an arbitrator.</w:t>
      </w:r>
      <w:bookmarkEnd w:id="4629"/>
    </w:p>
    <w:p w:rsidR="008D72DB" w:rsidP="00CD18B5" w14:paraId="26229774" w14:textId="77777777">
      <w:pPr>
        <w:pStyle w:val="Heading3"/>
        <w:numPr>
          <w:ilvl w:val="2"/>
          <w:numId w:val="19"/>
        </w:numPr>
      </w:pPr>
      <w:bookmarkStart w:id="4630" w:name="_Toc515359129"/>
      <w:r>
        <w:t xml:space="preserve">The parties must comply with all reasonable requests by an Independent Expert for information relating to the </w:t>
      </w:r>
      <w:r w:rsidR="00E61CC1">
        <w:t>Dispute</w:t>
      </w:r>
      <w:r>
        <w:t>.</w:t>
      </w:r>
      <w:bookmarkEnd w:id="4630"/>
    </w:p>
    <w:p w:rsidR="008D72DB" w:rsidP="00CD18B5" w14:paraId="1818FE42" w14:textId="77777777">
      <w:pPr>
        <w:pStyle w:val="Heading3"/>
        <w:numPr>
          <w:ilvl w:val="2"/>
          <w:numId w:val="19"/>
        </w:numPr>
      </w:pPr>
      <w:r>
        <w:t>The parties must ensure that the Independent Expert’s terms of appointment includ</w:t>
      </w:r>
      <w:r w:rsidR="007B724D">
        <w:t>e</w:t>
      </w:r>
      <w:r>
        <w:t xml:space="preserve"> the following requirements:</w:t>
      </w:r>
    </w:p>
    <w:p w:rsidR="008D72DB" w:rsidP="00CD18B5" w14:paraId="11DED789" w14:textId="77777777">
      <w:pPr>
        <w:pStyle w:val="Heading4"/>
        <w:numPr>
          <w:ilvl w:val="3"/>
          <w:numId w:val="19"/>
        </w:numPr>
      </w:pPr>
      <w:r>
        <w:t xml:space="preserve">the Independent Expert must consult with the parties concerning the matters under </w:t>
      </w:r>
      <w:r w:rsidR="00E61CC1">
        <w:t>Dispute</w:t>
      </w:r>
      <w:r>
        <w:t>;</w:t>
      </w:r>
    </w:p>
    <w:p w:rsidR="008D72DB" w:rsidP="00CD18B5" w14:paraId="2CFF6708" w14:textId="77777777">
      <w:pPr>
        <w:pStyle w:val="Heading4"/>
        <w:numPr>
          <w:ilvl w:val="3"/>
          <w:numId w:val="19"/>
        </w:numPr>
      </w:pPr>
      <w:r>
        <w:t xml:space="preserve">the Independent Expert must make a draft report available to the parties within </w:t>
      </w:r>
      <w:r w:rsidRPr="007E5840">
        <w:t>30</w:t>
      </w:r>
      <w:r>
        <w:t xml:space="preserve"> Business Days </w:t>
      </w:r>
      <w:r w:rsidR="00C9184D">
        <w:t xml:space="preserve">after </w:t>
      </w:r>
      <w:r>
        <w:t xml:space="preserve">their </w:t>
      </w:r>
      <w:r>
        <w:t>appointment;</w:t>
      </w:r>
    </w:p>
    <w:p w:rsidR="008D72DB" w:rsidP="00CD18B5" w14:paraId="5D206397" w14:textId="77777777">
      <w:pPr>
        <w:pStyle w:val="Heading4"/>
        <w:numPr>
          <w:ilvl w:val="3"/>
          <w:numId w:val="19"/>
        </w:numPr>
      </w:pPr>
      <w:r>
        <w:t xml:space="preserve">the Independent Expert must meet with representatives of the parties to discuss any queries they may have in relation to the draft </w:t>
      </w:r>
      <w:r>
        <w:t>report;</w:t>
      </w:r>
    </w:p>
    <w:p w:rsidR="008D72DB" w:rsidP="00CD18B5" w14:paraId="3E996ED9" w14:textId="77777777">
      <w:pPr>
        <w:pStyle w:val="Heading4"/>
        <w:numPr>
          <w:ilvl w:val="3"/>
          <w:numId w:val="19"/>
        </w:numPr>
      </w:pPr>
      <w:r>
        <w:t xml:space="preserve">the Independent Expert must keep information provided by or on behalf of the parties to the Independent Expert </w:t>
      </w:r>
      <w:r>
        <w:t>confidential;</w:t>
      </w:r>
    </w:p>
    <w:p w:rsidR="008D72DB" w:rsidP="00CD18B5" w14:paraId="1F3E5041" w14:textId="77777777">
      <w:pPr>
        <w:pStyle w:val="Heading4"/>
        <w:numPr>
          <w:ilvl w:val="3"/>
          <w:numId w:val="19"/>
        </w:numPr>
      </w:pPr>
      <w:r>
        <w:t xml:space="preserve">the Independent Expert may investigate the matters under </w:t>
      </w:r>
      <w:r w:rsidR="00E61CC1">
        <w:t>Dispute</w:t>
      </w:r>
      <w:r w:rsidR="00104C26">
        <w:t xml:space="preserve"> </w:t>
      </w:r>
      <w:r>
        <w:t>and make inquiries in relation to them, and take the advice of any other person the Independent Expert deems appropriate; and</w:t>
      </w:r>
    </w:p>
    <w:p w:rsidR="008D72DB" w:rsidP="00CD18B5" w14:paraId="349983CA" w14:textId="77777777">
      <w:pPr>
        <w:pStyle w:val="Heading4"/>
        <w:numPr>
          <w:ilvl w:val="3"/>
          <w:numId w:val="19"/>
        </w:numPr>
      </w:pPr>
      <w:r>
        <w:t xml:space="preserve">the Independent Expert will use their best endeavours to notify the parties of the Independent Expert’s determination within </w:t>
      </w:r>
      <w:r w:rsidRPr="007E5840">
        <w:t>60</w:t>
      </w:r>
      <w:r>
        <w:t xml:space="preserve"> Business Days </w:t>
      </w:r>
      <w:r w:rsidR="00C9184D">
        <w:t xml:space="preserve">after </w:t>
      </w:r>
      <w:r>
        <w:t>the reference to the Independent Expert.</w:t>
      </w:r>
    </w:p>
    <w:p w:rsidR="008D72DB" w:rsidP="00CD18B5" w14:paraId="00619C60" w14:textId="77777777">
      <w:pPr>
        <w:pStyle w:val="Heading3"/>
        <w:numPr>
          <w:ilvl w:val="2"/>
          <w:numId w:val="19"/>
        </w:numPr>
      </w:pPr>
      <w:bookmarkStart w:id="4631" w:name="_Toc515359130"/>
      <w:r>
        <w:t>In the absence of fraud or manifest error, the parties agree that any decision or award made by an Independent Expert will be final and binding.</w:t>
      </w:r>
      <w:bookmarkEnd w:id="4631"/>
    </w:p>
    <w:p w:rsidR="008D72DB" w:rsidP="00CD18B5" w14:paraId="3BB8C6FF" w14:textId="77777777">
      <w:pPr>
        <w:pStyle w:val="Heading3"/>
        <w:numPr>
          <w:ilvl w:val="2"/>
          <w:numId w:val="19"/>
        </w:numPr>
      </w:pPr>
      <w:bookmarkStart w:id="4632" w:name="_Toc515359131"/>
      <w:r>
        <w:t xml:space="preserve">Each party will bear </w:t>
      </w:r>
      <w:r w:rsidR="00034DA4">
        <w:t>its own costs</w:t>
      </w:r>
      <w:r>
        <w:t xml:space="preserve"> in respect of or in connection with any determination by an Independent Expert.</w:t>
      </w:r>
      <w:bookmarkEnd w:id="4632"/>
      <w:r w:rsidR="00935323">
        <w:t xml:space="preserve"> </w:t>
      </w:r>
    </w:p>
    <w:p w:rsidR="00A41FEA" w:rsidRPr="00CD210B" w:rsidP="00055B97" w14:paraId="3AB7005A" w14:textId="77777777">
      <w:pPr>
        <w:pStyle w:val="Heading3"/>
      </w:pPr>
      <w:r>
        <w:t>The costs of the Independent Expert will be borne equally between the parties.</w:t>
      </w:r>
    </w:p>
    <w:p w:rsidR="003C7021" w:rsidP="00055B97" w14:paraId="19954B26" w14:textId="77777777">
      <w:pPr>
        <w:pStyle w:val="Heading2"/>
      </w:pPr>
      <w:bookmarkStart w:id="4633" w:name="_Toc492504888"/>
      <w:bookmarkStart w:id="4634" w:name="_Toc515359132"/>
      <w:bookmarkStart w:id="4635" w:name="_Toc515470295"/>
      <w:bookmarkStart w:id="4636" w:name="_Toc211330609"/>
      <w:r>
        <w:t>Other Relief</w:t>
      </w:r>
      <w:bookmarkEnd w:id="4633"/>
      <w:bookmarkEnd w:id="4634"/>
      <w:bookmarkEnd w:id="4635"/>
      <w:bookmarkEnd w:id="4636"/>
    </w:p>
    <w:p w:rsidR="003C7021" w:rsidP="00550FDF" w14:paraId="0F70AB1A" w14:textId="156FBF4C">
      <w:pPr>
        <w:pStyle w:val="Indent2"/>
      </w:pPr>
      <w:bookmarkStart w:id="4637" w:name="_Toc515359133"/>
      <w:r>
        <w:t xml:space="preserve">The </w:t>
      </w:r>
      <w:r w:rsidR="00E61CC1">
        <w:t>Dispute</w:t>
      </w:r>
      <w:r w:rsidR="00104C26">
        <w:t xml:space="preserve"> </w:t>
      </w:r>
      <w:r>
        <w:t>resolution procedures in this clause </w:t>
      </w:r>
      <w:r w:rsidR="00A36377">
        <w:fldChar w:fldCharType="begin"/>
      </w:r>
      <w:r w:rsidR="00A36377">
        <w:instrText xml:space="preserve"> REF _Ref467517745 \w \h </w:instrText>
      </w:r>
      <w:r w:rsidR="00A36377">
        <w:fldChar w:fldCharType="separate"/>
      </w:r>
      <w:r w:rsidR="00527F8F">
        <w:t>28</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527F8F">
        <w:t>29</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527F8F">
        <w:t>Pooled Disputes</w:t>
      </w:r>
      <w:r w:rsidR="00685E14">
        <w:fldChar w:fldCharType="end"/>
      </w:r>
      <w:r w:rsidR="00685E14">
        <w:t xml:space="preserve">”) </w:t>
      </w:r>
      <w:r>
        <w:t>do not apply to impair, delay or otherwise prejudice the exercise by a party of its rights provided in this agreement (including any right of termination).</w:t>
      </w:r>
      <w:bookmarkEnd w:id="4637"/>
    </w:p>
    <w:p w:rsidR="00214F92" w:rsidP="00055B97" w14:paraId="7060C40F" w14:textId="77777777">
      <w:pPr>
        <w:pStyle w:val="Heading2"/>
      </w:pPr>
      <w:bookmarkStart w:id="4638" w:name="_Toc211330610"/>
      <w:r>
        <w:t>Continued performance following a Dispute</w:t>
      </w:r>
      <w:bookmarkEnd w:id="4638"/>
    </w:p>
    <w:p w:rsidR="00214F92" w:rsidP="00550FDF" w14:paraId="4B4E5574" w14:textId="77777777">
      <w:pPr>
        <w:pStyle w:val="Indent2"/>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A7141C">
        <w:t>, other than an obligation to make payment that is in dispute</w:t>
      </w:r>
      <w:r>
        <w:t>.</w:t>
      </w:r>
    </w:p>
    <w:p w:rsidR="00214F92" w:rsidP="00055B97" w14:paraId="17313376" w14:textId="77777777">
      <w:pPr>
        <w:pStyle w:val="Heading2"/>
      </w:pPr>
      <w:bookmarkStart w:id="4639" w:name="_Ref103668697"/>
      <w:bookmarkStart w:id="4640" w:name="_Toc211330611"/>
      <w:r>
        <w:t>Interim relief</w:t>
      </w:r>
      <w:bookmarkEnd w:id="4639"/>
      <w:bookmarkEnd w:id="4640"/>
    </w:p>
    <w:p w:rsidR="00214F92" w:rsidP="00550FDF" w14:paraId="558FF40F" w14:textId="0B5A4606">
      <w:pPr>
        <w:pStyle w:val="Indent2"/>
      </w:pPr>
      <w:bookmarkStart w:id="4641" w:name="_Ref101432269"/>
      <w:r>
        <w:t>Nothing in this clause </w:t>
      </w:r>
      <w:r>
        <w:rPr>
          <w:highlight w:val="yellow"/>
        </w:rPr>
        <w:fldChar w:fldCharType="begin"/>
      </w:r>
      <w:r>
        <w:instrText xml:space="preserve"> REF _Ref467518367 \n \h </w:instrText>
      </w:r>
      <w:r>
        <w:rPr>
          <w:highlight w:val="yellow"/>
        </w:rPr>
        <w:fldChar w:fldCharType="separate"/>
      </w:r>
      <w:r w:rsidR="00527F8F">
        <w:t>28</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527F8F">
        <w:t>29</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527F8F">
        <w:t>Pooled Disputes</w:t>
      </w:r>
      <w:r w:rsidR="00685E14">
        <w:fldChar w:fldCharType="end"/>
      </w:r>
      <w:r w:rsidR="00685E14">
        <w:t xml:space="preserve">”) </w:t>
      </w:r>
      <w:r>
        <w:t>prevents either party from seeking urgent injunctive or declaratory relief.</w:t>
      </w:r>
    </w:p>
    <w:p w:rsidR="00214F92" w:rsidP="00CD18B5" w14:paraId="0E92B426" w14:textId="77777777">
      <w:pPr>
        <w:pStyle w:val="Heading1"/>
        <w:numPr>
          <w:ilvl w:val="0"/>
          <w:numId w:val="20"/>
        </w:numPr>
      </w:pPr>
      <w:bookmarkStart w:id="4642" w:name="_Toc103248551"/>
      <w:bookmarkStart w:id="4643" w:name="_Toc103258208"/>
      <w:bookmarkStart w:id="4644" w:name="_Toc103258508"/>
      <w:bookmarkStart w:id="4645" w:name="_Toc103258992"/>
      <w:bookmarkStart w:id="4646" w:name="_Toc103260030"/>
      <w:bookmarkStart w:id="4647" w:name="_Toc103271345"/>
      <w:bookmarkStart w:id="4648" w:name="_Ref103668707"/>
      <w:bookmarkStart w:id="4649" w:name="_Toc211330612"/>
      <w:bookmarkEnd w:id="4641"/>
      <w:bookmarkEnd w:id="4642"/>
      <w:bookmarkEnd w:id="4643"/>
      <w:bookmarkEnd w:id="4644"/>
      <w:bookmarkEnd w:id="4645"/>
      <w:bookmarkEnd w:id="4646"/>
      <w:bookmarkEnd w:id="4647"/>
      <w:r>
        <w:t>Pooled Disputes</w:t>
      </w:r>
      <w:bookmarkEnd w:id="4648"/>
      <w:bookmarkEnd w:id="4649"/>
    </w:p>
    <w:p w:rsidR="00213F9F" w:rsidRPr="00213F9F" w:rsidP="00055B97" w14:paraId="2D15E155" w14:textId="77777777">
      <w:pPr>
        <w:pStyle w:val="Heading2"/>
      </w:pPr>
      <w:bookmarkStart w:id="4650" w:name="_9kMH6N6ZWuBHB7ELH"/>
      <w:bookmarkStart w:id="4651" w:name="_Ref117151494"/>
      <w:bookmarkStart w:id="4652" w:name="_Ref117152146"/>
      <w:bookmarkStart w:id="4653" w:name="_Toc211330613"/>
      <w:bookmarkEnd w:id="4650"/>
      <w:r>
        <w:t>Referral of Pooled Disputes</w:t>
      </w:r>
      <w:bookmarkEnd w:id="4651"/>
      <w:bookmarkEnd w:id="4652"/>
      <w:bookmarkEnd w:id="4653"/>
    </w:p>
    <w:p w:rsidR="00282F33" w:rsidP="00055B97" w14:paraId="3B725751" w14:textId="77777777">
      <w:pPr>
        <w:pStyle w:val="Heading3"/>
      </w:pPr>
      <w:r>
        <w:t>If</w:t>
      </w:r>
      <w:r w:rsidRPr="00282F33">
        <w:t xml:space="preserve"> </w:t>
      </w:r>
      <w:r>
        <w:t>in SFV’s opinion (acting reasonably):</w:t>
      </w:r>
    </w:p>
    <w:p w:rsidR="00214F92" w:rsidP="00055B97" w14:paraId="2C8C854F" w14:textId="640F16BA">
      <w:pPr>
        <w:pStyle w:val="Heading4"/>
      </w:pPr>
      <w:r>
        <w:t xml:space="preserve">a Dispute in relation to </w:t>
      </w:r>
      <w:r w:rsidRPr="00B93F04">
        <w:t>clause</w:t>
      </w:r>
      <w:r w:rsidRPr="00B93F04" w:rsidR="000035B3">
        <w:t xml:space="preserve"> </w:t>
      </w:r>
      <w:r w:rsidRPr="00B93F04" w:rsidR="000035B3">
        <w:fldChar w:fldCharType="begin"/>
      </w:r>
      <w:r w:rsidRPr="00B93F04" w:rsidR="000035B3">
        <w:instrText xml:space="preserve"> REF _Ref108176271 \w \h </w:instrText>
      </w:r>
      <w:r w:rsidR="00B93F04">
        <w:instrText xml:space="preserve"> \* MERGEFORMAT </w:instrText>
      </w:r>
      <w:r w:rsidRPr="00B93F04" w:rsidR="000035B3">
        <w:fldChar w:fldCharType="separate"/>
      </w:r>
      <w:r w:rsidR="00527F8F">
        <w:t>1.7</w:t>
      </w:r>
      <w:r w:rsidRPr="00B93F04" w:rsidR="000035B3">
        <w:fldChar w:fldCharType="end"/>
      </w:r>
      <w:r w:rsidRPr="00B93F04" w:rsidR="000035B3">
        <w:t xml:space="preserve"> (“</w:t>
      </w:r>
      <w:r w:rsidRPr="00B93F04" w:rsidR="000035B3">
        <w:fldChar w:fldCharType="begin"/>
      </w:r>
      <w:r w:rsidRPr="00B93F04" w:rsidR="000035B3">
        <w:instrText xml:space="preserve"> REF _Ref108176271 \h </w:instrText>
      </w:r>
      <w:r w:rsidR="00B93F04">
        <w:instrText xml:space="preserve"> \* MERGEFORMAT </w:instrText>
      </w:r>
      <w:r w:rsidRPr="00B93F04" w:rsidR="000035B3">
        <w:fldChar w:fldCharType="separate"/>
      </w:r>
      <w:bookmarkStart w:id="4654" w:name="_9kMHG5YVt3BE8ENR4k2CC7tvB"/>
      <w:r w:rsidR="00527F8F">
        <w:t>Adjustment</w:t>
      </w:r>
      <w:bookmarkEnd w:id="4654"/>
      <w:r w:rsidRPr="00B93F04" w:rsidR="000035B3">
        <w:fldChar w:fldCharType="end"/>
      </w:r>
      <w:r w:rsidRPr="00B93F04" w:rsidR="000035B3">
        <w:t>”),</w:t>
      </w:r>
      <w:r w:rsidRPr="00B93F04">
        <w:t xml:space="preserve"> </w:t>
      </w:r>
      <w:r w:rsidRPr="00B93F04" w:rsidR="00DF4435">
        <w:fldChar w:fldCharType="begin"/>
      </w:r>
      <w:r w:rsidRPr="00B93F04" w:rsidR="00DF4435">
        <w:instrText xml:space="preserve"> REF _Ref108622434 \r \h </w:instrText>
      </w:r>
      <w:r w:rsidR="00B93F04">
        <w:instrText xml:space="preserve"> \* MERGEFORMAT </w:instrText>
      </w:r>
      <w:r w:rsidRPr="00B93F04" w:rsidR="00DF4435">
        <w:fldChar w:fldCharType="separate"/>
      </w:r>
      <w:r w:rsidR="00527F8F">
        <w:t>22</w:t>
      </w:r>
      <w:r w:rsidRPr="00B93F04" w:rsidR="00DF4435">
        <w:fldChar w:fldCharType="end"/>
      </w:r>
      <w:r w:rsidRPr="00B93F04" w:rsidR="000B63AA">
        <w:t xml:space="preserve"> (“</w:t>
      </w:r>
      <w:r w:rsidRPr="00B93F04" w:rsidR="00DF4435">
        <w:rPr>
          <w:b/>
        </w:rPr>
        <w:fldChar w:fldCharType="begin"/>
      </w:r>
      <w:r w:rsidRPr="00B93F04" w:rsidR="00DF4435">
        <w:instrText xml:space="preserve"> REF _Ref108622459 \h </w:instrText>
      </w:r>
      <w:r w:rsidR="00B93F04">
        <w:rPr>
          <w:b/>
        </w:rPr>
        <w:instrText xml:space="preserve"> \* MERGEFORMAT </w:instrText>
      </w:r>
      <w:r w:rsidRPr="00B93F04" w:rsidR="00DF4435">
        <w:rPr>
          <w:b/>
        </w:rPr>
        <w:fldChar w:fldCharType="separate"/>
      </w:r>
      <w:bookmarkStart w:id="4655" w:name="_9kMIH5YVt3BE8FKPAfmtloycK2"/>
      <w:r w:rsidRPr="00095C98" w:rsidR="00527F8F">
        <w:t>Change in Law</w:t>
      </w:r>
      <w:bookmarkEnd w:id="4655"/>
      <w:r w:rsidRPr="00B93F04" w:rsidR="00DF4435">
        <w:rPr>
          <w:b/>
        </w:rPr>
        <w:fldChar w:fldCharType="end"/>
      </w:r>
      <w:r w:rsidRPr="00B93F04" w:rsidR="00B93F04">
        <w:rPr>
          <w:bCs/>
        </w:rPr>
        <w:t>”</w:t>
      </w:r>
      <w:r w:rsidRPr="00B93F04" w:rsidR="000B63AA">
        <w:t xml:space="preserve">) </w:t>
      </w:r>
      <w:r w:rsidRPr="00B93F04">
        <w:t xml:space="preserve">or </w:t>
      </w:r>
      <w:r w:rsidRPr="00B93F04">
        <w:fldChar w:fldCharType="begin"/>
      </w:r>
      <w:r w:rsidRPr="00B93F04">
        <w:instrText xml:space="preserve"> REF _Ref101432112 \w \h </w:instrText>
      </w:r>
      <w:r w:rsidR="00B93F04">
        <w:instrText xml:space="preserve"> \* MERGEFORMAT </w:instrText>
      </w:r>
      <w:r w:rsidRPr="00B93F04">
        <w:fldChar w:fldCharType="separate"/>
      </w:r>
      <w:r w:rsidR="00527F8F">
        <w:t>23.3(j)</w:t>
      </w:r>
      <w:r w:rsidRPr="00B93F04">
        <w:fldChar w:fldCharType="end"/>
      </w:r>
      <w:r w:rsidRPr="00B93F04">
        <w:t xml:space="preserve"> (“</w:t>
      </w:r>
      <w:r w:rsidRPr="00B93F04" w:rsidR="002B21BE">
        <w:t>a</w:t>
      </w:r>
      <w:r w:rsidRPr="00B93F04">
        <w:t>mendme</w:t>
      </w:r>
      <w:r>
        <w:t>nt or repeal of EII Act”) is identical or similar to a</w:t>
      </w:r>
      <w:r w:rsidR="00B07889">
        <w:t>n Other Dispute</w:t>
      </w:r>
      <w:r>
        <w:t>; or</w:t>
      </w:r>
    </w:p>
    <w:p w:rsidR="00F066DC" w:rsidP="00055B97" w14:paraId="25E2FB19" w14:textId="77777777">
      <w:pPr>
        <w:pStyle w:val="Heading4"/>
      </w:pPr>
      <w:r>
        <w:t xml:space="preserve">the outcome of </w:t>
      </w:r>
      <w:r w:rsidR="00282F33">
        <w:t xml:space="preserve">a </w:t>
      </w:r>
      <w:r>
        <w:t>Dispute or an Other Dispute could affect the entitlements and/or obligations of a party under this agreement or an Other LTESA (as relevant),</w:t>
      </w:r>
    </w:p>
    <w:p w:rsidR="00214F92" w:rsidP="00CD18B5" w14:paraId="0FC7A7EE" w14:textId="77777777">
      <w:pPr>
        <w:pStyle w:val="Indent3"/>
      </w:pPr>
      <w:r>
        <w:t xml:space="preserve">then that Dispute </w:t>
      </w:r>
      <w:r w:rsidR="004A49E7">
        <w:t xml:space="preserve">and/or Other Dispute (as applicable) </w:t>
      </w:r>
      <w:r>
        <w:t>is a “</w:t>
      </w:r>
      <w:r w:rsidRPr="00F066DC">
        <w:rPr>
          <w:b/>
          <w:bCs/>
        </w:rPr>
        <w:t>Pooled Dispute</w:t>
      </w:r>
      <w:r w:rsidRPr="00F066DC">
        <w:t>”</w:t>
      </w:r>
      <w:r>
        <w:t>.</w:t>
      </w:r>
    </w:p>
    <w:p w:rsidR="002F3F6B" w:rsidP="00055B97" w14:paraId="798211A0" w14:textId="77777777">
      <w:pPr>
        <w:pStyle w:val="Heading3"/>
      </w:pPr>
      <w:bookmarkStart w:id="4656" w:name="_Ref207113720"/>
      <w:r>
        <w:t>If SFV</w:t>
      </w:r>
      <w:r w:rsidR="000D2336">
        <w:t xml:space="preserve"> </w:t>
      </w:r>
      <w:r w:rsidR="00162FBA">
        <w:t xml:space="preserve">gives </w:t>
      </w:r>
      <w:r>
        <w:t xml:space="preserve">a </w:t>
      </w:r>
      <w:r w:rsidR="000519DD">
        <w:t xml:space="preserve">Dispute Notice </w:t>
      </w:r>
      <w:r>
        <w:t xml:space="preserve">to or receives a </w:t>
      </w:r>
      <w:r w:rsidR="000519DD">
        <w:t xml:space="preserve">Dispute Notice </w:t>
      </w:r>
      <w:r>
        <w:t>from</w:t>
      </w:r>
      <w:r w:rsidR="004A49E7">
        <w:t>:</w:t>
      </w:r>
      <w:bookmarkEnd w:id="4656"/>
      <w:r>
        <w:t xml:space="preserve"> </w:t>
      </w:r>
    </w:p>
    <w:p w:rsidR="004A49E7" w:rsidP="00055B97" w14:paraId="0DEB21DC" w14:textId="77777777">
      <w:pPr>
        <w:pStyle w:val="Heading4"/>
      </w:pPr>
      <w:r>
        <w:t xml:space="preserve">LTES Operator; or </w:t>
      </w:r>
    </w:p>
    <w:p w:rsidR="004A49E7" w:rsidP="00055B97" w14:paraId="107EBCC8" w14:textId="77777777">
      <w:pPr>
        <w:pStyle w:val="Heading4"/>
      </w:pPr>
      <w:r>
        <w:t>an</w:t>
      </w:r>
      <w:r>
        <w:t xml:space="preserve"> Other LTESA Counterparty,</w:t>
      </w:r>
      <w:r w:rsidR="00214F92">
        <w:t xml:space="preserve"> </w:t>
      </w:r>
    </w:p>
    <w:p w:rsidR="00EC5842" w:rsidP="00CD18B5" w14:paraId="691CFF8C" w14:textId="43B91941">
      <w:pPr>
        <w:pStyle w:val="Indent3"/>
      </w:pPr>
      <w:r>
        <w:t>relating to a Pooled Dispute, then SFV</w:t>
      </w:r>
      <w:r w:rsidR="000A5CD2">
        <w:t xml:space="preserve"> may</w:t>
      </w:r>
      <w:r>
        <w:t xml:space="preserve"> refer the Pooled Dispute to a </w:t>
      </w:r>
      <w:r w:rsidR="0046638F">
        <w:t xml:space="preserve">Pooled Dispute </w:t>
      </w:r>
      <w:r>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527F8F">
        <w:t>29.2</w:t>
      </w:r>
      <w:r w:rsidR="00B9460B">
        <w:fldChar w:fldCharType="end"/>
      </w:r>
      <w:r w:rsidR="00B9460B">
        <w:t xml:space="preserve"> (“</w:t>
      </w:r>
      <w:r w:rsidR="00B93F04">
        <w:fldChar w:fldCharType="begin"/>
      </w:r>
      <w:r w:rsidR="00B93F04">
        <w:instrText xml:space="preserve"> REF _Ref106290715 \h </w:instrText>
      </w:r>
      <w:r w:rsidR="00B93F04">
        <w:fldChar w:fldCharType="separate"/>
      </w:r>
      <w:r w:rsidR="00527F8F">
        <w:t>Resolution by Pooled Dispute Panel</w:t>
      </w:r>
      <w:r w:rsidR="00B93F04">
        <w:fldChar w:fldCharType="end"/>
      </w:r>
      <w:r w:rsidR="00B9460B">
        <w:t>”)</w:t>
      </w:r>
      <w:r w:rsidR="003F16A8">
        <w:t xml:space="preserve"> (“</w:t>
      </w:r>
      <w:r w:rsidRPr="003C63E7" w:rsidR="003F16A8">
        <w:rPr>
          <w:b/>
          <w:bCs/>
        </w:rPr>
        <w:t>Pooled Dispute Referral</w:t>
      </w:r>
      <w:r w:rsidR="003F16A8">
        <w:t>”)</w:t>
      </w:r>
      <w:r>
        <w:t>.</w:t>
      </w:r>
    </w:p>
    <w:p w:rsidR="00213F9F" w:rsidP="00055B97" w14:paraId="18849539" w14:textId="77777777">
      <w:pPr>
        <w:pStyle w:val="Heading2"/>
      </w:pPr>
      <w:bookmarkStart w:id="4657" w:name="_Ref106220491"/>
      <w:bookmarkStart w:id="4658" w:name="_Ref106290715"/>
      <w:bookmarkStart w:id="4659" w:name="_Toc211330614"/>
      <w:r>
        <w:t>Resolution by Pooled Dispute Panel</w:t>
      </w:r>
      <w:bookmarkEnd w:id="4657"/>
      <w:bookmarkEnd w:id="4658"/>
      <w:bookmarkEnd w:id="4659"/>
    </w:p>
    <w:p w:rsidR="00847C7B" w:rsidP="00CD18B5" w14:paraId="315D6CBF" w14:textId="77777777">
      <w:pPr>
        <w:pStyle w:val="Heading3"/>
        <w:numPr>
          <w:ilvl w:val="2"/>
          <w:numId w:val="19"/>
        </w:numPr>
      </w:pPr>
      <w:r w:rsidRPr="007E5840">
        <w:t xml:space="preserve">If </w:t>
      </w:r>
      <w:r w:rsidR="00C77FF3">
        <w:t>SFV gives a Pooled Dispute Referral in respect of a Pooled Dispute</w:t>
      </w:r>
      <w:r w:rsidRPr="007E5840">
        <w:t xml:space="preserve">, </w:t>
      </w:r>
      <w:r>
        <w:t xml:space="preserve">then: </w:t>
      </w:r>
    </w:p>
    <w:p w:rsidR="00847C7B" w:rsidP="00CD18B5" w14:paraId="6821A856" w14:textId="77777777">
      <w:pPr>
        <w:pStyle w:val="Heading4"/>
        <w:numPr>
          <w:ilvl w:val="3"/>
          <w:numId w:val="19"/>
        </w:numPr>
      </w:pPr>
      <w:r>
        <w:t xml:space="preserve">each Pooled Dispute Participant </w:t>
      </w:r>
      <w:r w:rsidR="00A55FA1">
        <w:t>may</w:t>
      </w:r>
      <w:r w:rsidR="00B9460B">
        <w:t xml:space="preserve"> </w:t>
      </w:r>
      <w:r w:rsidRPr="007E5840" w:rsidR="00B9460B">
        <w:t xml:space="preserve">appoint a </w:t>
      </w:r>
      <w:r w:rsidR="009E060E">
        <w:t xml:space="preserve">person to represent it on the </w:t>
      </w:r>
      <w:r w:rsidR="0046638F">
        <w:t>Pooled Dispute Panel</w:t>
      </w:r>
      <w:r>
        <w:t>; and</w:t>
      </w:r>
    </w:p>
    <w:p w:rsidR="00B9460B" w:rsidRPr="007E5840" w:rsidP="00CD18B5" w14:paraId="6E43D9FC" w14:textId="77777777">
      <w:pPr>
        <w:pStyle w:val="Heading4"/>
        <w:numPr>
          <w:ilvl w:val="3"/>
          <w:numId w:val="19"/>
        </w:numPr>
      </w:pPr>
      <w:r>
        <w:t xml:space="preserve">the </w:t>
      </w:r>
      <w:r w:rsidR="0046638F">
        <w:t xml:space="preserve">Pooled Dispute Panel </w:t>
      </w:r>
      <w:r>
        <w:t xml:space="preserve">will meet within </w:t>
      </w:r>
      <w:r w:rsidRPr="00920D79">
        <w:t>1 month</w:t>
      </w:r>
      <w:r w:rsidR="00CC422C">
        <w:t xml:space="preserve"> (or such other period as reasonably determined by SFV)</w:t>
      </w:r>
      <w:r>
        <w:t xml:space="preserve"> </w:t>
      </w:r>
      <w:r w:rsidR="00812D53">
        <w:t>from</w:t>
      </w:r>
      <w:r>
        <w:t xml:space="preserve"> the </w:t>
      </w:r>
      <w:r w:rsidRPr="003C63E7" w:rsidR="003C63E7">
        <w:t xml:space="preserve">Pooled Dispute Referral </w:t>
      </w:r>
      <w:r>
        <w:t>to resolve the Pooled Dispute.</w:t>
      </w:r>
    </w:p>
    <w:p w:rsidR="00B9460B" w:rsidP="00055B97" w14:paraId="3C0E8438" w14:textId="77777777">
      <w:pPr>
        <w:pStyle w:val="Heading3"/>
      </w:pPr>
      <w:r w:rsidRPr="007D2259">
        <w:t xml:space="preserve">The </w:t>
      </w:r>
      <w:r w:rsidR="0046638F">
        <w:t xml:space="preserve">Pooled Dispute Panel </w:t>
      </w:r>
      <w:r w:rsidRPr="007D2259">
        <w:t xml:space="preserve">will determine its </w:t>
      </w:r>
      <w:r w:rsidRPr="007D2259" w:rsidR="007D2259">
        <w:t xml:space="preserve">own procedures for meeting, and unless the </w:t>
      </w:r>
      <w:r w:rsidR="0046638F">
        <w:t xml:space="preserve">Pooled Dispute Panel </w:t>
      </w:r>
      <w:r w:rsidRPr="007D2259" w:rsidR="007D2259">
        <w:t xml:space="preserve">otherwise determines, all meeting of the </w:t>
      </w:r>
      <w:r w:rsidR="0046638F">
        <w:t xml:space="preserve">Pooled Dispute Panel </w:t>
      </w:r>
      <w:r w:rsidRPr="007D2259" w:rsidR="007D2259">
        <w:t>will be held in Sydney with an option provided for participation via video conference.</w:t>
      </w:r>
    </w:p>
    <w:p w:rsidR="00F86909" w:rsidP="00055B97" w14:paraId="13F332EF" w14:textId="77777777">
      <w:pPr>
        <w:pStyle w:val="Heading3"/>
      </w:pPr>
      <w:r>
        <w:t>If a party provides information or documents relevant to a Pooled Dispute</w:t>
      </w:r>
      <w:r w:rsidR="0054798C">
        <w:t xml:space="preserve"> to the other party</w:t>
      </w:r>
      <w:r>
        <w:t xml:space="preserve">, then it must </w:t>
      </w:r>
      <w:r w:rsidR="0054798C">
        <w:t xml:space="preserve">use best endeavours to </w:t>
      </w:r>
      <w:r w:rsidR="00B87298">
        <w:t xml:space="preserve">promptly </w:t>
      </w:r>
      <w:r>
        <w:t xml:space="preserve">provide the information and documents to each </w:t>
      </w:r>
      <w:r w:rsidR="00A526FA">
        <w:t xml:space="preserve">representative on the </w:t>
      </w:r>
      <w:r w:rsidR="0046638F">
        <w:t>Pooled Dispute Panel</w:t>
      </w:r>
      <w:r>
        <w:t>.</w:t>
      </w:r>
    </w:p>
    <w:p w:rsidR="00CA26FA" w:rsidP="00055B97" w14:paraId="73F5C573" w14:textId="13FFC8DA">
      <w:pPr>
        <w:pStyle w:val="Heading3"/>
      </w:pPr>
      <w:r>
        <w:t xml:space="preserve">Subject to clause </w:t>
      </w:r>
      <w:r w:rsidR="007B7B08">
        <w:fldChar w:fldCharType="begin"/>
      </w:r>
      <w:r w:rsidR="007B7B08">
        <w:instrText xml:space="preserve"> REF _Ref106271469 \r \h </w:instrText>
      </w:r>
      <w:r w:rsidR="007B7B08">
        <w:fldChar w:fldCharType="separate"/>
      </w:r>
      <w:r w:rsidR="00527F8F">
        <w:t>29.3</w:t>
      </w:r>
      <w:r w:rsidR="007B7B08">
        <w:fldChar w:fldCharType="end"/>
      </w:r>
      <w:r w:rsidR="007B7B08">
        <w:t xml:space="preserve"> (“</w:t>
      </w:r>
      <w:r w:rsidR="007B7B08">
        <w:fldChar w:fldCharType="begin"/>
      </w:r>
      <w:r w:rsidR="007B7B08">
        <w:instrText xml:space="preserve"> REF _Ref106271469 \h </w:instrText>
      </w:r>
      <w:r w:rsidR="007B7B08">
        <w:fldChar w:fldCharType="separate"/>
      </w:r>
      <w:r w:rsidR="00527F8F">
        <w:t>Bilateral resolution</w:t>
      </w:r>
      <w:r w:rsidR="007B7B08">
        <w:fldChar w:fldCharType="end"/>
      </w:r>
      <w:r w:rsidR="007B7B08">
        <w:t>”)</w:t>
      </w:r>
      <w:r>
        <w:t>, i</w:t>
      </w:r>
      <w:r w:rsidR="00AF72CC">
        <w:t xml:space="preserve">f the </w:t>
      </w:r>
      <w:r w:rsidR="0046638F">
        <w:t xml:space="preserve">Pooled Dispute Panel </w:t>
      </w:r>
      <w:r w:rsidR="007D2259">
        <w:t>unanimous</w:t>
      </w:r>
      <w:r w:rsidR="00AF72CC">
        <w:t>ly</w:t>
      </w:r>
      <w:r w:rsidR="007D2259">
        <w:t xml:space="preserve"> </w:t>
      </w:r>
      <w:r w:rsidR="00AF72CC">
        <w:t xml:space="preserve">resolves the Pooled Dispute, </w:t>
      </w:r>
      <w:r>
        <w:t xml:space="preserve">then </w:t>
      </w:r>
      <w:r w:rsidR="00AF72CC">
        <w:t xml:space="preserve">that resolution </w:t>
      </w:r>
      <w:r w:rsidR="00847C7B">
        <w:t xml:space="preserve">will be binding on </w:t>
      </w:r>
      <w:r w:rsidR="00A55FA1">
        <w:t xml:space="preserve">the parties to this agreement regardless of whether they participated in the </w:t>
      </w:r>
      <w:r w:rsidR="0046638F">
        <w:t xml:space="preserve">Pooled Dispute Panel </w:t>
      </w:r>
      <w:r w:rsidR="00A55FA1">
        <w:t>or not</w:t>
      </w:r>
      <w:r w:rsidR="007D2259">
        <w:t>.</w:t>
      </w:r>
    </w:p>
    <w:p w:rsidR="0047450F" w:rsidP="00055B97" w14:paraId="36A4C9AF" w14:textId="794BC972">
      <w:pPr>
        <w:pStyle w:val="Heading3"/>
      </w:pPr>
      <w:r>
        <w:t xml:space="preserve">If the </w:t>
      </w:r>
      <w:r w:rsidR="0046638F">
        <w:t xml:space="preserve">Pooled Dispute Panel </w:t>
      </w:r>
      <w:r>
        <w:t xml:space="preserve">does not </w:t>
      </w:r>
      <w:r w:rsidR="00AF72CC">
        <w:t xml:space="preserve">unanimously </w:t>
      </w:r>
      <w:r>
        <w:t xml:space="preserve">resolve </w:t>
      </w:r>
      <w:r w:rsidR="00C77FF3">
        <w:t>the</w:t>
      </w:r>
      <w:r>
        <w:t xml:space="preserve"> Pooled Dispute within </w:t>
      </w:r>
      <w:r w:rsidRPr="00920D79">
        <w:t>3 months</w:t>
      </w:r>
      <w:r>
        <w:t xml:space="preserve"> </w:t>
      </w:r>
      <w:r w:rsidR="00812D53">
        <w:t>from</w:t>
      </w:r>
      <w:r>
        <w:t xml:space="preserve"> the </w:t>
      </w:r>
      <w:r w:rsidRPr="003C63E7">
        <w:t>Pooled Dispute Referral</w:t>
      </w:r>
      <w:r w:rsidR="00C77FF3">
        <w:t>,</w:t>
      </w:r>
      <w:r>
        <w:t xml:space="preserve"> then</w:t>
      </w:r>
      <w:r w:rsidR="00812D53">
        <w:t xml:space="preserve"> </w:t>
      </w:r>
      <w:r w:rsidR="007B7B08">
        <w:t>SFV</w:t>
      </w:r>
      <w:r w:rsidR="00812D53">
        <w:t xml:space="preserve"> may refer the </w:t>
      </w:r>
      <w:r w:rsidR="00A55FA1">
        <w:t xml:space="preserve">Pooled </w:t>
      </w:r>
      <w:r w:rsidR="00812D53">
        <w:t xml:space="preserve">Dispute </w:t>
      </w:r>
      <w:r w:rsidR="00B94923">
        <w:t>for resolution in accordance with clause</w:t>
      </w:r>
      <w:r w:rsidR="00BF1B5E">
        <w:t xml:space="preserve"> </w:t>
      </w:r>
      <w:r w:rsidR="00BF1B5E">
        <w:fldChar w:fldCharType="begin"/>
      </w:r>
      <w:r w:rsidR="00BF1B5E">
        <w:instrText xml:space="preserve"> REF _Ref515106310 \r \h </w:instrText>
      </w:r>
      <w:r w:rsidR="00BF1B5E">
        <w:fldChar w:fldCharType="separate"/>
      </w:r>
      <w:r w:rsidR="00527F8F">
        <w:t>28.6</w:t>
      </w:r>
      <w:r w:rsidR="00BF1B5E">
        <w:fldChar w:fldCharType="end"/>
      </w:r>
      <w:r w:rsidR="00BF1B5E">
        <w:t xml:space="preserve"> (“</w:t>
      </w:r>
      <w:r w:rsidR="00BF1B5E">
        <w:fldChar w:fldCharType="begin"/>
      </w:r>
      <w:r w:rsidR="00BF1B5E">
        <w:instrText xml:space="preserve"> REF _Ref515106310 \h </w:instrText>
      </w:r>
      <w:r w:rsidR="00BF1B5E">
        <w:fldChar w:fldCharType="separate"/>
      </w:r>
      <w:r w:rsidRPr="007E5840" w:rsidR="00527F8F">
        <w:t>Independent Expert</w:t>
      </w:r>
      <w:r w:rsidR="00BF1B5E">
        <w:fldChar w:fldCharType="end"/>
      </w:r>
      <w:r w:rsidR="00BF1B5E">
        <w:t>”)</w:t>
      </w:r>
      <w:r>
        <w:t xml:space="preserve">, </w:t>
      </w:r>
      <w:r w:rsidR="00317226">
        <w:t>provided</w:t>
      </w:r>
      <w:r>
        <w:t xml:space="preserve"> that:</w:t>
      </w:r>
    </w:p>
    <w:p w:rsidR="0040000E" w:rsidP="00055B97" w14:paraId="6ADA109E" w14:textId="77777777">
      <w:pPr>
        <w:pStyle w:val="Heading4"/>
      </w:pPr>
      <w:r>
        <w:t xml:space="preserve">the Independent Expert will be appointed </w:t>
      </w:r>
      <w:r w:rsidR="00BF1B5E">
        <w:t xml:space="preserve">by the CEO of the </w:t>
      </w:r>
      <w:bookmarkStart w:id="4660" w:name="_9kMHG5YVt48869JjMu5z6F406bWDKBCPQB"/>
      <w:r w:rsidR="00BF1B5E">
        <w:t>Resolution Institute</w:t>
      </w:r>
      <w:bookmarkEnd w:id="4660"/>
      <w:r w:rsidR="00BF1B5E">
        <w:t xml:space="preserve"> (or their independent nominee</w:t>
      </w:r>
      <w:r w:rsidR="00BF1B5E">
        <w:t>)</w:t>
      </w:r>
      <w:r w:rsidR="00200615">
        <w:t>;</w:t>
      </w:r>
    </w:p>
    <w:p w:rsidR="00317226" w:rsidP="00055B97" w14:paraId="4ABC79A1" w14:textId="77777777">
      <w:pPr>
        <w:pStyle w:val="Heading4"/>
      </w:pPr>
      <w:r>
        <w:t xml:space="preserve">each Pooled Dispute Participant will be afforded equal treatment and equal opportunity to present its views and to reply to the comments and submissions presented by any other Pooled Dispute </w:t>
      </w:r>
      <w:r>
        <w:t>Participant;</w:t>
      </w:r>
      <w:r w:rsidR="002B21BE">
        <w:t xml:space="preserve"> </w:t>
      </w:r>
    </w:p>
    <w:p w:rsidR="000A5CD2" w:rsidP="00055B97" w14:paraId="3B92F59F" w14:textId="77777777">
      <w:pPr>
        <w:pStyle w:val="Heading4"/>
      </w:pPr>
      <w:r>
        <w:t>in the absence of fraud or manifest error, the parties agree that any decision or award made by an Independent Expert will be final and binding on all Pooled Dispute Participants; and</w:t>
      </w:r>
    </w:p>
    <w:p w:rsidR="00B94923" w:rsidP="00055B97" w14:paraId="0FE5B054" w14:textId="77777777">
      <w:pPr>
        <w:pStyle w:val="Heading4"/>
      </w:pPr>
      <w:bookmarkStart w:id="4661" w:name="_Ref106265824"/>
      <w:r>
        <w:t xml:space="preserve">the costs of the Independent Expert will be borne equally between the </w:t>
      </w:r>
      <w:r w:rsidR="003A7E4D">
        <w:t>Pooled Dispute Participants</w:t>
      </w:r>
      <w:r w:rsidR="00812D53">
        <w:t>.</w:t>
      </w:r>
      <w:bookmarkEnd w:id="4661"/>
    </w:p>
    <w:p w:rsidR="00CA26FA" w:rsidP="00055B97" w14:paraId="79AA38A4" w14:textId="77777777">
      <w:pPr>
        <w:pStyle w:val="Heading2"/>
      </w:pPr>
      <w:bookmarkStart w:id="4662" w:name="_Ref106271469"/>
      <w:bookmarkStart w:id="4663" w:name="_Toc211330615"/>
      <w:r>
        <w:t>Bilateral resolution</w:t>
      </w:r>
      <w:bookmarkEnd w:id="4662"/>
      <w:bookmarkEnd w:id="4663"/>
    </w:p>
    <w:p w:rsidR="00C33A68" w:rsidP="00055B97" w14:paraId="124BD947" w14:textId="40D5A06D">
      <w:pPr>
        <w:pStyle w:val="Heading3"/>
      </w:pPr>
      <w:r>
        <w:t xml:space="preserve">If LTES Operator and SFV bilaterally resolve a Pooled Dispute as it applies to this agreement, then clause </w:t>
      </w:r>
      <w:r>
        <w:fldChar w:fldCharType="begin"/>
      </w:r>
      <w:r>
        <w:instrText xml:space="preserve"> REF _Ref106220491 \r \h </w:instrText>
      </w:r>
      <w:r>
        <w:fldChar w:fldCharType="separate"/>
      </w:r>
      <w:r w:rsidR="00527F8F">
        <w:t>29.2</w:t>
      </w:r>
      <w:r>
        <w:fldChar w:fldCharType="end"/>
      </w:r>
      <w:r>
        <w:t xml:space="preserve"> (“</w:t>
      </w:r>
      <w:r w:rsidR="00B93F04">
        <w:fldChar w:fldCharType="begin"/>
      </w:r>
      <w:r w:rsidR="00B93F04">
        <w:instrText xml:space="preserve"> REF _Ref106290715 \h </w:instrText>
      </w:r>
      <w:r w:rsidR="00B93F04">
        <w:fldChar w:fldCharType="separate"/>
      </w:r>
      <w:r w:rsidR="00527F8F">
        <w:t>Resolution by Pooled Dispute Panel</w:t>
      </w:r>
      <w:r w:rsidR="00B93F04">
        <w:fldChar w:fldCharType="end"/>
      </w:r>
      <w:r>
        <w:t>”) will cease to apply and LTES Operator will:</w:t>
      </w:r>
    </w:p>
    <w:p w:rsidR="00C33A68" w:rsidP="00055B97" w14:paraId="02DB2947" w14:textId="77777777">
      <w:pPr>
        <w:pStyle w:val="Heading4"/>
      </w:pPr>
      <w:r>
        <w:t>cease to be a Pooled Dispute Participant in respect of that Pooled Dispute;</w:t>
      </w:r>
      <w:r w:rsidR="00B93F04">
        <w:t xml:space="preserve"> and</w:t>
      </w:r>
    </w:p>
    <w:p w:rsidR="00FD01A3" w:rsidP="00055B97" w14:paraId="2CCB29EA" w14:textId="77777777">
      <w:pPr>
        <w:pStyle w:val="Heading4"/>
      </w:pPr>
      <w:r>
        <w:t>not be required to participate</w:t>
      </w:r>
      <w:r w:rsidR="007B7B08">
        <w:t xml:space="preserve"> in</w:t>
      </w:r>
      <w:r>
        <w:t xml:space="preserve">, and will not be bound by any resolution </w:t>
      </w:r>
      <w:r w:rsidR="007B7B08">
        <w:t xml:space="preserve">by, the </w:t>
      </w:r>
      <w:r w:rsidR="0046638F">
        <w:t xml:space="preserve">Pooled Dispute Panel </w:t>
      </w:r>
      <w:r>
        <w:t>in respect of that Pooled Dispute.</w:t>
      </w:r>
    </w:p>
    <w:p w:rsidR="00C33A68" w:rsidRPr="00FD01A3" w:rsidP="00055B97" w14:paraId="0913B46E" w14:textId="77777777">
      <w:pPr>
        <w:pStyle w:val="Heading3"/>
      </w:pPr>
      <w:bookmarkStart w:id="4664" w:name="_Ref100223105"/>
      <w:r>
        <w:t>If SFV notifies LTES Operator that an Other LTESA Counterparty has bilaterally resolved the Pooled Dispute with SFV, then that Other LTESA Counterparty will cease to be a Pooled Dispute Participant.</w:t>
      </w:r>
    </w:p>
    <w:p w:rsidR="001A27BC" w:rsidP="00CD18B5" w14:paraId="53FD8FD7" w14:textId="77777777">
      <w:pPr>
        <w:pStyle w:val="Heading1"/>
        <w:numPr>
          <w:ilvl w:val="0"/>
          <w:numId w:val="27"/>
        </w:numPr>
        <w:ind w:left="0" w:firstLine="0"/>
      </w:pPr>
      <w:bookmarkStart w:id="4665" w:name="_Toc106290502"/>
      <w:bookmarkStart w:id="4666" w:name="_Toc106290503"/>
      <w:bookmarkStart w:id="4667" w:name="_Toc106290504"/>
      <w:bookmarkStart w:id="4668" w:name="_Toc106290505"/>
      <w:bookmarkStart w:id="4669" w:name="_Toc106290506"/>
      <w:bookmarkStart w:id="4670" w:name="_Toc106290507"/>
      <w:bookmarkStart w:id="4671" w:name="_Toc106290508"/>
      <w:bookmarkStart w:id="4672" w:name="_Toc106290509"/>
      <w:bookmarkStart w:id="4673" w:name="_Toc106290510"/>
      <w:bookmarkStart w:id="4674" w:name="_Toc492504817"/>
      <w:bookmarkStart w:id="4675" w:name="_Toc515359017"/>
      <w:bookmarkStart w:id="4676" w:name="_Toc515470258"/>
      <w:bookmarkStart w:id="4677" w:name="_Ref467048592"/>
      <w:bookmarkStart w:id="4678" w:name="_Ref467050013"/>
      <w:bookmarkStart w:id="4679" w:name="_Ref492506863"/>
      <w:bookmarkStart w:id="4680" w:name="_Ref492560813"/>
      <w:bookmarkStart w:id="4681" w:name="_Toc211330616"/>
      <w:bookmarkEnd w:id="4664"/>
      <w:bookmarkEnd w:id="4665"/>
      <w:bookmarkEnd w:id="4666"/>
      <w:bookmarkEnd w:id="4667"/>
      <w:bookmarkEnd w:id="4668"/>
      <w:bookmarkEnd w:id="4669"/>
      <w:bookmarkEnd w:id="4670"/>
      <w:bookmarkEnd w:id="4671"/>
      <w:bookmarkEnd w:id="4672"/>
      <w:bookmarkEnd w:id="4673"/>
      <w:r>
        <w:t>Confidentiality</w:t>
      </w:r>
      <w:bookmarkEnd w:id="4674"/>
      <w:bookmarkEnd w:id="4675"/>
      <w:bookmarkEnd w:id="4676"/>
      <w:bookmarkEnd w:id="4677"/>
      <w:bookmarkEnd w:id="4678"/>
      <w:bookmarkEnd w:id="4679"/>
      <w:bookmarkEnd w:id="4680"/>
      <w:bookmarkEnd w:id="4681"/>
    </w:p>
    <w:p w:rsidR="001A27BC" w:rsidP="00CD18B5" w14:paraId="41840791" w14:textId="77777777">
      <w:pPr>
        <w:pStyle w:val="Heading2"/>
        <w:numPr>
          <w:ilvl w:val="1"/>
          <w:numId w:val="19"/>
        </w:numPr>
      </w:pPr>
      <w:bookmarkStart w:id="4682" w:name="_Toc104305727"/>
      <w:bookmarkStart w:id="4683" w:name="_Toc492504819"/>
      <w:bookmarkStart w:id="4684" w:name="_Toc515359026"/>
      <w:bookmarkStart w:id="4685" w:name="_Toc515470260"/>
      <w:bookmarkStart w:id="4686" w:name="_Toc104238846"/>
      <w:bookmarkStart w:id="4687" w:name="_Toc211330617"/>
      <w:r>
        <w:t xml:space="preserve">Disclosure of </w:t>
      </w:r>
      <w:bookmarkEnd w:id="4682"/>
      <w:r>
        <w:t>information</w:t>
      </w:r>
      <w:bookmarkEnd w:id="4687"/>
    </w:p>
    <w:p w:rsidR="001A27BC" w:rsidP="004E0DB4" w14:paraId="01232510" w14:textId="77777777">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1A27BC" w:rsidRPr="00354E1C" w:rsidP="00CD18B5" w14:paraId="3C51930E" w14:textId="4AAE74C9">
      <w:pPr>
        <w:pStyle w:val="Heading3"/>
        <w:numPr>
          <w:ilvl w:val="2"/>
          <w:numId w:val="19"/>
        </w:numPr>
      </w:pPr>
      <w:r w:rsidRPr="00354E1C">
        <w:t>information that is publicly available</w:t>
      </w:r>
      <w:r>
        <w:t xml:space="preserve"> (other than through a breach of this clause </w:t>
      </w:r>
      <w:r>
        <w:fldChar w:fldCharType="begin"/>
      </w:r>
      <w:r>
        <w:instrText xml:space="preserve"> REF _Ref492506863 \r \h </w:instrText>
      </w:r>
      <w:r>
        <w:fldChar w:fldCharType="separate"/>
      </w:r>
      <w:r w:rsidR="00527F8F">
        <w:t>30</w:t>
      </w:r>
      <w:r>
        <w:fldChar w:fldCharType="end"/>
      </w:r>
      <w:r w:rsidR="00934F71">
        <w:t xml:space="preserve"> or another obligation of confidentiality</w:t>
      </w:r>
      <w:r>
        <w:t>)</w:t>
      </w:r>
      <w:r w:rsidRPr="00354E1C">
        <w:t>;</w:t>
      </w:r>
    </w:p>
    <w:p w:rsidR="001A27BC" w:rsidRPr="00354E1C" w:rsidP="00CD18B5" w14:paraId="20835B6D" w14:textId="77777777">
      <w:pPr>
        <w:pStyle w:val="Heading3"/>
        <w:numPr>
          <w:ilvl w:val="2"/>
          <w:numId w:val="19"/>
        </w:numPr>
      </w:pPr>
      <w:r w:rsidRPr="00354E1C">
        <w:t xml:space="preserve">to any person </w:t>
      </w:r>
      <w:r w:rsidR="008D4731">
        <w:t xml:space="preserve">to the limited extent necessary </w:t>
      </w:r>
      <w:r w:rsidRPr="00354E1C">
        <w:t xml:space="preserve">in connection with an exercise of rights or a dealing, or proposed dealing, with rights or obligations in </w:t>
      </w:r>
      <w:r>
        <w:t>connection with this agreement</w:t>
      </w:r>
      <w:r w:rsidR="008D4731">
        <w:t xml:space="preserve"> (and provided the recipient is bound by an equivalent obligation of confidentiality</w:t>
      </w:r>
      <w:r w:rsidR="0068667C">
        <w:t>)</w:t>
      </w:r>
      <w:r>
        <w:t>;</w:t>
      </w:r>
    </w:p>
    <w:p w:rsidR="001A27BC" w:rsidP="00CD18B5" w14:paraId="6A5733A5" w14:textId="77777777">
      <w:pPr>
        <w:pStyle w:val="Heading3"/>
        <w:numPr>
          <w:ilvl w:val="2"/>
          <w:numId w:val="19"/>
        </w:numPr>
      </w:pPr>
      <w:r w:rsidRPr="00354E1C">
        <w:t>to officers, employees, agents, contractors, legal and other advisers</w:t>
      </w:r>
      <w:r w:rsidR="0068667C">
        <w:t>, insurers</w:t>
      </w:r>
      <w:r w:rsidRPr="00354E1C">
        <w:t xml:space="preserve"> and auditors of the </w:t>
      </w:r>
      <w:r>
        <w:t>party</w:t>
      </w:r>
      <w:r w:rsidR="0068667C">
        <w:t xml:space="preserve"> (or to insurers and auditors of the party’s Related Bodies Corporate),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rsidR="00CC18AC" w:rsidP="00CD18B5" w14:paraId="2E6532FC" w14:textId="77777777">
      <w:pPr>
        <w:pStyle w:val="Heading3"/>
        <w:numPr>
          <w:ilvl w:val="2"/>
          <w:numId w:val="19"/>
        </w:numPr>
      </w:pPr>
      <w:r>
        <w:t xml:space="preserve">to: </w:t>
      </w:r>
    </w:p>
    <w:p w:rsidR="001A27BC" w:rsidP="00CD18B5" w14:paraId="7B61B28D" w14:textId="77777777">
      <w:pPr>
        <w:pStyle w:val="Heading4"/>
        <w:numPr>
          <w:ilvl w:val="3"/>
          <w:numId w:val="19"/>
        </w:numPr>
      </w:pPr>
      <w:r>
        <w:t xml:space="preserve">a bank or other financial institution (and its professional advisers) in connection with any existing or proposed loan or other financial accommodation of, or sought to be arranged by, the recipient of the </w:t>
      </w:r>
      <w:r>
        <w:t>information;</w:t>
      </w:r>
    </w:p>
    <w:p w:rsidR="00CC18AC" w:rsidRPr="00354E1C" w:rsidP="00CD18B5" w14:paraId="6E0BD696" w14:textId="77777777">
      <w:pPr>
        <w:pStyle w:val="Heading4"/>
        <w:numPr>
          <w:ilvl w:val="3"/>
          <w:numId w:val="19"/>
        </w:numPr>
      </w:pPr>
      <w:r w:rsidRPr="00CC18AC">
        <w:t xml:space="preserve">any person who </w:t>
      </w:r>
      <w:r w:rsidR="00364D41">
        <w:t>is proposing to acquire</w:t>
      </w:r>
      <w:r w:rsidRPr="00CC18AC">
        <w:t xml:space="preserve"> a direct or indirect interest in the party; or</w:t>
      </w:r>
    </w:p>
    <w:p w:rsidR="00CC18AC" w:rsidP="00CD18B5" w14:paraId="57343300" w14:textId="77777777">
      <w:pPr>
        <w:pStyle w:val="Heading4"/>
        <w:numPr>
          <w:ilvl w:val="3"/>
          <w:numId w:val="19"/>
        </w:numPr>
      </w:pPr>
      <w:r>
        <w:t xml:space="preserve">any </w:t>
      </w:r>
      <w:r w:rsidR="001A27BC">
        <w:t>Related Bod</w:t>
      </w:r>
      <w:r>
        <w:t>y</w:t>
      </w:r>
      <w:r w:rsidR="001A27BC">
        <w:t xml:space="preserve"> Corporate</w:t>
      </w:r>
      <w:r>
        <w:t xml:space="preserve"> of a party to this agreement</w:t>
      </w:r>
      <w:r w:rsidR="009625B3">
        <w:t xml:space="preserve"> but only to the extent that such a person has a need to know</w:t>
      </w:r>
      <w:r w:rsidRPr="00354E1C" w:rsidR="001A27BC">
        <w:t xml:space="preserve">, </w:t>
      </w:r>
    </w:p>
    <w:p w:rsidR="001A27BC" w:rsidRPr="00354E1C" w:rsidP="00CD18B5" w14:paraId="0895603E" w14:textId="319D878C">
      <w:pPr>
        <w:pStyle w:val="Indent3"/>
      </w:pPr>
      <w:r>
        <w:t xml:space="preserve">and in each case </w:t>
      </w:r>
      <w:r w:rsidRPr="00354E1C">
        <w:t xml:space="preserve">provided the recipient </w:t>
      </w:r>
      <w:r>
        <w:t xml:space="preserve">is bound by an equivalent obligation of </w:t>
      </w:r>
      <w:r>
        <w:t>confidentiality</w:t>
      </w:r>
      <w:r w:rsidRPr="00354E1C">
        <w:t>;</w:t>
      </w:r>
    </w:p>
    <w:p w:rsidR="001A27BC" w:rsidP="00CD18B5" w14:paraId="6599EACF" w14:textId="77777777">
      <w:pPr>
        <w:pStyle w:val="Heading3"/>
        <w:numPr>
          <w:ilvl w:val="2"/>
          <w:numId w:val="19"/>
        </w:numPr>
      </w:pPr>
      <w:r w:rsidRPr="00354E1C">
        <w:t>with the consent of the party who provided the information (such consent not to be unreasonably withheld</w:t>
      </w:r>
      <w:r w:rsidRPr="00354E1C">
        <w:t>);</w:t>
      </w:r>
    </w:p>
    <w:p w:rsidR="00722831" w:rsidP="00055B97" w14:paraId="5CD2018E" w14:textId="17F498FC">
      <w:pPr>
        <w:pStyle w:val="Heading3"/>
      </w:pPr>
      <w:bookmarkStart w:id="4688" w:name="_Hlk107939634"/>
      <w:r>
        <w:t xml:space="preserve">in the case of disclosure by SFV, Knowledge Sharing Deliverables that have been categorised by LTES Operator as ‘public information’ pursuant to clause </w:t>
      </w:r>
      <w:r>
        <w:fldChar w:fldCharType="begin"/>
      </w:r>
      <w:r>
        <w:instrText xml:space="preserve"> REF _Ref107925607 \w \h </w:instrText>
      </w:r>
      <w:r>
        <w:fldChar w:fldCharType="separate"/>
      </w:r>
      <w:r w:rsidR="00527F8F">
        <w:t>11(c)</w:t>
      </w:r>
      <w:r>
        <w:fldChar w:fldCharType="end"/>
      </w:r>
      <w:r w:rsidR="00175A1D">
        <w:t xml:space="preserve"> (“</w:t>
      </w:r>
      <w:r w:rsidR="00175A1D">
        <w:fldChar w:fldCharType="begin"/>
      </w:r>
      <w:r w:rsidR="00175A1D">
        <w:instrText xml:space="preserve"> REF _Ref108183247 \h </w:instrText>
      </w:r>
      <w:r w:rsidR="00175A1D">
        <w:fldChar w:fldCharType="separate"/>
      </w:r>
      <w:r w:rsidR="00527F8F">
        <w:t>Knowledge sharing</w:t>
      </w:r>
      <w:r w:rsidR="00175A1D">
        <w:fldChar w:fldCharType="end"/>
      </w:r>
      <w:r w:rsidR="00175A1D">
        <w:t>”)</w:t>
      </w:r>
      <w:r w:rsidR="003F3857">
        <w:t>;</w:t>
      </w:r>
    </w:p>
    <w:bookmarkEnd w:id="4688"/>
    <w:p w:rsidR="001A27BC" w:rsidP="00CD18B5" w14:paraId="7F92962C" w14:textId="73AD1582">
      <w:pPr>
        <w:pStyle w:val="Heading3"/>
        <w:numPr>
          <w:ilvl w:val="2"/>
          <w:numId w:val="19"/>
        </w:numPr>
      </w:pPr>
      <w:r>
        <w:t xml:space="preserve">when </w:t>
      </w:r>
      <w:r w:rsidR="0079616D">
        <w:t>the disclosure is required by an order of a court of competent jurisdiction for the purposes of any litigation or arbitration arising from this agreement</w:t>
      </w:r>
      <w:r>
        <w:t xml:space="preserve">, and then only in accordance with the terms of that </w:t>
      </w:r>
      <w:r>
        <w:t>order</w:t>
      </w:r>
      <w:r w:rsidR="0079616D">
        <w:t>;</w:t>
      </w:r>
    </w:p>
    <w:p w:rsidR="001A27BC" w:rsidP="00CD18B5" w14:paraId="35982446" w14:textId="77777777">
      <w:pPr>
        <w:pStyle w:val="Heading3"/>
        <w:numPr>
          <w:ilvl w:val="2"/>
          <w:numId w:val="19"/>
        </w:numPr>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E76B3A">
        <w:t xml:space="preserve">, and then only to the extent reasonably </w:t>
      </w:r>
      <w:r w:rsidR="00E76B3A">
        <w:t>required</w:t>
      </w:r>
      <w:r>
        <w:t>;</w:t>
      </w:r>
    </w:p>
    <w:p w:rsidR="001A27BC" w:rsidP="00CD18B5" w14:paraId="28B468DF" w14:textId="77777777">
      <w:pPr>
        <w:pStyle w:val="Heading3"/>
        <w:numPr>
          <w:ilvl w:val="2"/>
          <w:numId w:val="19"/>
        </w:numPr>
      </w:pPr>
      <w:r>
        <w:t xml:space="preserve">to a </w:t>
      </w:r>
      <w:r w:rsidRPr="00354E1C">
        <w:t>rating agency</w:t>
      </w:r>
      <w:r>
        <w:t>; or</w:t>
      </w:r>
    </w:p>
    <w:p w:rsidR="001A27BC" w:rsidP="00CD18B5" w14:paraId="2C280BE1" w14:textId="77777777">
      <w:pPr>
        <w:pStyle w:val="Heading3"/>
        <w:numPr>
          <w:ilvl w:val="2"/>
          <w:numId w:val="19"/>
        </w:numPr>
      </w:pPr>
      <w:bookmarkStart w:id="4689" w:name="_Hlk106217499"/>
      <w:r>
        <w:t xml:space="preserve">in the case of </w:t>
      </w:r>
      <w:r w:rsidR="009F7B4A">
        <w:t xml:space="preserve">disclosure by </w:t>
      </w:r>
      <w:r>
        <w:t xml:space="preserve">SFV, to: </w:t>
      </w:r>
    </w:p>
    <w:p w:rsidR="001A27BC" w:rsidP="00CD18B5" w14:paraId="175C7A8D" w14:textId="77777777">
      <w:pPr>
        <w:pStyle w:val="Heading4"/>
        <w:numPr>
          <w:ilvl w:val="3"/>
          <w:numId w:val="19"/>
        </w:numPr>
      </w:pPr>
      <w:bookmarkStart w:id="4690" w:name="_Ref108183350"/>
      <w:r>
        <w:t xml:space="preserve">Consumer </w:t>
      </w:r>
      <w:r>
        <w:t>Trustee;</w:t>
      </w:r>
      <w:bookmarkEnd w:id="4690"/>
      <w:r>
        <w:t xml:space="preserve"> </w:t>
      </w:r>
    </w:p>
    <w:p w:rsidR="00925358" w:rsidP="00CD18B5" w14:paraId="51D63575" w14:textId="77777777">
      <w:pPr>
        <w:pStyle w:val="Heading4"/>
        <w:numPr>
          <w:ilvl w:val="3"/>
          <w:numId w:val="19"/>
        </w:numPr>
      </w:pPr>
      <w:r>
        <w:t xml:space="preserve">Financial </w:t>
      </w:r>
      <w:r>
        <w:t>Trustee;</w:t>
      </w:r>
    </w:p>
    <w:p w:rsidR="00980A4E" w:rsidP="00CD18B5" w14:paraId="21CDB939" w14:textId="77777777">
      <w:pPr>
        <w:pStyle w:val="Heading4"/>
        <w:numPr>
          <w:ilvl w:val="3"/>
          <w:numId w:val="19"/>
        </w:numPr>
      </w:pPr>
      <w:r>
        <w:t>AEMO</w:t>
      </w:r>
      <w:r w:rsidR="00E76B3A">
        <w:t xml:space="preserve"> or its Related Bodies </w:t>
      </w:r>
      <w:r w:rsidR="00E76B3A">
        <w:t>Corporate</w:t>
      </w:r>
      <w:r>
        <w:t>;</w:t>
      </w:r>
    </w:p>
    <w:p w:rsidR="001A27BC" w:rsidP="00CD18B5" w14:paraId="6C4792E0" w14:textId="77777777">
      <w:pPr>
        <w:pStyle w:val="Heading4"/>
        <w:numPr>
          <w:ilvl w:val="3"/>
          <w:numId w:val="19"/>
        </w:numPr>
      </w:pPr>
      <w:bookmarkStart w:id="4691" w:name="_Ref108183356"/>
      <w:r>
        <w:t xml:space="preserve">Infrastructure </w:t>
      </w:r>
      <w:r>
        <w:t>Planner;</w:t>
      </w:r>
      <w:bookmarkEnd w:id="4691"/>
      <w:r>
        <w:t xml:space="preserve"> </w:t>
      </w:r>
    </w:p>
    <w:p w:rsidR="00B12744" w:rsidP="00CD18B5" w14:paraId="10DA8D0B" w14:textId="77777777">
      <w:pPr>
        <w:pStyle w:val="Heading4"/>
        <w:numPr>
          <w:ilvl w:val="3"/>
          <w:numId w:val="19"/>
        </w:numPr>
      </w:pPr>
      <w:r>
        <w:t>a</w:t>
      </w:r>
      <w:r w:rsidR="001A27BC">
        <w:t xml:space="preserve">ny </w:t>
      </w:r>
      <w:r>
        <w:t xml:space="preserve">government department, </w:t>
      </w:r>
      <w:r w:rsidR="001A27BC">
        <w:t xml:space="preserve">agency, authority, instrumentality, Minister or officer of the State or to </w:t>
      </w:r>
      <w:bookmarkStart w:id="4692" w:name="_9kR3WTr26649EN1Xgtqx"/>
      <w:r w:rsidR="001A27BC">
        <w:t>Cabinet</w:t>
      </w:r>
      <w:bookmarkEnd w:id="4692"/>
      <w:r w:rsidR="001A27BC">
        <w:t xml:space="preserve">, </w:t>
      </w:r>
      <w:bookmarkStart w:id="4693" w:name="_9kR3WTr26647AYEnzrhmrt9BAxWR0C4uz46MA9Y"/>
      <w:r w:rsidR="001A27BC">
        <w:t>Parliament or a Parliamentary</w:t>
      </w:r>
      <w:bookmarkEnd w:id="4693"/>
      <w:r w:rsidR="001A27BC">
        <w:t xml:space="preserve"> committee of the </w:t>
      </w:r>
      <w:r w:rsidR="001A27BC">
        <w:t>State</w:t>
      </w:r>
      <w:r w:rsidR="00861155">
        <w:t>;</w:t>
      </w:r>
      <w:r w:rsidR="00861155">
        <w:t xml:space="preserve"> </w:t>
      </w:r>
    </w:p>
    <w:p w:rsidR="00861155" w:rsidP="00CD18B5" w14:paraId="2B61A79A" w14:textId="77777777">
      <w:pPr>
        <w:pStyle w:val="Heading4"/>
        <w:numPr>
          <w:ilvl w:val="3"/>
          <w:numId w:val="19"/>
        </w:numPr>
      </w:pPr>
      <w:r>
        <w:t>any Commonwealth Entity; and</w:t>
      </w:r>
    </w:p>
    <w:p w:rsidR="003E0C8A" w:rsidP="00CD18B5" w14:paraId="5C679928" w14:textId="581E78D1">
      <w:pPr>
        <w:pStyle w:val="Heading4"/>
        <w:numPr>
          <w:ilvl w:val="3"/>
          <w:numId w:val="19"/>
        </w:numPr>
      </w:pPr>
      <w:r w:rsidRPr="00354E1C">
        <w:t>to officers, employees, agents, contractors, legal and other advisers and auditors</w:t>
      </w:r>
      <w:r w:rsidR="00861155">
        <w:t xml:space="preserve"> (as applicable) of the entities set out in </w:t>
      </w:r>
      <w:r w:rsidR="00B565FF">
        <w:rPr>
          <w:rFonts w:eastAsia="STKaiti"/>
        </w:rPr>
        <w:t xml:space="preserve">subparagraphs </w:t>
      </w:r>
      <w:r w:rsidR="00B565FF">
        <w:rPr>
          <w:rFonts w:eastAsia="STKaiti"/>
        </w:rPr>
        <w:fldChar w:fldCharType="begin"/>
      </w:r>
      <w:r w:rsidR="00B565FF">
        <w:rPr>
          <w:rFonts w:eastAsia="STKaiti"/>
        </w:rPr>
        <w:instrText xml:space="preserve"> REF _Ref108183350 \n \h </w:instrText>
      </w:r>
      <w:r w:rsidR="00B565FF">
        <w:rPr>
          <w:rFonts w:eastAsia="STKaiti"/>
        </w:rPr>
        <w:fldChar w:fldCharType="separate"/>
      </w:r>
      <w:r w:rsidR="00527F8F">
        <w:rPr>
          <w:rFonts w:eastAsia="STKaiti"/>
        </w:rPr>
        <w:t>(</w:t>
      </w:r>
      <w:r w:rsidR="00527F8F">
        <w:rPr>
          <w:rFonts w:eastAsia="STKaiti"/>
        </w:rPr>
        <w:t>i</w:t>
      </w:r>
      <w:r w:rsidR="00527F8F">
        <w:rPr>
          <w:rFonts w:eastAsia="STKaiti"/>
        </w:rPr>
        <w:t>)</w:t>
      </w:r>
      <w:r w:rsidR="00B565FF">
        <w:rPr>
          <w:rFonts w:eastAsia="STKaiti"/>
        </w:rPr>
        <w:fldChar w:fldCharType="end"/>
      </w:r>
      <w:r w:rsidR="00B565FF">
        <w:rPr>
          <w:rFonts w:eastAsia="STKaiti"/>
        </w:rPr>
        <w:t xml:space="preserve"> to </w:t>
      </w:r>
      <w:r w:rsidR="00B565FF">
        <w:rPr>
          <w:rFonts w:eastAsia="STKaiti"/>
        </w:rPr>
        <w:fldChar w:fldCharType="begin"/>
      </w:r>
      <w:r w:rsidR="00B565FF">
        <w:rPr>
          <w:rFonts w:eastAsia="STKaiti"/>
        </w:rPr>
        <w:instrText xml:space="preserve"> REF _Ref108183356 \n \h </w:instrText>
      </w:r>
      <w:r w:rsidR="00B565FF">
        <w:rPr>
          <w:rFonts w:eastAsia="STKaiti"/>
        </w:rPr>
        <w:fldChar w:fldCharType="separate"/>
      </w:r>
      <w:r w:rsidR="00527F8F">
        <w:rPr>
          <w:rFonts w:eastAsia="STKaiti"/>
        </w:rPr>
        <w:t>(iv)</w:t>
      </w:r>
      <w:r w:rsidR="00B565FF">
        <w:rPr>
          <w:rFonts w:eastAsia="STKaiti"/>
        </w:rPr>
        <w:fldChar w:fldCharType="end"/>
      </w:r>
      <w:r>
        <w:t>,</w:t>
      </w:r>
    </w:p>
    <w:p w:rsidR="00E76B3A" w:rsidP="00CD18B5" w14:paraId="0D6B880C" w14:textId="77777777">
      <w:pPr>
        <w:pStyle w:val="Indent3"/>
      </w:pPr>
      <w:r>
        <w:t xml:space="preserve">provided that </w:t>
      </w:r>
      <w:r w:rsidR="00004377">
        <w:t>SFV</w:t>
      </w:r>
      <w:r>
        <w:t xml:space="preserve"> uses reasonable endeavours to ensure that any such person </w:t>
      </w:r>
      <w:r w:rsidR="00861155">
        <w:t xml:space="preserve">does not disclose such information to a person to </w:t>
      </w:r>
      <w:r w:rsidR="00004377">
        <w:t xml:space="preserve">whom </w:t>
      </w:r>
      <w:r w:rsidR="00861155">
        <w:t xml:space="preserve">disclosure </w:t>
      </w:r>
      <w:r w:rsidR="00DB389C">
        <w:t>is not otherwise</w:t>
      </w:r>
      <w:r w:rsidR="00861155">
        <w:t xml:space="preserve"> permitted under this agreement</w:t>
      </w:r>
      <w:r>
        <w:t>; or</w:t>
      </w:r>
    </w:p>
    <w:p w:rsidR="001A27BC" w:rsidP="00273662" w14:paraId="714EF924" w14:textId="432C990F">
      <w:pPr>
        <w:pStyle w:val="Heading3"/>
        <w:numPr>
          <w:ilvl w:val="2"/>
          <w:numId w:val="19"/>
        </w:numPr>
      </w:pPr>
      <w:bookmarkStart w:id="4694" w:name="_Ref207096798"/>
      <w:r>
        <w:t xml:space="preserve">in the case of disclosure by SFV or an entity listed under paragraph (j), for the purpose of providing and publishing information published in connection with the exercise of functions as required under the EII Act provided that information disclosed under this paragraph </w:t>
      </w:r>
      <w:r w:rsidR="00635064">
        <w:fldChar w:fldCharType="begin"/>
      </w:r>
      <w:r w:rsidR="00635064">
        <w:instrText xml:space="preserve"> REF _Ref207096798 \n \h </w:instrText>
      </w:r>
      <w:r w:rsidR="00635064">
        <w:fldChar w:fldCharType="separate"/>
      </w:r>
      <w:r w:rsidR="00527F8F">
        <w:t>(k)</w:t>
      </w:r>
      <w:r w:rsidR="00635064">
        <w:fldChar w:fldCharType="end"/>
      </w:r>
      <w:r w:rsidR="00635064">
        <w:t xml:space="preserve"> </w:t>
      </w:r>
      <w:r>
        <w:t>is done so on a de-identified basis.</w:t>
      </w:r>
      <w:bookmarkEnd w:id="4689"/>
      <w:bookmarkEnd w:id="4694"/>
    </w:p>
    <w:p w:rsidR="001A27BC" w:rsidP="00CD18B5" w14:paraId="7DB8D089" w14:textId="77777777">
      <w:pPr>
        <w:pStyle w:val="Heading2"/>
        <w:numPr>
          <w:ilvl w:val="1"/>
          <w:numId w:val="19"/>
        </w:numPr>
      </w:pPr>
      <w:bookmarkStart w:id="4695" w:name="_Toc104305728"/>
      <w:bookmarkStart w:id="4696" w:name="_Ref57884909"/>
      <w:bookmarkStart w:id="4697" w:name="_Toc211330618"/>
      <w:r>
        <w:t>Publicity</w:t>
      </w:r>
      <w:bookmarkEnd w:id="4683"/>
      <w:bookmarkEnd w:id="4684"/>
      <w:bookmarkEnd w:id="4685"/>
      <w:bookmarkEnd w:id="4686"/>
      <w:bookmarkEnd w:id="4695"/>
      <w:bookmarkEnd w:id="4696"/>
      <w:bookmarkEnd w:id="4697"/>
    </w:p>
    <w:p w:rsidR="001A27BC" w:rsidP="00CD18B5" w14:paraId="36251EB7" w14:textId="77777777">
      <w:pPr>
        <w:pStyle w:val="Heading3"/>
        <w:numPr>
          <w:ilvl w:val="2"/>
          <w:numId w:val="19"/>
        </w:numPr>
      </w:pPr>
      <w:bookmarkStart w:id="4698" w:name="_Ref207111015"/>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bookmarkEnd w:id="4698"/>
    </w:p>
    <w:p w:rsidR="001A27BC" w:rsidP="00CD18B5" w14:paraId="49183190" w14:textId="77777777">
      <w:pPr>
        <w:pStyle w:val="Heading3"/>
        <w:numPr>
          <w:ilvl w:val="2"/>
          <w:numId w:val="19"/>
        </w:numPr>
      </w:pPr>
      <w:r>
        <w:t>SFV and Consumer Trustee may make public announcements relating to the subject matter of this agreement</w:t>
      </w:r>
      <w:r w:rsidR="001B01B4">
        <w:t xml:space="preserve"> </w:t>
      </w:r>
      <w:r w:rsidR="005E59D0">
        <w:t>(</w:t>
      </w:r>
      <w:r w:rsidR="001B01B4">
        <w:t xml:space="preserve">including in respect of the </w:t>
      </w:r>
      <w:bookmarkStart w:id="4699" w:name="_9kMI2I6ZWu59B9CGcY4xoiy"/>
      <w:r w:rsidR="001B01B4">
        <w:t>Project’s</w:t>
      </w:r>
      <w:bookmarkEnd w:id="4699"/>
      <w:r w:rsidR="001B01B4">
        <w:t xml:space="preserve"> expected </w:t>
      </w:r>
      <w:r w:rsidR="00034DA4">
        <w:t xml:space="preserve">import and export of electricity </w:t>
      </w:r>
      <w:r w:rsidR="001B01B4">
        <w:t>and LTES Operator’s Social Licence Commitments</w:t>
      </w:r>
      <w:r w:rsidR="005E59D0">
        <w:t>)</w:t>
      </w:r>
      <w:r w:rsidR="001B01B4">
        <w:t xml:space="preserve"> </w:t>
      </w:r>
      <w:r>
        <w:t>without LTES Operator’s prior written consent, provided that SFV must (or must procure that Consumer Trustee, as applicable):</w:t>
      </w:r>
    </w:p>
    <w:p w:rsidR="001A27BC" w:rsidP="00CD18B5" w14:paraId="40324E69" w14:textId="77777777">
      <w:pPr>
        <w:pStyle w:val="Heading4"/>
        <w:numPr>
          <w:ilvl w:val="3"/>
          <w:numId w:val="19"/>
        </w:numPr>
      </w:pPr>
      <w:r>
        <w:t>consult with LTES Operator before making a public announcement that contains commercially sensitive information set out in this agreement</w:t>
      </w:r>
      <w:r w:rsidR="00635064">
        <w:t xml:space="preserve"> (and, for the avoidance of doubt, the amount of support which SFV is provided under LTES Operator under this agreement, the Project details set out in the Reference Details and LTES Operator’s Social Licence Commitments are not commercially sensitive information)</w:t>
      </w:r>
      <w:r>
        <w:t>; and</w:t>
      </w:r>
    </w:p>
    <w:p w:rsidR="00A4234E" w:rsidP="00016CF3" w14:paraId="64F6D79A" w14:textId="77777777">
      <w:pPr>
        <w:pStyle w:val="Heading4"/>
        <w:numPr>
          <w:ilvl w:val="3"/>
          <w:numId w:val="19"/>
        </w:numPr>
      </w:pPr>
      <w:r>
        <w:t>reasonably consider any request from LTES Operator to not include that commercially sensitive information</w:t>
      </w:r>
      <w:r w:rsidR="00210215">
        <w:t>, or to only include that commercially sensitive information</w:t>
      </w:r>
      <w:r w:rsidR="00B00B11">
        <w:t xml:space="preserve"> on an </w:t>
      </w:r>
      <w:r w:rsidR="00635064">
        <w:t xml:space="preserve">anonymised and </w:t>
      </w:r>
      <w:r w:rsidR="00B00B11">
        <w:t>aggregated basis,</w:t>
      </w:r>
      <w:r>
        <w:t xml:space="preserve"> in the relevant public announcement.</w:t>
      </w:r>
    </w:p>
    <w:p w:rsidR="0091759D" w:rsidP="00CD18B5" w14:paraId="6CBA1765" w14:textId="77777777">
      <w:pPr>
        <w:pStyle w:val="Heading1"/>
        <w:numPr>
          <w:ilvl w:val="0"/>
          <w:numId w:val="20"/>
        </w:numPr>
      </w:pPr>
      <w:bookmarkStart w:id="4700" w:name="_Toc108105740"/>
      <w:bookmarkStart w:id="4701" w:name="_Toc108176463"/>
      <w:bookmarkStart w:id="4702" w:name="_Toc108436661"/>
      <w:bookmarkStart w:id="4703" w:name="_Toc108455088"/>
      <w:bookmarkStart w:id="4704" w:name="_Ref107931857"/>
      <w:bookmarkStart w:id="4705" w:name="_Hlk107947978"/>
      <w:bookmarkStart w:id="4706" w:name="_Toc211330619"/>
      <w:bookmarkEnd w:id="4700"/>
      <w:bookmarkEnd w:id="4701"/>
      <w:bookmarkEnd w:id="4702"/>
      <w:bookmarkEnd w:id="4703"/>
      <w:r>
        <w:t>Costs</w:t>
      </w:r>
      <w:bookmarkEnd w:id="4706"/>
    </w:p>
    <w:p w:rsidR="0091759D" w:rsidP="00273662" w14:paraId="3A205F79" w14:textId="77777777">
      <w:pPr>
        <w:pStyle w:val="BodyText"/>
        <w:ind w:left="737"/>
      </w:pPr>
      <w:r w:rsidRPr="0091759D">
        <w:t xml:space="preserve">LTES Operator will pay in advance or </w:t>
      </w:r>
      <w:r w:rsidR="00BE3062">
        <w:t xml:space="preserve">reimburse on demand (as required by SFV) any external costs incurred by SFV associated with: </w:t>
      </w:r>
    </w:p>
    <w:p w:rsidR="00882A0B" w:rsidP="00273662" w14:paraId="06FB8073" w14:textId="77777777">
      <w:pPr>
        <w:pStyle w:val="Heading3"/>
        <w:numPr>
          <w:ilvl w:val="2"/>
          <w:numId w:val="20"/>
        </w:numPr>
      </w:pPr>
      <w:r>
        <w:t xml:space="preserve">any cure plans or remedial actions proposed by LTES Operator, including any Proposed Reinstatement </w:t>
      </w:r>
      <w:r>
        <w:t>Plan;</w:t>
      </w:r>
      <w:r>
        <w:t xml:space="preserve"> </w:t>
      </w:r>
    </w:p>
    <w:p w:rsidR="00E76E92" w:rsidP="00273662" w14:paraId="797B66EF" w14:textId="77777777">
      <w:pPr>
        <w:pStyle w:val="Heading3"/>
        <w:numPr>
          <w:ilvl w:val="2"/>
          <w:numId w:val="20"/>
        </w:numPr>
      </w:pPr>
      <w:r>
        <w:t xml:space="preserve">any request by LTES Operator to amend this </w:t>
      </w:r>
      <w:r>
        <w:t>agreement;</w:t>
      </w:r>
      <w:r>
        <w:t xml:space="preserve"> </w:t>
      </w:r>
    </w:p>
    <w:p w:rsidR="001F3185" w:rsidP="00273662" w14:paraId="0E28D0A5" w14:textId="77777777">
      <w:pPr>
        <w:pStyle w:val="Heading3"/>
        <w:numPr>
          <w:ilvl w:val="2"/>
          <w:numId w:val="20"/>
        </w:numPr>
      </w:pPr>
      <w:r>
        <w:t xml:space="preserve">any proposed Material </w:t>
      </w:r>
      <w:r>
        <w:t>Alteration;</w:t>
      </w:r>
      <w:r>
        <w:t xml:space="preserve"> </w:t>
      </w:r>
    </w:p>
    <w:p w:rsidR="001F3185" w:rsidP="00273662" w14:paraId="4ED8FA1F" w14:textId="77777777">
      <w:pPr>
        <w:pStyle w:val="Heading3"/>
        <w:numPr>
          <w:ilvl w:val="2"/>
          <w:numId w:val="20"/>
        </w:numPr>
      </w:pPr>
      <w:r>
        <w:t>any request by LTES Operator to assign, novate or otherwise transfer its rights and obligations under, title to or interest in this agreement or the Project, or to undergo a Change in Control; or</w:t>
      </w:r>
    </w:p>
    <w:p w:rsidR="001F3185" w:rsidRPr="0091759D" w:rsidP="00273662" w14:paraId="7500493B" w14:textId="77777777">
      <w:pPr>
        <w:pStyle w:val="Heading3"/>
        <w:numPr>
          <w:ilvl w:val="2"/>
          <w:numId w:val="20"/>
        </w:numPr>
      </w:pPr>
      <w:r>
        <w:t xml:space="preserve">any other request by LTES Operator for SFV’s consent or approval in connection with this agreement. </w:t>
      </w:r>
    </w:p>
    <w:p w:rsidR="006428AE" w:rsidP="00CD18B5" w14:paraId="270651B3" w14:textId="77777777">
      <w:pPr>
        <w:pStyle w:val="Heading1"/>
        <w:numPr>
          <w:ilvl w:val="0"/>
          <w:numId w:val="20"/>
        </w:numPr>
      </w:pPr>
      <w:bookmarkStart w:id="4707" w:name="_Ref207961538"/>
      <w:bookmarkStart w:id="4708" w:name="_Toc211330620"/>
      <w:r>
        <w:t>Contract Representative</w:t>
      </w:r>
      <w:bookmarkEnd w:id="4704"/>
      <w:bookmarkEnd w:id="4707"/>
      <w:bookmarkEnd w:id="4708"/>
    </w:p>
    <w:p w:rsidR="006428AE" w:rsidP="00CD18B5" w14:paraId="3878FDD8" w14:textId="77777777">
      <w:pPr>
        <w:pStyle w:val="Heading3"/>
        <w:numPr>
          <w:ilvl w:val="2"/>
          <w:numId w:val="20"/>
        </w:numPr>
      </w:pPr>
      <w:r>
        <w:t>At all times, LTES Operator must appoint</w:t>
      </w:r>
      <w:r w:rsidRPr="006A1FF9">
        <w:t xml:space="preserve"> </w:t>
      </w:r>
      <w:r>
        <w:t xml:space="preserve">and maintain the appointment of a natural person who is involved with the day-to-day operation and administration of the </w:t>
      </w:r>
      <w:bookmarkStart w:id="4709" w:name="_9kMI3J6ZWu59B9CGcY4xoiy"/>
      <w:r>
        <w:t>Project</w:t>
      </w:r>
      <w:bookmarkEnd w:id="4709"/>
      <w:r>
        <w:t xml:space="preserve"> and this agreement as its Contract Representative. </w:t>
      </w:r>
    </w:p>
    <w:p w:rsidR="006428AE" w:rsidP="00CD18B5" w14:paraId="14AF1BB1" w14:textId="77777777">
      <w:pPr>
        <w:pStyle w:val="Heading3"/>
        <w:numPr>
          <w:ilvl w:val="2"/>
          <w:numId w:val="20"/>
        </w:numPr>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rsidR="003266BD" w:rsidP="00CD18B5" w14:paraId="1CC60F13" w14:textId="77777777">
      <w:pPr>
        <w:pStyle w:val="Heading3"/>
        <w:numPr>
          <w:ilvl w:val="2"/>
          <w:numId w:val="19"/>
        </w:numPr>
      </w:pPr>
      <w:bookmarkStart w:id="4710" w:name="_Ref108102539"/>
      <w:bookmarkEnd w:id="4705"/>
      <w:r>
        <w:t xml:space="preserve">SFV may contact the Contract Representative at all reasonable times in respect of any matter in connection with the day-to-day operation or administration of the </w:t>
      </w:r>
      <w:bookmarkStart w:id="4711" w:name="_9kMI4K6ZWu59B9CGcY4xoiy"/>
      <w:r>
        <w:t>Project</w:t>
      </w:r>
      <w:bookmarkEnd w:id="4711"/>
      <w:r>
        <w:t xml:space="preserve"> or this agreement.</w:t>
      </w:r>
      <w:bookmarkEnd w:id="4710"/>
      <w:r>
        <w:t xml:space="preserve"> </w:t>
      </w:r>
    </w:p>
    <w:p w:rsidR="003266BD" w:rsidRPr="00DE3E61" w:rsidP="00CD18B5" w14:paraId="753D0119" w14:textId="10EF46DA">
      <w:pPr>
        <w:pStyle w:val="Heading3"/>
        <w:numPr>
          <w:ilvl w:val="2"/>
          <w:numId w:val="19"/>
        </w:numPr>
      </w:pPr>
      <w:bookmarkStart w:id="4712" w:name="_Ref57821380"/>
      <w:r>
        <w:t xml:space="preserve">Despite paragraph </w:t>
      </w:r>
      <w:r>
        <w:fldChar w:fldCharType="begin"/>
      </w:r>
      <w:r>
        <w:instrText xml:space="preserve"> REF _Ref108102539 \n \h </w:instrText>
      </w:r>
      <w:r>
        <w:fldChar w:fldCharType="separate"/>
      </w:r>
      <w:r w:rsidR="00527F8F">
        <w:t>(c)</w:t>
      </w:r>
      <w:r>
        <w:fldChar w:fldCharType="end"/>
      </w:r>
      <w:r>
        <w:t xml:space="preserve">, any notices and other communications that SFV is required to give under this agreement will be given to LTES Operator in accordance with clause </w:t>
      </w:r>
      <w:r>
        <w:fldChar w:fldCharType="begin"/>
      </w:r>
      <w:r>
        <w:instrText xml:space="preserve"> REF _Ref101432962 \w \h </w:instrText>
      </w:r>
      <w:r>
        <w:fldChar w:fldCharType="separate"/>
      </w:r>
      <w:r w:rsidR="00527F8F">
        <w:t>33</w:t>
      </w:r>
      <w:r>
        <w:fldChar w:fldCharType="end"/>
      </w:r>
      <w:r>
        <w:t xml:space="preserve"> (“</w:t>
      </w:r>
      <w:r>
        <w:fldChar w:fldCharType="begin"/>
      </w:r>
      <w:r>
        <w:instrText xml:space="preserve">  REF _Ref101432962 \h </w:instrText>
      </w:r>
      <w:r>
        <w:fldChar w:fldCharType="separate"/>
      </w:r>
      <w:r w:rsidR="00527F8F">
        <w:t xml:space="preserve">Notices </w:t>
      </w:r>
      <w:r>
        <w:fldChar w:fldCharType="end"/>
      </w:r>
      <w:r>
        <w:t>”).</w:t>
      </w:r>
      <w:bookmarkEnd w:id="4712"/>
    </w:p>
    <w:p w:rsidR="00574B58" w:rsidP="00CD18B5" w14:paraId="40601AF0" w14:textId="77777777">
      <w:pPr>
        <w:pStyle w:val="Heading1"/>
        <w:numPr>
          <w:ilvl w:val="0"/>
          <w:numId w:val="20"/>
        </w:numPr>
      </w:pPr>
      <w:bookmarkStart w:id="4713" w:name="_Toc108436663"/>
      <w:bookmarkStart w:id="4714" w:name="_Toc108455090"/>
      <w:bookmarkStart w:id="4715" w:name="_Ref101432962"/>
      <w:bookmarkStart w:id="4716" w:name="_Toc211330621"/>
      <w:bookmarkEnd w:id="4713"/>
      <w:bookmarkEnd w:id="4714"/>
      <w:r>
        <w:t>Notices</w:t>
      </w:r>
      <w:bookmarkEnd w:id="4716"/>
      <w:r>
        <w:t xml:space="preserve"> </w:t>
      </w:r>
      <w:bookmarkEnd w:id="4715"/>
    </w:p>
    <w:p w:rsidR="00574B58" w:rsidP="00CD18B5" w14:paraId="41F63098" w14:textId="77777777">
      <w:pPr>
        <w:pStyle w:val="Heading2"/>
        <w:numPr>
          <w:ilvl w:val="1"/>
          <w:numId w:val="20"/>
        </w:numPr>
      </w:pPr>
      <w:bookmarkStart w:id="4717" w:name="_Toc100220619"/>
      <w:bookmarkStart w:id="4718" w:name="_Toc211330622"/>
      <w:r>
        <w:t>Form</w:t>
      </w:r>
      <w:bookmarkEnd w:id="4717"/>
      <w:bookmarkEnd w:id="4718"/>
    </w:p>
    <w:p w:rsidR="00AE2787" w:rsidP="00CD18B5" w14:paraId="1CB31508" w14:textId="77777777">
      <w:pPr>
        <w:pStyle w:val="Heading3"/>
        <w:numPr>
          <w:ilvl w:val="2"/>
          <w:numId w:val="20"/>
        </w:numPr>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AE2787" w:rsidP="00CD18B5" w14:paraId="1D3A9745" w14:textId="77777777">
      <w:pPr>
        <w:pStyle w:val="Heading3"/>
        <w:numPr>
          <w:ilvl w:val="2"/>
          <w:numId w:val="20"/>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574B58" w:rsidP="00CD18B5" w14:paraId="6BC9F0DB" w14:textId="77777777">
      <w:pPr>
        <w:pStyle w:val="Heading3"/>
        <w:numPr>
          <w:ilvl w:val="2"/>
          <w:numId w:val="20"/>
        </w:numPr>
      </w:pPr>
      <w:r>
        <w:t>Email c</w:t>
      </w:r>
      <w:r w:rsidRPr="00880621">
        <w:t>ommunications must state the first and last name of the sender</w:t>
      </w:r>
      <w:r>
        <w:t xml:space="preserve"> and </w:t>
      </w:r>
      <w:r w:rsidRPr="00880621">
        <w:t>are taken to be signed by the named sender</w:t>
      </w:r>
      <w:r>
        <w:t xml:space="preserve">. </w:t>
      </w:r>
    </w:p>
    <w:p w:rsidR="00574B58" w:rsidP="00CD18B5" w14:paraId="3D29E3A4" w14:textId="77777777">
      <w:pPr>
        <w:pStyle w:val="Heading2"/>
        <w:numPr>
          <w:ilvl w:val="1"/>
          <w:numId w:val="20"/>
        </w:numPr>
      </w:pPr>
      <w:bookmarkStart w:id="4719" w:name="_Toc100220620"/>
      <w:bookmarkStart w:id="4720" w:name="_Toc211330623"/>
      <w:r>
        <w:t>Delivery</w:t>
      </w:r>
      <w:bookmarkEnd w:id="4719"/>
      <w:bookmarkEnd w:id="4720"/>
    </w:p>
    <w:p w:rsidR="00574B58" w:rsidP="00CD18B5" w14:paraId="0B0EDB94" w14:textId="77777777">
      <w:pPr>
        <w:pStyle w:val="Heading3"/>
        <w:numPr>
          <w:ilvl w:val="2"/>
          <w:numId w:val="20"/>
        </w:numPr>
      </w:pPr>
      <w:r>
        <w:t>Communications must be:</w:t>
      </w:r>
    </w:p>
    <w:p w:rsidR="00574B58" w:rsidP="00CD18B5" w14:paraId="540A7DCD" w14:textId="77777777">
      <w:pPr>
        <w:pStyle w:val="Heading4"/>
        <w:numPr>
          <w:ilvl w:val="3"/>
          <w:numId w:val="20"/>
        </w:numPr>
      </w:pPr>
      <w:r>
        <w:t xml:space="preserve">left at the address referred to in the </w:t>
      </w:r>
      <w:r>
        <w:t>Details;</w:t>
      </w:r>
    </w:p>
    <w:p w:rsidR="00574B58" w:rsidP="00CD18B5" w14:paraId="318914CA" w14:textId="77777777">
      <w:pPr>
        <w:pStyle w:val="Heading4"/>
        <w:numPr>
          <w:ilvl w:val="3"/>
          <w:numId w:val="20"/>
        </w:numPr>
      </w:pPr>
      <w:r w:rsidRPr="00880621">
        <w:t xml:space="preserve">sent by </w:t>
      </w:r>
      <w:r>
        <w:t>regular</w:t>
      </w:r>
      <w:r w:rsidRPr="00880621">
        <w:t xml:space="preserve"> ordinary post (airmail if appropriate) to the address referred to in the Details</w:t>
      </w:r>
      <w:r>
        <w:t>; or</w:t>
      </w:r>
    </w:p>
    <w:p w:rsidR="00574B58" w:rsidP="00CD18B5" w14:paraId="72EF51C3" w14:textId="77777777">
      <w:pPr>
        <w:pStyle w:val="Heading4"/>
        <w:numPr>
          <w:ilvl w:val="3"/>
          <w:numId w:val="20"/>
        </w:numPr>
      </w:pPr>
      <w:r>
        <w:t>sent by email to the address referred to in the Details</w:t>
      </w:r>
      <w:r w:rsidR="00E57812">
        <w:t xml:space="preserve">, </w:t>
      </w:r>
      <w:r w:rsidR="00E57812">
        <w:t>provided that</w:t>
      </w:r>
      <w:r w:rsidR="00E57812">
        <w:t xml:space="preserve"> email must not be used for any termination notice issued pursuant to this agreement</w:t>
      </w:r>
      <w:r>
        <w:t>.</w:t>
      </w:r>
    </w:p>
    <w:p w:rsidR="00574B58" w:rsidP="00CD18B5" w14:paraId="62209183" w14:textId="77777777">
      <w:pPr>
        <w:pStyle w:val="Heading3"/>
        <w:numPr>
          <w:ilvl w:val="2"/>
          <w:numId w:val="20"/>
        </w:numPr>
      </w:pPr>
      <w:r>
        <w:t>If the intended recipient has notified changed contact details, then communications must be sent to the changed contact details.</w:t>
      </w:r>
    </w:p>
    <w:p w:rsidR="00574B58" w:rsidP="00CD18B5" w14:paraId="167B292E" w14:textId="77777777">
      <w:pPr>
        <w:pStyle w:val="Heading2"/>
        <w:numPr>
          <w:ilvl w:val="1"/>
          <w:numId w:val="20"/>
        </w:numPr>
      </w:pPr>
      <w:bookmarkStart w:id="4721" w:name="_Toc100220621"/>
      <w:bookmarkStart w:id="4722" w:name="_Toc211330624"/>
      <w:r>
        <w:t>When effective</w:t>
      </w:r>
      <w:bookmarkEnd w:id="4721"/>
      <w:bookmarkEnd w:id="4722"/>
    </w:p>
    <w:p w:rsidR="00574B58" w:rsidP="00574B58" w14:paraId="0DE79458" w14:textId="5F1DA346">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527F8F">
        <w:t>33.4</w:t>
      </w:r>
      <w:r>
        <w:fldChar w:fldCharType="end"/>
      </w:r>
      <w:r>
        <w:t xml:space="preserve"> (“</w:t>
      </w:r>
      <w:r>
        <w:fldChar w:fldCharType="begin"/>
      </w:r>
      <w:r>
        <w:instrText xml:space="preserve">  REF _Ref100137093 \h </w:instrText>
      </w:r>
      <w:r>
        <w:fldChar w:fldCharType="separate"/>
      </w:r>
      <w:r w:rsidR="00527F8F">
        <w:t>When taken to be received</w:t>
      </w:r>
      <w:r>
        <w:fldChar w:fldCharType="end"/>
      </w:r>
      <w:r>
        <w:t>”) (whichever happens first) unless a later time is specified in the communication.</w:t>
      </w:r>
    </w:p>
    <w:p w:rsidR="00574B58" w:rsidP="00CD18B5" w14:paraId="0832A427" w14:textId="77777777">
      <w:pPr>
        <w:pStyle w:val="Heading2"/>
        <w:numPr>
          <w:ilvl w:val="1"/>
          <w:numId w:val="20"/>
        </w:numPr>
      </w:pPr>
      <w:bookmarkStart w:id="4723" w:name="_Toc100220622"/>
      <w:bookmarkStart w:id="4724" w:name="_Ref100137093"/>
      <w:bookmarkStart w:id="4725" w:name="_Toc211330625"/>
      <w:r>
        <w:t>When taken to be received</w:t>
      </w:r>
      <w:bookmarkEnd w:id="4723"/>
      <w:bookmarkEnd w:id="4724"/>
      <w:bookmarkEnd w:id="4725"/>
    </w:p>
    <w:p w:rsidR="00574B58" w:rsidP="00AE2787" w14:paraId="19D017C7" w14:textId="77777777">
      <w:pPr>
        <w:pStyle w:val="BodyText"/>
        <w:ind w:left="737"/>
      </w:pPr>
      <w:r>
        <w:t>Communications are taken to be received:</w:t>
      </w:r>
    </w:p>
    <w:p w:rsidR="00AE2787" w:rsidP="00CD18B5" w14:paraId="5F2CFC31" w14:textId="77777777">
      <w:pPr>
        <w:pStyle w:val="Heading3"/>
        <w:numPr>
          <w:ilvl w:val="2"/>
          <w:numId w:val="20"/>
        </w:numPr>
      </w:pPr>
      <w:r>
        <w:t xml:space="preserve">if </w:t>
      </w:r>
      <w:r w:rsidRPr="00880621">
        <w:t xml:space="preserve">sent by post, </w:t>
      </w:r>
      <w:r>
        <w:t>6 Business Days</w:t>
      </w:r>
      <w:r w:rsidRPr="00880621">
        <w:t xml:space="preserve"> </w:t>
      </w:r>
      <w:r w:rsidR="00C9184D">
        <w:t>after</w:t>
      </w:r>
      <w:r w:rsidRPr="00880621" w:rsidR="00C9184D">
        <w:t xml:space="preserve"> </w:t>
      </w:r>
      <w:r w:rsidRPr="00880621">
        <w:t xml:space="preserve">posting (or </w:t>
      </w:r>
      <w:r>
        <w:t xml:space="preserve">10 </w:t>
      </w:r>
      <w:r w:rsidRPr="00880621">
        <w:t xml:space="preserve">days </w:t>
      </w:r>
      <w:r w:rsidR="00C9184D">
        <w:t>after</w:t>
      </w:r>
      <w:r w:rsidRPr="00880621" w:rsidR="00C9184D">
        <w:t xml:space="preserve"> </w:t>
      </w:r>
      <w:r w:rsidRPr="00880621">
        <w:t>posting if sent from one country to another</w:t>
      </w:r>
      <w:r>
        <w:t>);</w:t>
      </w:r>
      <w:r w:rsidR="004C03AC">
        <w:t xml:space="preserve"> and</w:t>
      </w:r>
    </w:p>
    <w:p w:rsidR="00AE2787" w:rsidP="00CD18B5" w14:paraId="5BD3C7E7" w14:textId="77777777">
      <w:pPr>
        <w:pStyle w:val="Heading3"/>
        <w:numPr>
          <w:ilvl w:val="2"/>
          <w:numId w:val="20"/>
        </w:numPr>
      </w:pPr>
      <w:r>
        <w:t xml:space="preserve">if sent by email: </w:t>
      </w:r>
    </w:p>
    <w:p w:rsidR="00AE2787" w:rsidP="00CD18B5" w14:paraId="66A8DC88" w14:textId="77777777">
      <w:pPr>
        <w:pStyle w:val="Heading4"/>
        <w:numPr>
          <w:ilvl w:val="3"/>
          <w:numId w:val="20"/>
        </w:numPr>
      </w:pPr>
      <w:r w:rsidRPr="00880621">
        <w:t>when the sender receives an automated message confirming delivery</w:t>
      </w:r>
      <w:r>
        <w:t xml:space="preserve">; </w:t>
      </w:r>
      <w:r w:rsidR="001A51FE">
        <w:t>or</w:t>
      </w:r>
    </w:p>
    <w:p w:rsidR="00AE2787" w:rsidP="00CD18B5" w14:paraId="772131A8" w14:textId="77777777">
      <w:pPr>
        <w:pStyle w:val="Heading4"/>
        <w:numPr>
          <w:ilvl w:val="3"/>
          <w:numId w:val="20"/>
        </w:numPr>
      </w:pPr>
      <w:r>
        <w:t xml:space="preserve">4 hours after the time the email is sent (as recorded on the device from which the sender sent the email) unless the sender receives an automated message within that </w:t>
      </w:r>
      <w:r>
        <w:t>4 hour</w:t>
      </w:r>
      <w:r>
        <w:t xml:space="preserve"> period that the delivery failed,</w:t>
      </w:r>
    </w:p>
    <w:p w:rsidR="00574B58" w:rsidP="00CD18B5" w14:paraId="4F7AFB95" w14:textId="77777777">
      <w:pPr>
        <w:pStyle w:val="Indent3"/>
      </w:pPr>
      <w:r>
        <w:t>whichever happens first.</w:t>
      </w:r>
    </w:p>
    <w:p w:rsidR="00AE2787" w:rsidP="00CD18B5" w14:paraId="3C125F37" w14:textId="77777777">
      <w:pPr>
        <w:pStyle w:val="Heading2"/>
        <w:numPr>
          <w:ilvl w:val="1"/>
          <w:numId w:val="20"/>
        </w:numPr>
      </w:pPr>
      <w:bookmarkStart w:id="4726" w:name="_Toc211330626"/>
      <w:r>
        <w:t>Receipt outside business hours</w:t>
      </w:r>
      <w:bookmarkEnd w:id="4726"/>
    </w:p>
    <w:p w:rsidR="00AE2787" w:rsidRPr="00AE2787" w:rsidP="00AE2787" w14:paraId="27DBA3E3" w14:textId="78EED161">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fldChar w:fldCharType="separate"/>
      </w:r>
      <w:r w:rsidR="00527F8F">
        <w:rPr>
          <w:color w:val="000000"/>
        </w:rPr>
        <w:t>33</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527F8F">
        <w:rPr>
          <w:color w:val="000000"/>
        </w:rPr>
        <w:t>33.4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527F8F">
        <w:t>When taken to be received</w:t>
      </w:r>
      <w:r>
        <w:rPr>
          <w:color w:val="000000"/>
        </w:rPr>
        <w:fldChar w:fldCharType="end"/>
      </w:r>
      <w:r>
        <w:rPr>
          <w:color w:val="000000"/>
        </w:rPr>
        <w:t xml:space="preserve">”) after 5.00pm on a Business Day or on a </w:t>
      </w:r>
      <w:bookmarkStart w:id="4727" w:name="_9kR3WTr26646G3wxLNB0wtzEaD5"/>
      <w:r>
        <w:rPr>
          <w:color w:val="000000"/>
        </w:rPr>
        <w:t>non-Business Day</w:t>
      </w:r>
      <w:bookmarkEnd w:id="4727"/>
      <w:r>
        <w:rPr>
          <w:color w:val="000000"/>
        </w:rPr>
        <w:t>,</w:t>
      </w:r>
      <w:r w:rsidR="0082543A">
        <w:rPr>
          <w:color w:val="000000"/>
        </w:rPr>
        <w:t xml:space="preserve"> then</w:t>
      </w:r>
      <w:r>
        <w:rPr>
          <w:color w:val="000000"/>
        </w:rPr>
        <w:t xml:space="preserve"> they are taken to be received at 9.00am on the next Business Day.</w:t>
      </w:r>
      <w:r w:rsidR="001B2974">
        <w:rPr>
          <w:color w:val="000000"/>
        </w:rPr>
        <w:t xml:space="preserve"> </w:t>
      </w:r>
      <w:r>
        <w:rPr>
          <w:color w:val="000000"/>
        </w:rPr>
        <w:t>For the purposes of this clause, the place in the definition of Business Day is taken to be the place specified in the Details as the address of the recipient and the time of receipt is the time in that place.</w:t>
      </w:r>
    </w:p>
    <w:p w:rsidR="00B1487C" w:rsidP="00CD18B5" w14:paraId="302B0C50" w14:textId="77777777">
      <w:pPr>
        <w:pStyle w:val="Heading1"/>
        <w:numPr>
          <w:ilvl w:val="0"/>
          <w:numId w:val="27"/>
        </w:numPr>
        <w:ind w:left="0" w:firstLine="0"/>
      </w:pPr>
      <w:bookmarkStart w:id="4728" w:name="_Toc103248564"/>
      <w:bookmarkStart w:id="4729" w:name="_Toc103258221"/>
      <w:bookmarkStart w:id="4730" w:name="_Toc103258521"/>
      <w:bookmarkStart w:id="4731" w:name="_Toc103259005"/>
      <w:bookmarkStart w:id="4732" w:name="_Toc103260043"/>
      <w:bookmarkStart w:id="4733" w:name="_Toc103271358"/>
      <w:bookmarkStart w:id="4734" w:name="_BPDC_LN_INS_1055"/>
      <w:bookmarkStart w:id="4735" w:name="_BPDC_PR_INS_1056"/>
      <w:bookmarkStart w:id="4736" w:name="_BPDC_LN_INS_1053"/>
      <w:bookmarkStart w:id="4737" w:name="_BPDC_PR_INS_1054"/>
      <w:bookmarkStart w:id="4738" w:name="_BPDC_LN_INS_1051"/>
      <w:bookmarkStart w:id="4739" w:name="_BPDC_PR_INS_1052"/>
      <w:bookmarkStart w:id="4740" w:name="_BPDC_LN_INS_1049"/>
      <w:bookmarkStart w:id="4741" w:name="_BPDC_PR_INS_1050"/>
      <w:bookmarkStart w:id="4742" w:name="_BPDC_LN_INS_1047"/>
      <w:bookmarkStart w:id="4743" w:name="_BPDC_PR_INS_1048"/>
      <w:bookmarkStart w:id="4744" w:name="_BPDC_LN_INS_1045"/>
      <w:bookmarkStart w:id="4745" w:name="_BPDC_PR_INS_1046"/>
      <w:bookmarkStart w:id="4746" w:name="_BPDC_LN_INS_1043"/>
      <w:bookmarkStart w:id="4747" w:name="_BPDC_PR_INS_1044"/>
      <w:bookmarkStart w:id="4748" w:name="_BPDC_LN_INS_1041"/>
      <w:bookmarkStart w:id="4749" w:name="_BPDC_PR_INS_1042"/>
      <w:bookmarkStart w:id="4750" w:name="_BPDC_LN_INS_1039"/>
      <w:bookmarkStart w:id="4751" w:name="_BPDC_PR_INS_1040"/>
      <w:bookmarkStart w:id="4752" w:name="_BPDC_LN_INS_1037"/>
      <w:bookmarkStart w:id="4753" w:name="_BPDC_PR_INS_1038"/>
      <w:bookmarkStart w:id="4754" w:name="_Toc2113306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r>
        <w:t>General</w:t>
      </w:r>
      <w:bookmarkEnd w:id="4754"/>
    </w:p>
    <w:p w:rsidR="00AE2787" w:rsidP="00CD18B5" w14:paraId="7E843286" w14:textId="77777777">
      <w:pPr>
        <w:pStyle w:val="Heading2"/>
        <w:numPr>
          <w:ilvl w:val="1"/>
          <w:numId w:val="19"/>
        </w:numPr>
      </w:pPr>
      <w:bookmarkStart w:id="4755" w:name="_Toc104305771"/>
      <w:bookmarkStart w:id="4756" w:name="_Toc492504893"/>
      <w:bookmarkStart w:id="4757" w:name="_Toc515359146"/>
      <w:bookmarkStart w:id="4758" w:name="_Toc515470304"/>
      <w:bookmarkStart w:id="4759" w:name="_Toc104238890"/>
      <w:bookmarkStart w:id="4760" w:name="_Toc211330628"/>
      <w:r>
        <w:t>Variation and waiver</w:t>
      </w:r>
      <w:bookmarkEnd w:id="4755"/>
      <w:bookmarkEnd w:id="4760"/>
    </w:p>
    <w:p w:rsidR="00AE2787" w:rsidRPr="00F55617" w:rsidP="00AE2787" w14:paraId="30933A3D"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AE2787" w:rsidP="00CD18B5" w14:paraId="1B2DFDDE" w14:textId="77777777">
      <w:pPr>
        <w:pStyle w:val="Heading2"/>
        <w:numPr>
          <w:ilvl w:val="1"/>
          <w:numId w:val="19"/>
        </w:numPr>
      </w:pPr>
      <w:bookmarkStart w:id="4761" w:name="_Toc104305772"/>
      <w:bookmarkStart w:id="4762" w:name="_Toc211330629"/>
      <w:r>
        <w:t>Consents, approvals or waivers</w:t>
      </w:r>
      <w:bookmarkEnd w:id="4761"/>
      <w:bookmarkEnd w:id="4762"/>
    </w:p>
    <w:p w:rsidR="00AE2787" w:rsidRPr="00F55617" w:rsidP="00AE2787" w14:paraId="4E7100F8"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AE2787" w:rsidP="00CD18B5" w14:paraId="603F0355" w14:textId="77777777">
      <w:pPr>
        <w:pStyle w:val="Heading2"/>
        <w:numPr>
          <w:ilvl w:val="1"/>
          <w:numId w:val="19"/>
        </w:numPr>
      </w:pPr>
      <w:bookmarkStart w:id="4763" w:name="_Toc104305773"/>
      <w:bookmarkStart w:id="4764" w:name="_Toc211330630"/>
      <w:r>
        <w:t>Discretion in exercising rights</w:t>
      </w:r>
      <w:bookmarkEnd w:id="4763"/>
      <w:bookmarkEnd w:id="4764"/>
    </w:p>
    <w:p w:rsidR="00AE2787" w:rsidRPr="00874C6C" w:rsidP="00AE2787" w14:paraId="6C6FBA87" w14:textId="1116A4E1">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A3694A">
        <w:t>at</w:t>
      </w:r>
      <w:r w:rsidRPr="00FE230B" w:rsidR="00A3694A">
        <w:t xml:space="preserve"> </w:t>
      </w:r>
      <w:r w:rsidRPr="00FE230B">
        <w:t>its discretion (including by imposing conditions).</w:t>
      </w:r>
    </w:p>
    <w:p w:rsidR="00AE2787" w:rsidP="00CD18B5" w14:paraId="1553C767" w14:textId="77777777">
      <w:pPr>
        <w:pStyle w:val="Heading2"/>
        <w:numPr>
          <w:ilvl w:val="1"/>
          <w:numId w:val="19"/>
        </w:numPr>
      </w:pPr>
      <w:bookmarkStart w:id="4765" w:name="_Toc104305774"/>
      <w:bookmarkStart w:id="4766" w:name="_Toc211330631"/>
      <w:r>
        <w:t>Partial exercising of rights</w:t>
      </w:r>
      <w:bookmarkEnd w:id="4765"/>
      <w:bookmarkEnd w:id="4766"/>
    </w:p>
    <w:p w:rsidR="00AE2787" w:rsidRPr="00874C6C" w:rsidP="00AE2787" w14:paraId="4A1585B8"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AE2787" w:rsidP="00CD18B5" w14:paraId="36B7D2BD" w14:textId="77777777">
      <w:pPr>
        <w:pStyle w:val="Heading2"/>
        <w:numPr>
          <w:ilvl w:val="1"/>
          <w:numId w:val="19"/>
        </w:numPr>
      </w:pPr>
      <w:bookmarkStart w:id="4767" w:name="_Toc104305775"/>
      <w:bookmarkStart w:id="4768" w:name="_Toc211330632"/>
      <w:r>
        <w:t>Conflict of interest</w:t>
      </w:r>
      <w:bookmarkEnd w:id="4767"/>
      <w:bookmarkEnd w:id="4768"/>
    </w:p>
    <w:p w:rsidR="00AE2787" w:rsidRPr="00874C6C" w:rsidP="00AE2787" w14:paraId="451C6FE8"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AE2787" w:rsidP="00CD18B5" w14:paraId="6EFDE98D" w14:textId="77777777">
      <w:pPr>
        <w:pStyle w:val="Heading2"/>
        <w:numPr>
          <w:ilvl w:val="1"/>
          <w:numId w:val="19"/>
        </w:numPr>
      </w:pPr>
      <w:bookmarkStart w:id="4769" w:name="_Toc104305776"/>
      <w:bookmarkStart w:id="4770" w:name="_Toc211330633"/>
      <w:r>
        <w:t>Remedies cumulative</w:t>
      </w:r>
      <w:bookmarkEnd w:id="4769"/>
      <w:bookmarkEnd w:id="4770"/>
    </w:p>
    <w:p w:rsidR="00AE2787" w:rsidRPr="00874C6C" w:rsidP="00AE2787" w14:paraId="1DF5B0FF"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rsidR="00AE2787" w:rsidP="00CD18B5" w14:paraId="7593FA54" w14:textId="77777777">
      <w:pPr>
        <w:pStyle w:val="Heading2"/>
        <w:numPr>
          <w:ilvl w:val="1"/>
          <w:numId w:val="19"/>
        </w:numPr>
      </w:pPr>
      <w:bookmarkStart w:id="4771" w:name="_Toc104305777"/>
      <w:bookmarkStart w:id="4772" w:name="_Toc211330634"/>
      <w:bookmarkEnd w:id="4756"/>
      <w:bookmarkEnd w:id="4757"/>
      <w:bookmarkEnd w:id="4758"/>
      <w:bookmarkEnd w:id="4759"/>
      <w:r>
        <w:t>Indemnities and reimbursement obligations</w:t>
      </w:r>
      <w:bookmarkEnd w:id="4771"/>
      <w:bookmarkEnd w:id="4772"/>
    </w:p>
    <w:p w:rsidR="00AE2787" w:rsidRPr="00354E1C" w:rsidP="00AE2787" w14:paraId="48F76499" w14:textId="77777777">
      <w:pPr>
        <w:pStyle w:val="Indent2"/>
      </w:pPr>
      <w:r w:rsidRPr="00354E1C">
        <w:t>Any indemnity, reimbursement</w:t>
      </w:r>
      <w:r>
        <w:t>, payment</w:t>
      </w:r>
      <w:r w:rsidRPr="00354E1C">
        <w:t xml:space="preserve"> or similar obligation in this </w:t>
      </w:r>
      <w:r>
        <w:t>agreement:</w:t>
      </w:r>
    </w:p>
    <w:p w:rsidR="00AE2787" w:rsidRPr="00354E1C" w:rsidP="00CD18B5" w14:paraId="55DB13A1" w14:textId="77777777">
      <w:pPr>
        <w:pStyle w:val="Heading3"/>
        <w:numPr>
          <w:ilvl w:val="2"/>
          <w:numId w:val="19"/>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 xml:space="preserve">other </w:t>
      </w:r>
      <w:r w:rsidRPr="00354E1C">
        <w:t>thing</w:t>
      </w:r>
      <w:r>
        <w:t>;</w:t>
      </w:r>
    </w:p>
    <w:p w:rsidR="00AE2787" w:rsidRPr="00354E1C" w:rsidP="00CD18B5" w14:paraId="508CDD5B" w14:textId="77777777">
      <w:pPr>
        <w:pStyle w:val="Heading3"/>
        <w:numPr>
          <w:ilvl w:val="2"/>
          <w:numId w:val="19"/>
        </w:numPr>
      </w:pPr>
      <w:r w:rsidRPr="00354E1C">
        <w:t xml:space="preserve">is independent of any other obligations under this </w:t>
      </w:r>
      <w:r>
        <w:t>agreement or any other agreement</w:t>
      </w:r>
      <w:r w:rsidRPr="00354E1C">
        <w:t>; and</w:t>
      </w:r>
    </w:p>
    <w:p w:rsidR="00AE2787" w:rsidRPr="00354E1C" w:rsidP="00CD18B5" w14:paraId="4714CC0B" w14:textId="77777777">
      <w:pPr>
        <w:pStyle w:val="Heading3"/>
        <w:numPr>
          <w:ilvl w:val="2"/>
          <w:numId w:val="19"/>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AE2787" w:rsidRPr="00896225" w:rsidP="00AE2787" w14:paraId="03E48FA0" w14:textId="77777777">
      <w:pPr>
        <w:pStyle w:val="Indent2"/>
      </w:pPr>
      <w:r w:rsidRPr="00354E1C">
        <w:t xml:space="preserve">It is not necessary for a party to incur expense or make payment before enforcing a right of indemnity in connection with this </w:t>
      </w:r>
      <w:r>
        <w:t>agreement.</w:t>
      </w:r>
    </w:p>
    <w:p w:rsidR="00AE2787" w:rsidRPr="00354E1C" w:rsidP="00CD18B5" w14:paraId="7266A77E" w14:textId="77777777">
      <w:pPr>
        <w:pStyle w:val="Heading2"/>
        <w:numPr>
          <w:ilvl w:val="1"/>
          <w:numId w:val="19"/>
        </w:numPr>
      </w:pPr>
      <w:bookmarkStart w:id="4773" w:name="_Toc417717431"/>
      <w:bookmarkStart w:id="4774" w:name="_Toc421606264"/>
      <w:bookmarkStart w:id="4775" w:name="_Toc422279410"/>
      <w:bookmarkStart w:id="4776" w:name="_Toc426882956"/>
      <w:bookmarkStart w:id="4777" w:name="_Toc431966565"/>
      <w:bookmarkStart w:id="4778" w:name="_Toc436040685"/>
      <w:bookmarkStart w:id="4779" w:name="_Toc444928164"/>
      <w:bookmarkStart w:id="4780" w:name="_Toc444937674"/>
      <w:bookmarkStart w:id="4781" w:name="_Toc457616926"/>
      <w:bookmarkStart w:id="4782" w:name="_Toc498225310"/>
      <w:bookmarkStart w:id="4783" w:name="_Toc498234515"/>
      <w:bookmarkStart w:id="4784" w:name="_Toc15629671"/>
      <w:bookmarkStart w:id="4785" w:name="_Toc353291890"/>
      <w:bookmarkStart w:id="4786" w:name="_Toc369022532"/>
      <w:bookmarkStart w:id="4787" w:name="_Toc428545405"/>
      <w:bookmarkStart w:id="4788" w:name="_Toc492504895"/>
      <w:bookmarkStart w:id="4789" w:name="_Toc515359148"/>
      <w:bookmarkStart w:id="4790" w:name="_Toc515470306"/>
      <w:bookmarkStart w:id="4791" w:name="_Toc104238892"/>
      <w:bookmarkStart w:id="4792" w:name="_Toc104305778"/>
      <w:bookmarkStart w:id="4793" w:name="_Toc211330635"/>
      <w:r w:rsidRPr="00354E1C">
        <w:t xml:space="preserve">Supervening </w:t>
      </w:r>
      <w:bookmarkEnd w:id="4773"/>
      <w:bookmarkEnd w:id="4774"/>
      <w:bookmarkEnd w:id="4775"/>
      <w:bookmarkEnd w:id="4776"/>
      <w:bookmarkEnd w:id="4777"/>
      <w:bookmarkEnd w:id="4778"/>
      <w:bookmarkEnd w:id="4779"/>
      <w:bookmarkEnd w:id="4780"/>
      <w:bookmarkEnd w:id="4781"/>
      <w:bookmarkEnd w:id="4782"/>
      <w:bookmarkEnd w:id="4783"/>
      <w:bookmarkEnd w:id="4784"/>
      <w:r>
        <w:t>L</w:t>
      </w:r>
      <w:r w:rsidRPr="00354E1C">
        <w:t>aw</w:t>
      </w:r>
      <w:bookmarkEnd w:id="4785"/>
      <w:bookmarkEnd w:id="4786"/>
      <w:bookmarkEnd w:id="4787"/>
      <w:bookmarkEnd w:id="4788"/>
      <w:bookmarkEnd w:id="4789"/>
      <w:bookmarkEnd w:id="4790"/>
      <w:bookmarkEnd w:id="4791"/>
      <w:bookmarkEnd w:id="4792"/>
      <w:bookmarkEnd w:id="4793"/>
    </w:p>
    <w:p w:rsidR="00AE2787" w:rsidRPr="00354E1C" w:rsidP="00DF4435" w14:paraId="673479B8" w14:textId="40F7829F">
      <w:pPr>
        <w:pStyle w:val="Indent2"/>
      </w:pPr>
      <w:r>
        <w:t>Subject to clause</w:t>
      </w:r>
      <w:r w:rsidR="00CD24E1">
        <w:t xml:space="preserve"> </w:t>
      </w:r>
      <w:r w:rsidR="00DF4435">
        <w:fldChar w:fldCharType="begin"/>
      </w:r>
      <w:r w:rsidR="00DF4435">
        <w:instrText xml:space="preserve"> REF _Ref108622549 \r \h </w:instrText>
      </w:r>
      <w:r w:rsidR="00DF4435">
        <w:fldChar w:fldCharType="separate"/>
      </w:r>
      <w:r w:rsidR="00527F8F">
        <w:t>22</w:t>
      </w:r>
      <w:r w:rsidR="00DF4435">
        <w:fldChar w:fldCharType="end"/>
      </w:r>
      <w:r w:rsidR="00CD24E1">
        <w:t xml:space="preserve"> (“</w:t>
      </w:r>
      <w:r w:rsidR="00DF4435">
        <w:rPr>
          <w:b/>
          <w:sz w:val="28"/>
        </w:rPr>
        <w:fldChar w:fldCharType="begin"/>
      </w:r>
      <w:r w:rsidR="00DF4435">
        <w:instrText xml:space="preserve"> REF _Ref108622531 \h </w:instrText>
      </w:r>
      <w:r w:rsidR="00DF4435">
        <w:rPr>
          <w:b/>
          <w:sz w:val="28"/>
        </w:rPr>
        <w:fldChar w:fldCharType="separate"/>
      </w:r>
      <w:bookmarkStart w:id="4794" w:name="_9kMJI5YVt3BE8FKPAfmtloycK2"/>
      <w:r w:rsidRPr="00095C98" w:rsidR="00527F8F">
        <w:t>Change in Law</w:t>
      </w:r>
      <w:bookmarkEnd w:id="4794"/>
      <w:r w:rsidR="00DF4435">
        <w:rPr>
          <w:b/>
          <w:sz w:val="28"/>
        </w:rPr>
        <w:fldChar w:fldCharType="end"/>
      </w:r>
      <w:r w:rsidR="00CD24E1">
        <w:t>”)</w:t>
      </w:r>
      <w:r w:rsidR="006E488C">
        <w:t>,</w:t>
      </w:r>
      <w:r>
        <w:t xml:space="preserve"> a</w:t>
      </w:r>
      <w:r w:rsidRPr="00354E1C">
        <w:t xml:space="preserve">ny present or future </w:t>
      </w:r>
      <w:r w:rsidR="00CD24E1">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rsidR="00CD24E1">
        <w:t>L</w:t>
      </w:r>
      <w:r w:rsidRPr="00354E1C">
        <w:t>aw</w:t>
      </w:r>
      <w:r>
        <w:t>.</w:t>
      </w:r>
    </w:p>
    <w:p w:rsidR="00AE2787" w:rsidP="00CD18B5" w14:paraId="632E65E0" w14:textId="77777777">
      <w:pPr>
        <w:pStyle w:val="Heading2"/>
        <w:numPr>
          <w:ilvl w:val="1"/>
          <w:numId w:val="19"/>
        </w:numPr>
      </w:pPr>
      <w:bookmarkStart w:id="4795" w:name="_Toc104305779"/>
      <w:bookmarkStart w:id="4796" w:name="_Toc492504896"/>
      <w:bookmarkStart w:id="4797" w:name="_Toc515359149"/>
      <w:bookmarkStart w:id="4798" w:name="_Toc515470307"/>
      <w:bookmarkStart w:id="4799" w:name="_Toc104238893"/>
      <w:bookmarkStart w:id="4800" w:name="_Toc211330636"/>
      <w:r>
        <w:t>Counterparts</w:t>
      </w:r>
      <w:bookmarkEnd w:id="4795"/>
      <w:bookmarkEnd w:id="4800"/>
    </w:p>
    <w:p w:rsidR="00AE2787" w:rsidRPr="00896225" w:rsidP="00AE2787" w14:paraId="06074102" w14:textId="77777777">
      <w:pPr>
        <w:pStyle w:val="Indent2"/>
      </w:pPr>
      <w:r>
        <w:t>This agreement</w:t>
      </w:r>
      <w:r w:rsidRPr="00354E1C">
        <w:t xml:space="preserve"> may consist of </w:t>
      </w:r>
      <w:r w:rsidRPr="00354E1C">
        <w:t>a number of</w:t>
      </w:r>
      <w:r w:rsidRPr="00354E1C">
        <w:t xml:space="preserve"> copies, each signed by</w:t>
      </w:r>
      <w:r>
        <w:t xml:space="preserve"> one</w:t>
      </w:r>
      <w:r w:rsidRPr="00354E1C">
        <w:t xml:space="preserve"> or more parties to it.</w:t>
      </w:r>
      <w:r w:rsidR="001B2974">
        <w:t xml:space="preserve"> </w:t>
      </w:r>
      <w:r w:rsidRPr="00354E1C">
        <w:t>If so, the signed copies are</w:t>
      </w:r>
      <w:r>
        <w:t xml:space="preserve"> treated as making up a single </w:t>
      </w:r>
      <w:r w:rsidRPr="00354E1C">
        <w:t>document</w:t>
      </w:r>
      <w:r>
        <w:t>.</w:t>
      </w:r>
    </w:p>
    <w:p w:rsidR="00AE2787" w:rsidP="00055B97" w14:paraId="5F559C27" w14:textId="77777777">
      <w:pPr>
        <w:pStyle w:val="Heading2"/>
      </w:pPr>
      <w:bookmarkStart w:id="4801" w:name="_9kR3WTr8E84CE99"/>
      <w:bookmarkStart w:id="4802" w:name="_Toc104305780"/>
      <w:bookmarkStart w:id="4803" w:name="_Toc86673492"/>
      <w:bookmarkStart w:id="4804" w:name="_Toc104238909"/>
      <w:bookmarkStart w:id="4805" w:name="_Toc211330637"/>
      <w:bookmarkEnd w:id="4796"/>
      <w:bookmarkEnd w:id="4797"/>
      <w:bookmarkEnd w:id="4798"/>
      <w:bookmarkEnd w:id="4799"/>
      <w:bookmarkEnd w:id="4801"/>
      <w:r>
        <w:t>Entire agreement</w:t>
      </w:r>
      <w:bookmarkEnd w:id="4802"/>
      <w:bookmarkEnd w:id="4805"/>
    </w:p>
    <w:p w:rsidR="00AE2787" w:rsidRPr="006133C2" w:rsidP="00AE2787" w14:paraId="7254675F" w14:textId="77777777">
      <w:pPr>
        <w:pStyle w:val="Indent2"/>
      </w:pPr>
      <w:r>
        <w:t>This agreement</w:t>
      </w:r>
      <w:r w:rsidRPr="00354E1C">
        <w:t xml:space="preserve"> </w:t>
      </w:r>
      <w:r>
        <w:t xml:space="preserve">and the PDA </w:t>
      </w:r>
      <w:r w:rsidRPr="00354E1C">
        <w:t xml:space="preserve">constitute the entire agreement of the parties </w:t>
      </w:r>
      <w:r w:rsidR="00B93C06">
        <w:t>o</w:t>
      </w:r>
      <w:r w:rsidR="004C03AC">
        <w:t>n</w:t>
      </w:r>
      <w:r w:rsidRPr="00354E1C">
        <w:t xml:space="preserve"> </w:t>
      </w:r>
      <w:r w:rsidR="00B93C06">
        <w:t xml:space="preserve">the </w:t>
      </w:r>
      <w:r w:rsidRPr="00354E1C">
        <w:t>subject matter and supersede</w:t>
      </w:r>
      <w:r w:rsidR="00A3694A">
        <w:t>s</w:t>
      </w:r>
      <w:r w:rsidRPr="00354E1C">
        <w:t xml:space="preserve"> all </w:t>
      </w:r>
      <w:r w:rsidR="00B93C06">
        <w:t xml:space="preserve">prior </w:t>
      </w:r>
      <w:r w:rsidRPr="00354E1C">
        <w:t>agreements, understandings and negotiations on that subject matter</w:t>
      </w:r>
      <w:r w:rsidR="00A3694A">
        <w:t>, provided that this agreement does not remove any rights of SFV or obligations of LTES Operator or its associates arising under any tender process deed or tenderer declaration that were provided as part of the tender</w:t>
      </w:r>
      <w:r>
        <w:t>.</w:t>
      </w:r>
    </w:p>
    <w:p w:rsidR="00AE2787" w:rsidP="00055B97" w14:paraId="2B0E943C" w14:textId="77777777">
      <w:pPr>
        <w:pStyle w:val="Heading2"/>
      </w:pPr>
      <w:bookmarkStart w:id="4806" w:name="_Toc104305781"/>
      <w:bookmarkStart w:id="4807" w:name="_Toc211330638"/>
      <w:r>
        <w:t>No liability for loss</w:t>
      </w:r>
      <w:bookmarkEnd w:id="4806"/>
      <w:bookmarkEnd w:id="4807"/>
    </w:p>
    <w:p w:rsidR="00AE2787" w:rsidRPr="007F6AB9" w:rsidP="00AE2787" w14:paraId="69598ADA"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rsidR="00AE2787" w:rsidP="00055B97" w14:paraId="2B30AADB" w14:textId="77777777">
      <w:pPr>
        <w:pStyle w:val="Heading2"/>
      </w:pPr>
      <w:bookmarkStart w:id="4808" w:name="_Toc104305782"/>
      <w:bookmarkStart w:id="4809" w:name="_Toc211330639"/>
      <w:r>
        <w:t>Rules of construction</w:t>
      </w:r>
      <w:bookmarkEnd w:id="4808"/>
      <w:bookmarkEnd w:id="4809"/>
    </w:p>
    <w:p w:rsidR="00AE2787" w:rsidRPr="007F6AB9" w:rsidP="00AE2787" w14:paraId="05176F5A"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AE2787" w:rsidP="00055B97" w14:paraId="6F17705D" w14:textId="77777777">
      <w:pPr>
        <w:pStyle w:val="Heading2"/>
      </w:pPr>
      <w:bookmarkStart w:id="4810" w:name="_Toc104305783"/>
      <w:bookmarkStart w:id="4811" w:name="_Toc211330640"/>
      <w:r>
        <w:t>Severability</w:t>
      </w:r>
      <w:bookmarkEnd w:id="4810"/>
      <w:bookmarkEnd w:id="4811"/>
    </w:p>
    <w:p w:rsidR="00AE2787" w:rsidRPr="00B005FE" w:rsidP="00AE2787" w14:paraId="713E811D" w14:textId="7777777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w:t>
      </w:r>
      <w:r w:rsidR="001B2974">
        <w:t xml:space="preserve"> </w:t>
      </w:r>
      <w:r>
        <w:t>The remainder of this agreement has full force and effect and the validity or enforceability of that provision in any other jurisdiction is not affected.</w:t>
      </w:r>
      <w:r w:rsidR="001B2974">
        <w:t xml:space="preserve"> </w:t>
      </w:r>
      <w:r>
        <w:t>This clause has no effect if the severance alters the basic nature of this agreement or is contrary to public policy.</w:t>
      </w:r>
    </w:p>
    <w:p w:rsidR="00AE2787" w:rsidP="00055B97" w14:paraId="05EC33F1" w14:textId="77777777">
      <w:pPr>
        <w:pStyle w:val="Heading2"/>
      </w:pPr>
      <w:bookmarkStart w:id="4812" w:name="_Toc104305784"/>
      <w:bookmarkStart w:id="4813" w:name="_Toc211330641"/>
      <w:r>
        <w:t xml:space="preserve">Governing </w:t>
      </w:r>
      <w:r w:rsidR="004A73AB">
        <w:t>L</w:t>
      </w:r>
      <w:r>
        <w:t>aw and jurisdiction</w:t>
      </w:r>
      <w:bookmarkEnd w:id="4812"/>
      <w:bookmarkEnd w:id="4813"/>
    </w:p>
    <w:p w:rsidR="00AE2787" w:rsidP="00AE2787" w14:paraId="51916883" w14:textId="77777777">
      <w:pPr>
        <w:pStyle w:val="Heading3"/>
        <w:numPr>
          <w:ilvl w:val="0"/>
          <w:numId w:val="0"/>
        </w:numPr>
        <w:ind w:left="737"/>
      </w:pPr>
      <w:r w:rsidRPr="001A1F29">
        <w:t xml:space="preserve">The </w:t>
      </w:r>
      <w:r w:rsidR="004A73AB">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rsidR="00AE2787" w:rsidP="00055B97" w14:paraId="526339C3" w14:textId="77777777">
      <w:pPr>
        <w:pStyle w:val="Heading2"/>
      </w:pPr>
      <w:bookmarkStart w:id="4814" w:name="_Toc104305785"/>
      <w:bookmarkStart w:id="4815" w:name="_Toc211330642"/>
      <w:r>
        <w:t>Electronic execution</w:t>
      </w:r>
      <w:bookmarkEnd w:id="4803"/>
      <w:bookmarkEnd w:id="4804"/>
      <w:bookmarkEnd w:id="4814"/>
      <w:bookmarkEnd w:id="4815"/>
      <w:r>
        <w:t xml:space="preserve"> </w:t>
      </w:r>
    </w:p>
    <w:p w:rsidR="00AE2787" w:rsidP="00CD18B5" w14:paraId="43ABD551" w14:textId="77777777">
      <w:pPr>
        <w:pStyle w:val="Heading3"/>
        <w:numPr>
          <w:ilvl w:val="2"/>
          <w:numId w:val="19"/>
        </w:numPr>
        <w:tabs>
          <w:tab w:val="num" w:pos="737"/>
        </w:tabs>
      </w:pPr>
      <w:r>
        <w:t xml:space="preserve">A party may execute this agreement as well as modifications to it by electronic means (including by electronic signature or by email of a signed document in PDF or scanned format). </w:t>
      </w:r>
    </w:p>
    <w:p w:rsidR="00AE2787" w:rsidRPr="00531AB8" w:rsidP="00CD18B5" w14:paraId="32235859" w14:textId="77777777">
      <w:pPr>
        <w:pStyle w:val="Heading3"/>
        <w:numPr>
          <w:ilvl w:val="2"/>
          <w:numId w:val="19"/>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AE2787" w:rsidRPr="00531AB8" w:rsidP="00CD18B5" w14:paraId="11011298" w14:textId="77777777">
      <w:pPr>
        <w:pStyle w:val="Heading3"/>
        <w:numPr>
          <w:ilvl w:val="2"/>
          <w:numId w:val="19"/>
        </w:numPr>
        <w:tabs>
          <w:tab w:val="num" w:pos="737"/>
        </w:tabs>
      </w:pPr>
      <w:r>
        <w:t>This agreement</w:t>
      </w:r>
      <w:r w:rsidRPr="00531AB8">
        <w:t xml:space="preserve"> may be executed as set out above in two or more counterparts, each of which </w:t>
      </w:r>
      <w:r>
        <w:t>will</w:t>
      </w:r>
      <w:r w:rsidRPr="00531AB8">
        <w:t xml:space="preserve"> be deemed an original, but all of which, taken together, </w:t>
      </w:r>
      <w:r>
        <w:t>will</w:t>
      </w:r>
      <w:r w:rsidRPr="00531AB8">
        <w:t xml:space="preserve"> constitute one and the same document.</w:t>
      </w:r>
    </w:p>
    <w:p w:rsidR="00AE2787" w:rsidRPr="00531AB8" w:rsidP="00CD18B5" w14:paraId="713316E6" w14:textId="77777777">
      <w:pPr>
        <w:pStyle w:val="Heading3"/>
        <w:numPr>
          <w:ilvl w:val="2"/>
          <w:numId w:val="19"/>
        </w:numPr>
        <w:tabs>
          <w:tab w:val="num" w:pos="737"/>
        </w:tabs>
      </w:pPr>
      <w:r w:rsidRPr="00531AB8">
        <w:t xml:space="preserve">The parties to </w:t>
      </w:r>
      <w:r>
        <w:t>this agreement</w:t>
      </w:r>
      <w:r w:rsidRPr="00531AB8">
        <w:t xml:space="preserve"> acknowledge and agree that: </w:t>
      </w:r>
    </w:p>
    <w:p w:rsidR="00AE2787" w:rsidRPr="00531AB8" w:rsidP="00055B97" w14:paraId="500272E9" w14:textId="77777777">
      <w:pPr>
        <w:pStyle w:val="Heading4"/>
      </w:pPr>
      <w:r w:rsidRPr="00531AB8">
        <w:t xml:space="preserve">they consent to the use of the electronic signatures and the </w:t>
      </w:r>
      <w:r>
        <w:t>a</w:t>
      </w:r>
      <w:r w:rsidRPr="00531AB8">
        <w:t>greement proceeding by electronic means; and</w:t>
      </w:r>
    </w:p>
    <w:p w:rsidR="00222857" w:rsidP="00055B97" w14:paraId="08FF2A24" w14:textId="77777777">
      <w:pPr>
        <w:pStyle w:val="Heading4"/>
      </w:pPr>
      <w:r w:rsidRPr="00531AB8">
        <w:t xml:space="preserve">they intend to be legally bound by the terms of the agreement on which the electronic signature(s) has been placed. </w:t>
      </w:r>
    </w:p>
    <w:p w:rsidR="000415E0" w:rsidP="000415E0" w14:paraId="40006438" w14:textId="77777777">
      <w:pPr>
        <w:pStyle w:val="Heading2"/>
        <w:rPr>
          <w:b w:val="0"/>
          <w:bCs/>
        </w:rPr>
      </w:pPr>
      <w:bookmarkStart w:id="4816" w:name="_Toc211330643"/>
      <w:r>
        <w:t>Directions as to management of this agreement</w:t>
      </w:r>
      <w:bookmarkEnd w:id="4816"/>
    </w:p>
    <w:p w:rsidR="000415E0" w:rsidP="000415E0" w14:paraId="6A119A93" w14:textId="77777777">
      <w:pPr>
        <w:pStyle w:val="Indent2"/>
      </w:pPr>
      <w:r>
        <w:t>SFV may, from time to time, provide to LTES Operator reasonable guidance in relation to management of this agreement, including:</w:t>
      </w:r>
    </w:p>
    <w:p w:rsidR="00DF18FA" w:rsidP="00DF18FA" w14:paraId="4063D843" w14:textId="77777777">
      <w:pPr>
        <w:pStyle w:val="Heading3"/>
      </w:pPr>
      <w:r>
        <w:t>information required to be provided to SFV pursuant to this agreement; and</w:t>
      </w:r>
    </w:p>
    <w:p w:rsidR="00DF18FA" w:rsidP="00DF18FA" w14:paraId="516C5A88" w14:textId="77777777">
      <w:pPr>
        <w:pStyle w:val="Heading3"/>
      </w:pPr>
      <w:r>
        <w:t xml:space="preserve">clarifications on requirements of this agreement, </w:t>
      </w:r>
    </w:p>
    <w:p w:rsidR="00DF18FA" w:rsidP="00DF18FA" w14:paraId="44D9E53A" w14:textId="77777777">
      <w:pPr>
        <w:pStyle w:val="Heading3"/>
        <w:numPr>
          <w:ilvl w:val="0"/>
          <w:numId w:val="0"/>
        </w:numPr>
        <w:ind w:left="737"/>
      </w:pPr>
      <w:r>
        <w:t>in order to</w:t>
      </w:r>
      <w:r>
        <w:t xml:space="preserve"> comply with the terms of this agreement and Australian Government policy, and LTES Operator must comply with that guidance provided that:</w:t>
      </w:r>
    </w:p>
    <w:p w:rsidR="00DF18FA" w:rsidP="00DF18FA" w14:paraId="763BC965" w14:textId="77777777">
      <w:pPr>
        <w:pStyle w:val="Heading3"/>
      </w:pPr>
      <w:r>
        <w:t>it does not have a material cost impact for LTES Operator; or</w:t>
      </w:r>
    </w:p>
    <w:p w:rsidR="00DF18FA" w:rsidRPr="000415E0" w:rsidP="00273662" w14:paraId="6EAA1409" w14:textId="77777777">
      <w:pPr>
        <w:pStyle w:val="Heading3"/>
      </w:pPr>
      <w:r>
        <w:t xml:space="preserve">if LTES Operator can substantiate to the reasonable satisfaction of SFV that it will have a material cost impact for LTES Operator, SFV agrees to meet that additional cost. </w:t>
      </w:r>
    </w:p>
    <w:p w:rsidR="003B3F37" w14:paraId="0DCF904A" w14:textId="77777777">
      <w:r w:rsidRPr="007217B9">
        <w:rPr>
          <w:b/>
        </w:rPr>
        <w:t xml:space="preserve">EXECUTED </w:t>
      </w:r>
      <w:r w:rsidRPr="007217B9">
        <w:t xml:space="preserve">as </w:t>
      </w:r>
      <w:bookmarkStart w:id="4817" w:name="DeedAgreement2"/>
      <w:bookmarkEnd w:id="4817"/>
      <w:r w:rsidR="0047734C">
        <w:t>a</w:t>
      </w:r>
      <w:r w:rsidR="00AE34C8">
        <w:t>n</w:t>
      </w:r>
      <w:r w:rsidR="0047734C">
        <w:t xml:space="preserve"> </w:t>
      </w:r>
      <w:r w:rsidR="008D7B01">
        <w:t>agreement</w:t>
      </w:r>
      <w:r w:rsidR="00AE34C8">
        <w:t>.</w:t>
      </w:r>
    </w:p>
    <w:p w:rsidR="00E47257" w14:paraId="4A2C8047" w14:textId="77777777">
      <w:pPr>
        <w:sectPr w:rsidSect="0062795D">
          <w:footerReference w:type="default" r:id="rId24"/>
          <w:footerReference w:type="first" r:id="rId25"/>
          <w:pgSz w:w="11907" w:h="16840" w:code="9"/>
          <w:pgMar w:top="1134" w:right="1134" w:bottom="1417" w:left="2835" w:header="425" w:footer="567" w:gutter="0"/>
          <w:cols w:space="720"/>
          <w:titlePg/>
          <w:docGrid w:linePitch="313"/>
        </w:sectPr>
      </w:pPr>
    </w:p>
    <w:p w:rsidR="007F319A" w:rsidP="009849E7" w14:paraId="2842056D" w14:textId="77777777">
      <w:pPr>
        <w:pStyle w:val="SchedulePageHeading"/>
        <w:numPr>
          <w:ilvl w:val="0"/>
          <w:numId w:val="18"/>
        </w:numPr>
      </w:pPr>
      <w:bookmarkStart w:id="4818" w:name="_Ref108011911"/>
      <w:bookmarkStart w:id="4819" w:name="_Toc211330644"/>
      <w:r>
        <w:t>Exercise Notice</w:t>
      </w:r>
      <w:bookmarkEnd w:id="4818"/>
      <w:bookmarkEnd w:id="4819"/>
    </w:p>
    <w:p w:rsidR="007F319A" w:rsidRPr="00C1658B" w:rsidP="007F319A" w14:paraId="07D6F414" w14:textId="77777777">
      <w:pPr>
        <w:tabs>
          <w:tab w:val="left" w:pos="993"/>
        </w:tabs>
        <w:spacing w:after="240"/>
        <w:rPr>
          <w:b/>
        </w:rPr>
      </w:pPr>
      <w:r w:rsidRPr="00C1658B">
        <w:t>To:</w:t>
      </w:r>
      <w:r w:rsidRPr="00C1658B">
        <w:tab/>
        <w:t>[</w:t>
      </w:r>
      <w:r w:rsidRPr="00C1658B">
        <w:rPr>
          <w:b/>
        </w:rPr>
        <w:t xml:space="preserve">Name and address of </w:t>
      </w:r>
      <w:r>
        <w:rPr>
          <w:b/>
        </w:rPr>
        <w:t>SFV</w:t>
      </w:r>
      <w:r w:rsidRPr="00C1658B">
        <w:t>] (</w:t>
      </w:r>
      <w:r>
        <w:t>“</w:t>
      </w:r>
      <w:bookmarkStart w:id="4820" w:name="_9kMHG5YVt3BE8DLiy2"/>
      <w:r>
        <w:rPr>
          <w:b/>
          <w:bCs/>
        </w:rPr>
        <w:t>SFV</w:t>
      </w:r>
      <w:bookmarkEnd w:id="4820"/>
      <w:r>
        <w:t>”</w:t>
      </w:r>
      <w:r w:rsidRPr="00C1658B">
        <w:t>)</w:t>
      </w:r>
    </w:p>
    <w:p w:rsidR="007F319A" w:rsidRPr="00C1658B" w:rsidP="007F319A" w14:paraId="5C5E4FB2" w14:textId="77777777">
      <w:pPr>
        <w:tabs>
          <w:tab w:val="left" w:pos="993"/>
        </w:tabs>
        <w:spacing w:after="240"/>
        <w:rPr>
          <w:b/>
        </w:rPr>
      </w:pPr>
      <w:r w:rsidRPr="00C1658B">
        <w:t>Attention:</w:t>
      </w:r>
      <w:r w:rsidRPr="00C1658B">
        <w:rPr>
          <w:b/>
        </w:rPr>
        <w:tab/>
      </w:r>
      <w:r w:rsidRPr="00C1658B">
        <w:t>[</w:t>
      </w:r>
      <w:r w:rsidRPr="00C1658B">
        <w:rPr>
          <w:b/>
        </w:rPr>
        <w:t>Insert</w:t>
      </w:r>
      <w:r w:rsidRPr="00C1658B">
        <w:t>]</w:t>
      </w:r>
    </w:p>
    <w:p w:rsidR="007F319A" w:rsidP="007F319A" w14:paraId="292454DB" w14:textId="77777777">
      <w:pPr>
        <w:spacing w:after="240"/>
      </w:pPr>
      <w:r w:rsidRPr="00C1658B">
        <w:t>[Date]</w:t>
      </w:r>
    </w:p>
    <w:p w:rsidR="007F319A" w:rsidP="007F319A" w14:paraId="71D80C54" w14:textId="77777777">
      <w:pPr>
        <w:spacing w:after="240"/>
        <w:rPr>
          <w:b/>
        </w:rPr>
      </w:pPr>
      <w:bookmarkStart w:id="4821" w:name="_9kMI8O6ZWu4BE9BGif0tu2vx628ieHCwt"/>
      <w:bookmarkStart w:id="4822" w:name="_9kMI8O6ZWu4AD9BIkf0tu2vx628ieHCwt"/>
      <w:bookmarkStart w:id="4823" w:name="_9kMI8O6ZWu4AD9BJlf0tu2vx628ieHCwt"/>
      <w:r>
        <w:rPr>
          <w:b/>
        </w:rPr>
        <w:t>Exercise</w:t>
      </w:r>
      <w:r w:rsidRPr="00C1658B">
        <w:rPr>
          <w:b/>
        </w:rPr>
        <w:t xml:space="preserve"> Notice</w:t>
      </w:r>
      <w:bookmarkEnd w:id="4821"/>
      <w:bookmarkEnd w:id="4822"/>
      <w:bookmarkEnd w:id="4823"/>
      <w:r>
        <w:rPr>
          <w:b/>
        </w:rPr>
        <w:t xml:space="preserve"> - </w:t>
      </w:r>
      <w:bookmarkStart w:id="4824" w:name="_9kR3WTr26869IaOxqXQv4SOv03ByZ5NFxuTQED1"/>
      <w:r w:rsidRPr="00F4622C">
        <w:rPr>
          <w:b/>
        </w:rPr>
        <w:t>Long-Term Energy Service Agreement</w:t>
      </w:r>
      <w:bookmarkEnd w:id="4824"/>
      <w:r>
        <w:rPr>
          <w:b/>
        </w:rPr>
        <w:t xml:space="preserve"> (</w:t>
      </w:r>
      <w:bookmarkStart w:id="4825" w:name="_9kMHG5YVt48A8DKUEx2uwv"/>
      <w:r w:rsidR="00935323">
        <w:rPr>
          <w:b/>
        </w:rPr>
        <w:t>Firming</w:t>
      </w:r>
      <w:bookmarkEnd w:id="4825"/>
      <w:r>
        <w:rPr>
          <w:b/>
        </w:rPr>
        <w:t xml:space="preserve">) - </w:t>
      </w:r>
      <w:r w:rsidRPr="00F4622C">
        <w:rPr>
          <w:b/>
        </w:rPr>
        <w:t>[</w:t>
      </w:r>
      <w:bookmarkStart w:id="4826" w:name="_9kMI5L6ZWu59B9CGcY4xoiy"/>
      <w:r w:rsidRPr="00F4622C">
        <w:rPr>
          <w:b/>
          <w:highlight w:val="yellow"/>
        </w:rPr>
        <w:t>Project</w:t>
      </w:r>
      <w:bookmarkEnd w:id="4826"/>
      <w:r w:rsidRPr="00F4622C">
        <w:rPr>
          <w:b/>
          <w:highlight w:val="yellow"/>
        </w:rPr>
        <w:t xml:space="preserve"> name</w:t>
      </w:r>
      <w:r w:rsidRPr="00F4622C">
        <w:rPr>
          <w:b/>
        </w:rPr>
        <w:t>]</w:t>
      </w:r>
      <w:r>
        <w:rPr>
          <w:b/>
        </w:rPr>
        <w:t xml:space="preserve"> between [</w:t>
      </w:r>
      <w:bookmarkStart w:id="4827" w:name="_9kR3WTr26869JdCinqsQ933Ecz2z2HG"/>
      <w:r w:rsidRPr="00AF6A1E">
        <w:rPr>
          <w:b/>
        </w:rPr>
        <w:t>Name of LTES Operator</w:t>
      </w:r>
      <w:bookmarkEnd w:id="4827"/>
      <w:r>
        <w:rPr>
          <w:b/>
        </w:rPr>
        <w:t>] and SFV dated [</w:t>
      </w:r>
      <w:r w:rsidRPr="00AF6A1E">
        <w:rPr>
          <w:b/>
          <w:highlight w:val="yellow"/>
        </w:rPr>
        <w:t>insert date</w:t>
      </w:r>
      <w:r>
        <w:rPr>
          <w:b/>
        </w:rPr>
        <w:t>] (“LTESA”)</w:t>
      </w:r>
    </w:p>
    <w:p w:rsidR="007F319A" w:rsidP="007F319A" w14:paraId="085DEA41" w14:textId="1868F5A7">
      <w:pPr>
        <w:spacing w:after="240"/>
      </w:pPr>
      <w:r w:rsidRPr="00C1658B">
        <w:t xml:space="preserve">Under clause </w:t>
      </w:r>
      <w:r>
        <w:fldChar w:fldCharType="begin"/>
      </w:r>
      <w:r>
        <w:instrText xml:space="preserve"> REF _Ref108011713 \r \h </w:instrText>
      </w:r>
      <w:r>
        <w:fldChar w:fldCharType="separate"/>
      </w:r>
      <w:r w:rsidR="00527F8F">
        <w:t>12</w:t>
      </w:r>
      <w:r>
        <w:fldChar w:fldCharType="end"/>
      </w:r>
      <w:r>
        <w:t xml:space="preserve"> (“</w:t>
      </w:r>
      <w:r>
        <w:fldChar w:fldCharType="begin"/>
      </w:r>
      <w:r>
        <w:instrText xml:space="preserve"> REF _Ref108011719 \h </w:instrText>
      </w:r>
      <w:r>
        <w:fldChar w:fldCharType="separate"/>
      </w:r>
      <w:r w:rsidR="00527F8F">
        <w:t>Grant and exercise of an Option</w:t>
      </w:r>
      <w:r>
        <w:fldChar w:fldCharType="end"/>
      </w:r>
      <w:r>
        <w:t>”)</w:t>
      </w:r>
      <w:r w:rsidRPr="00C1658B">
        <w:t xml:space="preserve"> of the </w:t>
      </w:r>
      <w:r>
        <w:t>LTESA</w:t>
      </w:r>
      <w:r w:rsidRPr="00C1658B">
        <w:t xml:space="preserve">, </w:t>
      </w:r>
      <w:r>
        <w:t xml:space="preserve">LTES Operator </w:t>
      </w:r>
      <w:r w:rsidRPr="00C1658B">
        <w:t>gives notice as follows</w:t>
      </w:r>
      <w:r>
        <w:t>:</w:t>
      </w:r>
    </w:p>
    <w:p w:rsidR="007F319A" w:rsidP="007F319A" w14:paraId="15F07D48" w14:textId="77777777">
      <w:pPr>
        <w:spacing w:after="240"/>
        <w:rPr>
          <w:b/>
          <w:bCs/>
        </w:rPr>
      </w:pPr>
      <w:r>
        <w:rPr>
          <w:b/>
          <w:bCs/>
        </w:rPr>
        <w:t>Irrevocable proposal to exercise the Option</w:t>
      </w:r>
    </w:p>
    <w:p w:rsidR="007D0D56" w:rsidP="007F319A" w14:paraId="4602F970" w14:textId="77777777">
      <w:pPr>
        <w:spacing w:after="240"/>
      </w:pPr>
      <w:r>
        <w:t>LTES Operator</w:t>
      </w:r>
      <w:r w:rsidR="0053635B">
        <w:t xml:space="preserve"> hereby gives SFV notice of its proposal to</w:t>
      </w:r>
      <w:r>
        <w:t xml:space="preserve"> exercise its Option to </w:t>
      </w:r>
      <w:r w:rsidR="005138CC">
        <w:t xml:space="preserve">cause </w:t>
      </w:r>
      <w:r>
        <w:t xml:space="preserve">an Annuity Product </w:t>
      </w:r>
      <w:r w:rsidR="003167E7">
        <w:t xml:space="preserve">with the following details </w:t>
      </w:r>
      <w:r w:rsidRPr="005138CC" w:rsidR="005138CC">
        <w:t>to become effective</w:t>
      </w:r>
      <w:r>
        <w:t xml:space="preserve">. </w:t>
      </w:r>
    </w:p>
    <w:tbl>
      <w:tblPr>
        <w:tblStyle w:val="TableGrid"/>
        <w:tblW w:w="8037" w:type="dxa"/>
        <w:tblLook w:val="04A0"/>
      </w:tblPr>
      <w:tblGrid>
        <w:gridCol w:w="4018"/>
        <w:gridCol w:w="4019"/>
      </w:tblGrid>
      <w:tr w14:paraId="63C2EFA8" w14:textId="77777777" w:rsidTr="009E5419">
        <w:tblPrEx>
          <w:tblW w:w="8037" w:type="dxa"/>
          <w:tblLook w:val="04A0"/>
        </w:tblPrEx>
        <w:trPr>
          <w:trHeight w:val="402"/>
        </w:trPr>
        <w:tc>
          <w:tcPr>
            <w:tcW w:w="4018" w:type="dxa"/>
            <w:shd w:val="clear" w:color="auto" w:fill="BFBFBF" w:themeFill="background1" w:themeFillShade="BF"/>
          </w:tcPr>
          <w:p w:rsidR="003167E7" w:rsidRPr="008E0B91" w:rsidP="009E5419" w14:paraId="7B28260F" w14:textId="77777777">
            <w:pPr>
              <w:pStyle w:val="BodyText"/>
              <w:spacing w:before="120" w:after="120"/>
              <w:rPr>
                <w:b/>
                <w:bCs/>
              </w:rPr>
            </w:pPr>
            <w:r>
              <w:rPr>
                <w:b/>
                <w:bCs/>
              </w:rPr>
              <w:t>Annuity Product term</w:t>
            </w:r>
          </w:p>
        </w:tc>
        <w:tc>
          <w:tcPr>
            <w:tcW w:w="4019" w:type="dxa"/>
            <w:shd w:val="clear" w:color="auto" w:fill="BFBFBF" w:themeFill="background1" w:themeFillShade="BF"/>
          </w:tcPr>
          <w:p w:rsidR="003167E7" w:rsidRPr="008E0B91" w:rsidP="009E5419" w14:paraId="4E490EA0" w14:textId="77777777">
            <w:pPr>
              <w:pStyle w:val="BodyText"/>
              <w:spacing w:before="120" w:after="120"/>
              <w:rPr>
                <w:b/>
                <w:bCs/>
              </w:rPr>
            </w:pPr>
            <w:r>
              <w:rPr>
                <w:b/>
                <w:bCs/>
              </w:rPr>
              <w:t>Detail</w:t>
            </w:r>
          </w:p>
        </w:tc>
      </w:tr>
      <w:tr w14:paraId="750194D5" w14:textId="77777777" w:rsidTr="009E5419">
        <w:tblPrEx>
          <w:tblW w:w="8037" w:type="dxa"/>
          <w:tblLook w:val="04A0"/>
        </w:tblPrEx>
        <w:trPr>
          <w:trHeight w:val="286"/>
        </w:trPr>
        <w:tc>
          <w:tcPr>
            <w:tcW w:w="4018" w:type="dxa"/>
          </w:tcPr>
          <w:p w:rsidR="003167E7" w:rsidRPr="00A24DE0" w:rsidP="009E5419" w14:paraId="4870F093" w14:textId="77777777">
            <w:pPr>
              <w:pStyle w:val="BodyText"/>
              <w:spacing w:before="120" w:after="120"/>
              <w:rPr>
                <w:bCs/>
              </w:rPr>
            </w:pPr>
            <w:r>
              <w:rPr>
                <w:bCs/>
              </w:rPr>
              <w:t xml:space="preserve">Annuity Product </w:t>
            </w:r>
            <w:r w:rsidRPr="00A24DE0">
              <w:rPr>
                <w:bCs/>
              </w:rPr>
              <w:t>Start Date</w:t>
            </w:r>
          </w:p>
        </w:tc>
        <w:tc>
          <w:tcPr>
            <w:tcW w:w="4019" w:type="dxa"/>
          </w:tcPr>
          <w:p w:rsidR="003167E7" w:rsidRPr="00A24DE0" w:rsidP="009E5419" w14:paraId="2FCA0A80" w14:textId="77777777">
            <w:pPr>
              <w:pStyle w:val="BodyText"/>
              <w:spacing w:before="120" w:after="120"/>
              <w:rPr>
                <w:bCs/>
              </w:rPr>
            </w:pPr>
            <w:r>
              <w:rPr>
                <w:bCs/>
              </w:rPr>
              <w:t>1/7</w:t>
            </w:r>
            <w:r>
              <w:rPr>
                <w:bCs/>
              </w:rPr>
              <w:t>/[</w:t>
            </w:r>
            <w:r w:rsidRPr="00A47A6E">
              <w:rPr>
                <w:bCs/>
                <w:highlight w:val="yellow"/>
              </w:rPr>
              <w:t>insert year</w:t>
            </w:r>
            <w:r>
              <w:rPr>
                <w:bCs/>
              </w:rPr>
              <w:t>]</w:t>
            </w:r>
          </w:p>
        </w:tc>
      </w:tr>
      <w:tr w14:paraId="33737CFA" w14:textId="77777777" w:rsidTr="009E5419">
        <w:tblPrEx>
          <w:tblW w:w="8037" w:type="dxa"/>
          <w:tblLook w:val="04A0"/>
        </w:tblPrEx>
        <w:trPr>
          <w:trHeight w:val="286"/>
        </w:trPr>
        <w:tc>
          <w:tcPr>
            <w:tcW w:w="4018" w:type="dxa"/>
          </w:tcPr>
          <w:p w:rsidR="003167E7" w:rsidRPr="00A24DE0" w:rsidP="009E5419" w14:paraId="58B7A265" w14:textId="77777777">
            <w:pPr>
              <w:pStyle w:val="BodyText"/>
              <w:spacing w:before="120" w:after="120"/>
              <w:rPr>
                <w:bCs/>
              </w:rPr>
            </w:pPr>
            <w:r>
              <w:rPr>
                <w:bCs/>
              </w:rPr>
              <w:t>Annuity Period</w:t>
            </w:r>
          </w:p>
        </w:tc>
        <w:tc>
          <w:tcPr>
            <w:tcW w:w="4019" w:type="dxa"/>
          </w:tcPr>
          <w:p w:rsidR="003167E7" w:rsidP="009E5419" w14:paraId="17DDCFA4" w14:textId="77777777">
            <w:pPr>
              <w:pStyle w:val="BodyText"/>
              <w:spacing w:before="120" w:after="120"/>
              <w:rPr>
                <w:bCs/>
              </w:rPr>
            </w:pPr>
            <w:r>
              <w:rPr>
                <w:bCs/>
              </w:rPr>
              <w:t>One year</w:t>
            </w:r>
          </w:p>
        </w:tc>
      </w:tr>
    </w:tbl>
    <w:p w:rsidR="003167E7" w:rsidP="007F319A" w14:paraId="708E57B6" w14:textId="77777777">
      <w:pPr>
        <w:spacing w:after="240"/>
      </w:pPr>
    </w:p>
    <w:p w:rsidR="007F319A" w:rsidP="007F319A" w14:paraId="1FC7D99B" w14:textId="232ACD82">
      <w:pPr>
        <w:spacing w:after="240"/>
      </w:pPr>
      <w:r w:rsidRPr="00614F53">
        <w:t xml:space="preserve">LTES Operator confirms that this Exercise Notice constitutes a notice for the purposes of </w:t>
      </w:r>
      <w:r w:rsidRPr="00C1658B">
        <w:t xml:space="preserve">clause </w:t>
      </w:r>
      <w:r>
        <w:fldChar w:fldCharType="begin"/>
      </w:r>
      <w:r>
        <w:instrText xml:space="preserve"> REF _Ref108011713 \r \h </w:instrText>
      </w:r>
      <w:r>
        <w:fldChar w:fldCharType="separate"/>
      </w:r>
      <w:r w:rsidR="00527F8F">
        <w:t>12</w:t>
      </w:r>
      <w:r>
        <w:fldChar w:fldCharType="end"/>
      </w:r>
      <w:r>
        <w:t xml:space="preserve"> (“</w:t>
      </w:r>
      <w:r>
        <w:fldChar w:fldCharType="begin"/>
      </w:r>
      <w:r>
        <w:instrText xml:space="preserve"> REF _Ref108011719 \h </w:instrText>
      </w:r>
      <w:r>
        <w:fldChar w:fldCharType="separate"/>
      </w:r>
      <w:r w:rsidR="00527F8F">
        <w:t>Grant and exercise of an Option</w:t>
      </w:r>
      <w:r>
        <w:fldChar w:fldCharType="end"/>
      </w:r>
      <w:r>
        <w:t>”)</w:t>
      </w:r>
      <w:r w:rsidRPr="00C1658B">
        <w:t xml:space="preserve"> of the </w:t>
      </w:r>
      <w:r>
        <w:t>LTESA</w:t>
      </w:r>
      <w:r w:rsidRPr="00614F53">
        <w:t xml:space="preserve"> to exercise </w:t>
      </w:r>
      <w:r>
        <w:t>this</w:t>
      </w:r>
      <w:r w:rsidRPr="00614F53">
        <w:t xml:space="preserve"> Option, is irrevocable and may not be withdrawn or altered</w:t>
      </w:r>
      <w:r>
        <w:t>.</w:t>
      </w:r>
    </w:p>
    <w:p w:rsidR="00E77E1F" w:rsidRPr="000D6231" w:rsidP="00E77E1F" w14:paraId="50F3C5C8" w14:textId="77777777">
      <w:pPr>
        <w:spacing w:after="240"/>
      </w:pPr>
      <w:r>
        <w:t xml:space="preserve">LTES Operator acknowledges that any inconsistency of </w:t>
      </w:r>
      <w:r w:rsidR="00CD4D6B">
        <w:t>this notice</w:t>
      </w:r>
      <w:r>
        <w:t xml:space="preserve"> with the rest of the LTESA may cause this Exercise Notice to be deemed invalid.</w:t>
      </w:r>
    </w:p>
    <w:p w:rsidR="007F319A" w:rsidP="007F319A" w14:paraId="32F76585" w14:textId="77777777">
      <w:pPr>
        <w:keepNext/>
        <w:spacing w:after="240"/>
        <w:rPr>
          <w:b/>
        </w:rPr>
      </w:pPr>
      <w:r>
        <w:rPr>
          <w:b/>
        </w:rPr>
        <w:t>Pre-conditions to the exercise of the Option</w:t>
      </w:r>
    </w:p>
    <w:p w:rsidR="007F319A" w:rsidRPr="00047C08" w:rsidP="007F319A" w14:paraId="57FE6D51" w14:textId="176FC057">
      <w:pPr>
        <w:keepNext/>
        <w:spacing w:after="240"/>
        <w:rPr>
          <w:bCs/>
        </w:rPr>
      </w:pPr>
      <w:r w:rsidRPr="00047C08">
        <w:rPr>
          <w:bCs/>
        </w:rPr>
        <w:t>LTES Operator confirms</w:t>
      </w:r>
      <w:r>
        <w:rPr>
          <w:bCs/>
        </w:rPr>
        <w:t xml:space="preserve"> that each of the pre-conditions set out in clause </w:t>
      </w:r>
      <w:r>
        <w:rPr>
          <w:bCs/>
        </w:rPr>
        <w:fldChar w:fldCharType="begin"/>
      </w:r>
      <w:r>
        <w:rPr>
          <w:bCs/>
        </w:rPr>
        <w:instrText xml:space="preserve"> REF _Ref108011663 \n \h </w:instrText>
      </w:r>
      <w:r>
        <w:rPr>
          <w:bCs/>
        </w:rPr>
        <w:fldChar w:fldCharType="separate"/>
      </w:r>
      <w:r w:rsidR="00527F8F">
        <w:rPr>
          <w:bCs/>
        </w:rPr>
        <w:t>12.3</w:t>
      </w:r>
      <w:r>
        <w:rPr>
          <w:bCs/>
        </w:rPr>
        <w:fldChar w:fldCharType="end"/>
      </w:r>
      <w:r>
        <w:rPr>
          <w:bCs/>
        </w:rPr>
        <w:t xml:space="preserve"> (“</w:t>
      </w:r>
      <w:r>
        <w:rPr>
          <w:bCs/>
        </w:rPr>
        <w:fldChar w:fldCharType="begin"/>
      </w:r>
      <w:r>
        <w:rPr>
          <w:bCs/>
        </w:rPr>
        <w:instrText xml:space="preserve"> REF _Ref108011669 \h </w:instrText>
      </w:r>
      <w:r>
        <w:rPr>
          <w:bCs/>
        </w:rPr>
        <w:fldChar w:fldCharType="separate"/>
      </w:r>
      <w:r w:rsidR="00527F8F">
        <w:t>Pre-conditions to the exercise of the Annuity Product</w:t>
      </w:r>
      <w:r>
        <w:rPr>
          <w:bCs/>
        </w:rPr>
        <w:fldChar w:fldCharType="end"/>
      </w:r>
      <w:r>
        <w:rPr>
          <w:bCs/>
        </w:rPr>
        <w:t>”) of the LTESA are either satisfied as at the date of this Exercise Notice or have been expressly waived by SFV in writing.</w:t>
      </w:r>
    </w:p>
    <w:p w:rsidR="007F319A" w:rsidRPr="00C1658B" w:rsidP="007F319A" w14:paraId="56B499A3" w14:textId="77777777">
      <w:pPr>
        <w:keepNext/>
        <w:spacing w:after="240"/>
        <w:rPr>
          <w:b/>
        </w:rPr>
      </w:pPr>
      <w:r w:rsidRPr="00C1658B">
        <w:rPr>
          <w:b/>
        </w:rPr>
        <w:t>Interpretation</w:t>
      </w:r>
    </w:p>
    <w:p w:rsidR="007F319A" w:rsidRPr="00C1658B" w:rsidP="007F319A" w14:paraId="6976DA8E" w14:textId="6E950FEE">
      <w:r>
        <w:t xml:space="preserve">Clause </w:t>
      </w:r>
      <w:r>
        <w:fldChar w:fldCharType="begin"/>
      </w:r>
      <w:r>
        <w:instrText xml:space="preserve"> REF _Ref467658249 \r \h </w:instrText>
      </w:r>
      <w:r>
        <w:fldChar w:fldCharType="separate"/>
      </w:r>
      <w:r w:rsidR="00527F8F">
        <w:t>1</w:t>
      </w:r>
      <w:r>
        <w:fldChar w:fldCharType="end"/>
      </w:r>
      <w:r>
        <w:t xml:space="preserve"> (“</w:t>
      </w:r>
      <w:r>
        <w:fldChar w:fldCharType="begin"/>
      </w:r>
      <w:r>
        <w:instrText xml:space="preserve"> REF _Ref467658249 \h </w:instrText>
      </w:r>
      <w:r>
        <w:fldChar w:fldCharType="separate"/>
      </w:r>
      <w:r w:rsidR="00527F8F">
        <w:t>Definitions and interpretation</w:t>
      </w:r>
      <w:r>
        <w:fldChar w:fldCharType="end"/>
      </w:r>
      <w:r>
        <w:t>”)</w:t>
      </w:r>
      <w:r w:rsidRPr="00C1658B">
        <w:t xml:space="preserve"> of the </w:t>
      </w:r>
      <w:r>
        <w:t>LTESA</w:t>
      </w:r>
      <w:r w:rsidRPr="00C1658B">
        <w:t xml:space="preserve"> applies to this notice as if it was fully set out in this notice.</w:t>
      </w:r>
    </w:p>
    <w:p w:rsidR="007F319A" w:rsidRPr="00C1658B" w:rsidP="007F319A" w14:paraId="0FAB5959" w14:textId="77777777"/>
    <w:p w:rsidR="007F319A" w:rsidP="007F319A" w14:paraId="3B8F640E" w14:textId="77777777"/>
    <w:p w:rsidR="007F319A" w:rsidRPr="00C1658B" w:rsidP="007F319A" w14:paraId="06FE33D2" w14:textId="77777777">
      <w:r w:rsidRPr="00C1658B">
        <w:t>........................................</w:t>
      </w:r>
    </w:p>
    <w:p w:rsidR="007F319A" w:rsidRPr="00C1658B" w:rsidP="007F319A" w14:paraId="6116C4BF" w14:textId="77777777">
      <w:r w:rsidRPr="002031A7">
        <w:rPr>
          <w:bCs/>
        </w:rPr>
        <w:t>[</w:t>
      </w:r>
      <w:r w:rsidRPr="00C1658B">
        <w:rPr>
          <w:b/>
        </w:rPr>
        <w:t>Name of person</w:t>
      </w:r>
      <w:r w:rsidRPr="002031A7">
        <w:rPr>
          <w:bCs/>
        </w:rPr>
        <w:t>]</w:t>
      </w:r>
      <w:r w:rsidR="0090543B">
        <w:rPr>
          <w:vertAlign w:val="superscript"/>
        </w:rPr>
        <w:t>1</w:t>
      </w:r>
      <w:r w:rsidRPr="00C1658B">
        <w:t xml:space="preserve"> being</w:t>
      </w:r>
    </w:p>
    <w:p w:rsidR="007F319A" w:rsidRPr="00C1658B" w:rsidP="007F319A" w14:paraId="4186BBD6" w14:textId="77777777">
      <w:r w:rsidRPr="00C1658B">
        <w:t xml:space="preserve">a </w:t>
      </w:r>
      <w:bookmarkStart w:id="4828" w:name="_Hlk108105532"/>
      <w:r w:rsidR="00830148">
        <w:t>[director/company secretary]</w:t>
      </w:r>
      <w:bookmarkEnd w:id="4828"/>
      <w:r w:rsidR="00830148">
        <w:t xml:space="preserve"> </w:t>
      </w:r>
      <w:r w:rsidRPr="00C1658B">
        <w:t xml:space="preserve">of </w:t>
      </w:r>
    </w:p>
    <w:p w:rsidR="007F319A" w:rsidRPr="00C1658B" w:rsidP="007F319A" w14:paraId="68E0E285" w14:textId="77777777">
      <w:r w:rsidRPr="00C1658B">
        <w:t>[</w:t>
      </w:r>
      <w:r w:rsidRPr="00C1658B">
        <w:rPr>
          <w:b/>
        </w:rPr>
        <w:t xml:space="preserve">Name of </w:t>
      </w:r>
      <w:r>
        <w:rPr>
          <w:b/>
        </w:rPr>
        <w:t>LTES Operator</w:t>
      </w:r>
      <w:r w:rsidRPr="00C1658B">
        <w:t>]</w:t>
      </w:r>
    </w:p>
    <w:p w:rsidR="007F319A" w:rsidP="007F319A" w14:paraId="165F0A18" w14:textId="77777777">
      <w:pPr>
        <w:spacing w:after="240"/>
      </w:pPr>
    </w:p>
    <w:p w:rsidR="007D7139" w:rsidP="007F319A" w14:paraId="57130545" w14:textId="77777777">
      <w:pPr>
        <w:spacing w:after="240"/>
      </w:pPr>
    </w:p>
    <w:p w:rsidR="007F319A" w:rsidRPr="007D7139" w:rsidP="007D7139" w14:paraId="0FBE1E02" w14:textId="77777777">
      <w:pPr>
        <w:spacing w:after="20"/>
        <w:ind w:left="425" w:hanging="425"/>
        <w:rPr>
          <w:b/>
          <w:sz w:val="16"/>
          <w:szCs w:val="16"/>
        </w:rPr>
      </w:pPr>
      <w:r w:rsidRPr="007D7139">
        <w:rPr>
          <w:b/>
          <w:sz w:val="16"/>
          <w:szCs w:val="16"/>
        </w:rPr>
        <w:t xml:space="preserve">Instructions for completion </w:t>
      </w:r>
    </w:p>
    <w:p w:rsidR="00182314" w:rsidP="00182314" w14:paraId="0B91E276" w14:textId="77777777">
      <w:pPr>
        <w:spacing w:after="60"/>
        <w:ind w:left="425" w:hanging="425"/>
        <w:rPr>
          <w:bCs/>
          <w:sz w:val="16"/>
          <w:szCs w:val="16"/>
        </w:rPr>
      </w:pPr>
      <w:bookmarkStart w:id="4829" w:name="_Hlk108105517"/>
      <w:r>
        <w:rPr>
          <w:bCs/>
          <w:sz w:val="16"/>
          <w:szCs w:val="16"/>
        </w:rPr>
        <w:t>1</w:t>
      </w:r>
      <w:r w:rsidRPr="007D7139">
        <w:rPr>
          <w:bCs/>
          <w:sz w:val="16"/>
          <w:szCs w:val="16"/>
        </w:rPr>
        <w:tab/>
      </w:r>
      <w:r w:rsidRPr="007D7139" w:rsidR="00830148">
        <w:rPr>
          <w:bCs/>
          <w:sz w:val="16"/>
          <w:szCs w:val="16"/>
        </w:rPr>
        <w:t>Must be a director or company secretary of LTES Operator.</w:t>
      </w:r>
    </w:p>
    <w:p w:rsidR="00CD18B5" w:rsidP="00CD18B5" w14:paraId="16E65CC9" w14:textId="77777777">
      <w:pPr>
        <w:sectPr w:rsidSect="0062795D">
          <w:headerReference w:type="first" r:id="rId26"/>
          <w:footerReference w:type="first" r:id="rId27"/>
          <w:pgSz w:w="11907" w:h="16840" w:code="9"/>
          <w:pgMar w:top="1134" w:right="1134" w:bottom="1417" w:left="2835" w:header="425" w:footer="567" w:gutter="0"/>
          <w:cols w:space="720"/>
          <w:titlePg/>
          <w:docGrid w:linePitch="313"/>
        </w:sectPr>
      </w:pPr>
    </w:p>
    <w:p w:rsidR="003B3F37" w:rsidP="009849E7" w14:paraId="1E8238CE" w14:textId="77777777">
      <w:pPr>
        <w:pStyle w:val="SchedulePageHeading"/>
        <w:numPr>
          <w:ilvl w:val="0"/>
          <w:numId w:val="18"/>
        </w:numPr>
      </w:pPr>
      <w:bookmarkStart w:id="4830" w:name="_Toc108105765"/>
      <w:bookmarkStart w:id="4831" w:name="_Toc108176488"/>
      <w:bookmarkStart w:id="4832" w:name="_Toc108436687"/>
      <w:bookmarkStart w:id="4833" w:name="_Toc108455114"/>
      <w:bookmarkStart w:id="4834" w:name="_Toc108105766"/>
      <w:bookmarkStart w:id="4835" w:name="_Toc108176489"/>
      <w:bookmarkStart w:id="4836" w:name="_Toc108436688"/>
      <w:bookmarkStart w:id="4837" w:name="_Toc108455115"/>
      <w:bookmarkStart w:id="4838" w:name="_Toc94781428"/>
      <w:bookmarkStart w:id="4839" w:name="_Toc94782338"/>
      <w:bookmarkStart w:id="4840" w:name="_Toc94782660"/>
      <w:bookmarkStart w:id="4841" w:name="_Toc94798412"/>
      <w:bookmarkStart w:id="4842" w:name="_Toc94872338"/>
      <w:bookmarkStart w:id="4843" w:name="_Toc94885636"/>
      <w:bookmarkStart w:id="4844" w:name="_Toc94886071"/>
      <w:bookmarkStart w:id="4845" w:name="_Toc94886516"/>
      <w:bookmarkStart w:id="4846" w:name="_Toc99721882"/>
      <w:bookmarkStart w:id="4847" w:name="_Toc99723642"/>
      <w:bookmarkStart w:id="4848" w:name="Schedule"/>
      <w:bookmarkStart w:id="4849" w:name="Schedule2"/>
      <w:bookmarkStart w:id="4850" w:name="_Ref103257737"/>
      <w:bookmarkStart w:id="4851" w:name="_Ref467052756"/>
      <w:bookmarkStart w:id="4852" w:name="_Ref467052757"/>
      <w:bookmarkStart w:id="4853" w:name="_Ref467052758"/>
      <w:bookmarkStart w:id="4854" w:name="_Ref467052759"/>
      <w:bookmarkStart w:id="4855" w:name="_Ref467052760"/>
      <w:bookmarkStart w:id="4856" w:name="_Ref467052763"/>
      <w:bookmarkStart w:id="4857" w:name="_Toc492504906"/>
      <w:bookmarkStart w:id="4858" w:name="_Toc515470317"/>
      <w:bookmarkStart w:id="4859" w:name="_Ref106629549"/>
      <w:bookmarkStart w:id="4860" w:name="_Toc211330645"/>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r>
        <w:t xml:space="preserve">Annuity Product </w:t>
      </w:r>
      <w:r w:rsidR="003767A6">
        <w:t>terms</w:t>
      </w:r>
      <w:bookmarkEnd w:id="4850"/>
      <w:bookmarkEnd w:id="4851"/>
      <w:bookmarkEnd w:id="4852"/>
      <w:bookmarkEnd w:id="4853"/>
      <w:bookmarkEnd w:id="4854"/>
      <w:bookmarkEnd w:id="4855"/>
      <w:bookmarkEnd w:id="4856"/>
      <w:bookmarkEnd w:id="4857"/>
      <w:bookmarkEnd w:id="4858"/>
      <w:bookmarkEnd w:id="4859"/>
      <w:bookmarkEnd w:id="4860"/>
    </w:p>
    <w:p w:rsidR="00FA31F1" w:rsidP="00055B97" w14:paraId="04C9E9A4" w14:textId="77777777">
      <w:pPr>
        <w:pStyle w:val="SchedH1"/>
      </w:pPr>
      <w:r>
        <w:t>Application and interpretation</w:t>
      </w:r>
    </w:p>
    <w:p w:rsidR="00F84E98" w:rsidP="00055B97" w14:paraId="5114F1E6" w14:textId="77777777">
      <w:pPr>
        <w:pStyle w:val="SchedH2"/>
      </w:pPr>
      <w:bookmarkStart w:id="4861" w:name="_Ref108464211"/>
      <w:r>
        <w:t>Application to an Annuity Product</w:t>
      </w:r>
      <w:bookmarkEnd w:id="4861"/>
    </w:p>
    <w:p w:rsidR="00F84E98" w:rsidP="008C34A0" w14:paraId="2B90DCAC" w14:textId="1B9B3107">
      <w:pPr>
        <w:pStyle w:val="Indent2"/>
      </w:pPr>
      <w:r>
        <w:t xml:space="preserve">The terms contained in this </w:t>
      </w:r>
      <w:r>
        <w:fldChar w:fldCharType="begin"/>
      </w:r>
      <w:r>
        <w:instrText xml:space="preserve"> REF _Ref103257737 \n \h </w:instrText>
      </w:r>
      <w:r>
        <w:fldChar w:fldCharType="separate"/>
      </w:r>
      <w:r w:rsidR="00527F8F">
        <w:t>Schedule 2</w:t>
      </w:r>
      <w:r>
        <w:fldChar w:fldCharType="end"/>
      </w:r>
      <w:r>
        <w:t xml:space="preserve"> apply to</w:t>
      </w:r>
      <w:r w:rsidRPr="00654CB9">
        <w:t xml:space="preserve"> </w:t>
      </w:r>
      <w:r>
        <w:t xml:space="preserve">each Annuity Product which has become effective due to a valid exercise of an Option in accordance with clause </w:t>
      </w:r>
      <w:r>
        <w:fldChar w:fldCharType="begin"/>
      </w:r>
      <w:r>
        <w:instrText xml:space="preserve"> REF _Ref108011713 \w \h </w:instrText>
      </w:r>
      <w:r>
        <w:fldChar w:fldCharType="separate"/>
      </w:r>
      <w:r w:rsidR="00527F8F">
        <w:t>12</w:t>
      </w:r>
      <w:r>
        <w:fldChar w:fldCharType="end"/>
      </w:r>
      <w:r>
        <w:t xml:space="preserve"> (“</w:t>
      </w:r>
      <w:r>
        <w:fldChar w:fldCharType="begin"/>
      </w:r>
      <w:r>
        <w:instrText xml:space="preserve"> REF _Ref108011713 \h </w:instrText>
      </w:r>
      <w:r>
        <w:fldChar w:fldCharType="separate"/>
      </w:r>
      <w:r w:rsidR="00527F8F">
        <w:t>Grant and exercis</w:t>
      </w:r>
      <w:r w:rsidR="00527F8F">
        <w:t>e</w:t>
      </w:r>
      <w:r w:rsidR="00527F8F">
        <w:t xml:space="preserve"> of an Option</w:t>
      </w:r>
      <w:r>
        <w:fldChar w:fldCharType="end"/>
      </w:r>
      <w:r>
        <w:t xml:space="preserve">”) </w:t>
      </w:r>
      <w:r w:rsidR="0053635B">
        <w:t>separately</w:t>
      </w:r>
      <w:r>
        <w:t>.</w:t>
      </w:r>
      <w:r w:rsidR="001B2974">
        <w:t xml:space="preserve"> </w:t>
      </w:r>
      <w:r>
        <w:t xml:space="preserve">In interpreting this </w:t>
      </w:r>
      <w:r>
        <w:fldChar w:fldCharType="begin"/>
      </w:r>
      <w:r>
        <w:instrText xml:space="preserve"> REF _Ref103257737 \n \h </w:instrText>
      </w:r>
      <w:r>
        <w:fldChar w:fldCharType="separate"/>
      </w:r>
      <w:r w:rsidR="00527F8F">
        <w:t>Schedule 2</w:t>
      </w:r>
      <w:r>
        <w:fldChar w:fldCharType="end"/>
      </w:r>
      <w:r>
        <w:t xml:space="preserve"> (other than this item</w:t>
      </w:r>
      <w:r w:rsidR="006625A1">
        <w:t xml:space="preserve"> </w:t>
      </w:r>
      <w:r w:rsidR="006625A1">
        <w:fldChar w:fldCharType="begin"/>
      </w:r>
      <w:r w:rsidR="006625A1">
        <w:instrText xml:space="preserve"> REF _Ref108464211 \n \h </w:instrText>
      </w:r>
      <w:r w:rsidR="006625A1">
        <w:fldChar w:fldCharType="separate"/>
      </w:r>
      <w:r w:rsidR="006625A1">
        <w:t>1.1</w:t>
      </w:r>
      <w:r w:rsidR="006625A1">
        <w:fldChar w:fldCharType="end"/>
      </w:r>
      <w:r>
        <w:t>) in respect of such an Annuity Product, a reference to “the Annuity Period” is a reference to the Annuity Period in respect of that Annuity Product</w:t>
      </w:r>
      <w:r w:rsidR="00E20B8D">
        <w:t>.</w:t>
      </w:r>
    </w:p>
    <w:p w:rsidR="00E64257" w:rsidP="00055B97" w14:paraId="6F6E7D56" w14:textId="77777777">
      <w:pPr>
        <w:pStyle w:val="SchedH2"/>
      </w:pPr>
      <w:r>
        <w:t>Schedule items</w:t>
      </w:r>
    </w:p>
    <w:p w:rsidR="00FA31F1" w:rsidP="00FB70D0" w14:paraId="7CCB37B0" w14:textId="05043C25">
      <w:pPr>
        <w:pStyle w:val="Indent2"/>
      </w:pPr>
      <w:r>
        <w:t xml:space="preserve">A reference in this </w:t>
      </w:r>
      <w:r>
        <w:fldChar w:fldCharType="begin"/>
      </w:r>
      <w:r>
        <w:instrText xml:space="preserve"> REF _Ref103257737 \n \h </w:instrText>
      </w:r>
      <w:r>
        <w:fldChar w:fldCharType="separate"/>
      </w:r>
      <w:r w:rsidR="00527F8F">
        <w:t>Schedule 2</w:t>
      </w:r>
      <w:r>
        <w:fldChar w:fldCharType="end"/>
      </w:r>
      <w:r>
        <w:t xml:space="preserve"> to an “item” is a reference to an item of this </w:t>
      </w:r>
      <w:r>
        <w:fldChar w:fldCharType="begin"/>
      </w:r>
      <w:r>
        <w:instrText xml:space="preserve"> REF _Ref103257737 \n \h </w:instrText>
      </w:r>
      <w:r>
        <w:fldChar w:fldCharType="separate"/>
      </w:r>
      <w:r w:rsidR="00527F8F">
        <w:t>Schedule 2</w:t>
      </w:r>
      <w:r>
        <w:fldChar w:fldCharType="end"/>
      </w:r>
      <w:r>
        <w:t>.</w:t>
      </w:r>
    </w:p>
    <w:p w:rsidR="00E64257" w:rsidP="00055B97" w14:paraId="1B244710" w14:textId="77777777">
      <w:pPr>
        <w:pStyle w:val="SchedH2"/>
      </w:pPr>
      <w:bookmarkStart w:id="4862" w:name="_Ref108454640"/>
      <w:r>
        <w:t>Defined terms</w:t>
      </w:r>
      <w:bookmarkEnd w:id="4862"/>
    </w:p>
    <w:p w:rsidR="00E64257" w:rsidP="00E64257" w14:paraId="59C6E87C" w14:textId="281E4097">
      <w:pPr>
        <w:pStyle w:val="Indent2"/>
      </w:pPr>
      <w:r w:rsidRPr="00E64257">
        <w:t>Capitalised terms in this</w:t>
      </w:r>
      <w:r>
        <w:t xml:space="preserve"> </w:t>
      </w:r>
      <w:r>
        <w:fldChar w:fldCharType="begin"/>
      </w:r>
      <w:r>
        <w:instrText xml:space="preserve"> REF _Ref103257737 \n \h </w:instrText>
      </w:r>
      <w:r>
        <w:fldChar w:fldCharType="separate"/>
      </w:r>
      <w:r w:rsidR="00527F8F">
        <w:t>Schedule 2</w:t>
      </w:r>
      <w:r>
        <w:fldChar w:fldCharType="end"/>
      </w:r>
      <w:r w:rsidRPr="00E64257">
        <w:t xml:space="preserve"> have the meaning set out below</w:t>
      </w:r>
      <w:r>
        <w:t xml:space="preserve">, in clause </w:t>
      </w:r>
      <w:r>
        <w:fldChar w:fldCharType="begin"/>
      </w:r>
      <w:r>
        <w:instrText xml:space="preserve"> REF _Ref467658249 \r \h </w:instrText>
      </w:r>
      <w:r>
        <w:fldChar w:fldCharType="separate"/>
      </w:r>
      <w:r w:rsidR="00527F8F">
        <w:t>1</w:t>
      </w:r>
      <w:r>
        <w:fldChar w:fldCharType="end"/>
      </w:r>
      <w:r w:rsidRPr="00E64257">
        <w:t xml:space="preserve"> and in the Reference Details, unless the contrary intention appears:</w:t>
      </w:r>
    </w:p>
    <w:p w:rsidR="004A63E5" w:rsidP="00E64257" w14:paraId="3ED1B550" w14:textId="4E2A473A">
      <w:pPr>
        <w:pStyle w:val="Indent2"/>
      </w:pPr>
      <w:r>
        <w:rPr>
          <w:b/>
          <w:bCs/>
        </w:rPr>
        <w:t>Adjusted</w:t>
      </w:r>
      <w:r w:rsidRPr="004F10B3">
        <w:rPr>
          <w:b/>
          <w:bCs/>
        </w:rPr>
        <w:t xml:space="preserve"> Annuity Amount</w:t>
      </w:r>
      <w:r>
        <w:t xml:space="preserve"> has the meaning given in item </w:t>
      </w:r>
      <w:r>
        <w:fldChar w:fldCharType="begin"/>
      </w:r>
      <w:r>
        <w:instrText xml:space="preserve"> REF _Ref107866049 \r \h </w:instrText>
      </w:r>
      <w:r>
        <w:fldChar w:fldCharType="separate"/>
      </w:r>
      <w:r w:rsidR="00527F8F">
        <w:t>4.3</w:t>
      </w:r>
      <w:r>
        <w:fldChar w:fldCharType="end"/>
      </w:r>
      <w:r>
        <w:t>.</w:t>
      </w:r>
    </w:p>
    <w:p w:rsidR="004C3C9F" w:rsidP="00E64257" w14:paraId="0E2596DB" w14:textId="331E7D30">
      <w:pPr>
        <w:pStyle w:val="Indent2"/>
      </w:pPr>
      <w:r>
        <w:rPr>
          <w:b/>
          <w:bCs/>
        </w:rPr>
        <w:t xml:space="preserve">Annual Reconciliation </w:t>
      </w:r>
      <w:r w:rsidR="00C850AB">
        <w:rPr>
          <w:b/>
          <w:bCs/>
        </w:rPr>
        <w:t>Payment</w:t>
      </w:r>
      <w:r>
        <w:rPr>
          <w:b/>
          <w:bCs/>
        </w:rPr>
        <w:t xml:space="preserve"> </w:t>
      </w:r>
      <w:r>
        <w:t xml:space="preserve">has the meaning given in item </w:t>
      </w:r>
      <w:r>
        <w:fldChar w:fldCharType="begin"/>
      </w:r>
      <w:r>
        <w:instrText xml:space="preserve"> REF _Ref107866137 \r \h </w:instrText>
      </w:r>
      <w:r>
        <w:fldChar w:fldCharType="separate"/>
      </w:r>
      <w:r w:rsidR="00527F8F">
        <w:t>4.2</w:t>
      </w:r>
      <w:r>
        <w:fldChar w:fldCharType="end"/>
      </w:r>
      <w:r>
        <w:t>.</w:t>
      </w:r>
    </w:p>
    <w:p w:rsidR="004C3C9F" w:rsidRPr="004C3C9F" w:rsidP="00E64257" w14:paraId="53190C66" w14:textId="528B415A">
      <w:pPr>
        <w:pStyle w:val="Indent2"/>
      </w:pPr>
      <w:r>
        <w:rPr>
          <w:b/>
          <w:bCs/>
        </w:rPr>
        <w:t xml:space="preserve">Annual Revenue Sharing Amount </w:t>
      </w:r>
      <w:r>
        <w:t xml:space="preserve">has the meaning given in item </w:t>
      </w:r>
      <w:r>
        <w:fldChar w:fldCharType="begin"/>
      </w:r>
      <w:r>
        <w:instrText xml:space="preserve"> REF _Ref107866183 \r \h </w:instrText>
      </w:r>
      <w:r>
        <w:fldChar w:fldCharType="separate"/>
      </w:r>
      <w:r w:rsidR="00527F8F">
        <w:t>4.4</w:t>
      </w:r>
      <w:r>
        <w:fldChar w:fldCharType="end"/>
      </w:r>
      <w:r>
        <w:t>.</w:t>
      </w:r>
    </w:p>
    <w:p w:rsidR="00350321" w:rsidRPr="00350321" w:rsidP="003B551D" w14:paraId="02FD91C8" w14:textId="605D74C2">
      <w:pPr>
        <w:pStyle w:val="Indent2"/>
      </w:pPr>
      <w:r>
        <w:rPr>
          <w:b/>
          <w:bCs/>
        </w:rPr>
        <w:t xml:space="preserve">Annuity Reduction Threshold </w:t>
      </w:r>
      <w:r>
        <w:t>means</w:t>
      </w:r>
      <w:r w:rsidR="003B551D">
        <w:t>,</w:t>
      </w:r>
      <w:r>
        <w:t xml:space="preserve"> in respect of </w:t>
      </w:r>
      <w:r w:rsidR="008D60D6">
        <w:t xml:space="preserve">an </w:t>
      </w:r>
      <w:r w:rsidR="007E1835">
        <w:t>Annuity Period</w:t>
      </w:r>
      <w:r>
        <w:t>, the difference between the</w:t>
      </w:r>
      <w:r w:rsidR="00C44BAA">
        <w:t xml:space="preserve"> </w:t>
      </w:r>
      <w:bookmarkStart w:id="4863" w:name="_9kMLK5YVt48A8CJPEy6umaO1pV670H9jhCACGDI"/>
      <w:r w:rsidR="00C44BAA">
        <w:t>Annual</w:t>
      </w:r>
      <w:r>
        <w:t xml:space="preserve"> Net Revenue Threshold</w:t>
      </w:r>
      <w:bookmarkEnd w:id="4863"/>
      <w:r w:rsidR="003B551D">
        <w:t xml:space="preserve"> for that </w:t>
      </w:r>
      <w:r w:rsidR="007E1835">
        <w:t>Annuity Period</w:t>
      </w:r>
      <w:r>
        <w:t xml:space="preserve"> and the </w:t>
      </w:r>
      <w:bookmarkStart w:id="4864" w:name="_9kMHG5YVt48A8CLREy622JdAu"/>
      <w:r w:rsidRPr="00452B71" w:rsidR="00452B71">
        <w:t>Annuity Cap</w:t>
      </w:r>
      <w:bookmarkEnd w:id="4864"/>
      <w:r w:rsidR="00452B71">
        <w:t xml:space="preserve"> </w:t>
      </w:r>
      <w:r w:rsidR="00B138E0">
        <w:t xml:space="preserve">for that </w:t>
      </w:r>
      <w:r w:rsidR="007E1835">
        <w:t>Annuity Period</w:t>
      </w:r>
      <w:r>
        <w:t>.</w:t>
      </w:r>
    </w:p>
    <w:p w:rsidR="00E64257" w:rsidP="00025B2B" w14:paraId="54CE4846" w14:textId="7C551DF3">
      <w:pPr>
        <w:pStyle w:val="Indent2"/>
      </w:pPr>
      <w:r w:rsidRPr="00780CAC">
        <w:rPr>
          <w:b/>
          <w:bCs/>
        </w:rPr>
        <w:t xml:space="preserve">Quarterly Annuity </w:t>
      </w:r>
      <w:r w:rsidR="00630BC5">
        <w:rPr>
          <w:b/>
          <w:bCs/>
        </w:rPr>
        <w:t xml:space="preserve">Payment </w:t>
      </w:r>
      <w:r w:rsidR="00025B2B">
        <w:t>means</w:t>
      </w:r>
      <w:r w:rsidR="00816C66">
        <w:t>, in respect of a Quarter</w:t>
      </w:r>
      <w:r w:rsidR="00961265">
        <w:t xml:space="preserve"> of </w:t>
      </w:r>
      <w:r w:rsidR="008D60D6">
        <w:t xml:space="preserve">an </w:t>
      </w:r>
      <w:r w:rsidR="007E1835">
        <w:t>Annuity Period</w:t>
      </w:r>
      <w:r w:rsidR="00816C66">
        <w:t>,</w:t>
      </w:r>
      <w:r w:rsidRPr="00780CAC">
        <w:t xml:space="preserve"> a</w:t>
      </w:r>
      <w:r>
        <w:t>n amount equal to 25% of</w:t>
      </w:r>
      <w:r w:rsidR="00FE1550">
        <w:t xml:space="preserve"> the</w:t>
      </w:r>
      <w:r>
        <w:t xml:space="preserve"> </w:t>
      </w:r>
      <w:bookmarkStart w:id="4865" w:name="_9kMH0H6ZWu59979GQFz733KeBv"/>
      <w:r w:rsidR="00452B71">
        <w:t xml:space="preserve">Annuity Cap </w:t>
      </w:r>
      <w:r w:rsidR="00816C66">
        <w:t xml:space="preserve">for the relevant </w:t>
      </w:r>
      <w:bookmarkEnd w:id="4865"/>
      <w:r w:rsidR="007E1835">
        <w:t>Annuity Period</w:t>
      </w:r>
      <w:r>
        <w:t>.</w:t>
      </w:r>
    </w:p>
    <w:p w:rsidR="00D82AC4" w:rsidP="00055B97" w14:paraId="08B77C21" w14:textId="77777777">
      <w:pPr>
        <w:pStyle w:val="SchedH1"/>
      </w:pPr>
      <w:bookmarkStart w:id="4866" w:name="_Ref104223825"/>
      <w:r>
        <w:t>Annuity Product terms</w:t>
      </w:r>
      <w:bookmarkEnd w:id="4866"/>
    </w:p>
    <w:p w:rsidR="00D82AC4" w:rsidRPr="005E1F16" w:rsidP="00D82AC4" w14:paraId="0221A82D" w14:textId="77777777">
      <w:pPr>
        <w:pStyle w:val="Indent2"/>
      </w:pPr>
      <w:r>
        <w:t>In respect of</w:t>
      </w:r>
      <w:r w:rsidRPr="00654CB9">
        <w:t xml:space="preserve"> </w:t>
      </w:r>
      <w:r w:rsidR="001A69C1">
        <w:t xml:space="preserve">the </w:t>
      </w:r>
      <w:r w:rsidR="00BF2290">
        <w:t xml:space="preserve">Annuity </w:t>
      </w:r>
      <w:r>
        <w:t>Period:</w:t>
      </w:r>
    </w:p>
    <w:p w:rsidR="004F5215" w:rsidRPr="000167A9" w:rsidP="00055B97" w14:paraId="603D83F0" w14:textId="77777777">
      <w:pPr>
        <w:pStyle w:val="SchedH3"/>
      </w:pPr>
      <w:r w:rsidRPr="000167A9">
        <w:t>SFV agree</w:t>
      </w:r>
      <w:r w:rsidR="00B87298">
        <w:t>s</w:t>
      </w:r>
      <w:r w:rsidRPr="000167A9">
        <w:t xml:space="preserve"> to pay:</w:t>
      </w:r>
    </w:p>
    <w:p w:rsidR="00D82AC4" w:rsidRPr="000167A9" w:rsidP="00055B97" w14:paraId="32FB73DE" w14:textId="77777777">
      <w:pPr>
        <w:pStyle w:val="SchedH4"/>
      </w:pPr>
      <w:r w:rsidRPr="000167A9">
        <w:t xml:space="preserve">any </w:t>
      </w:r>
      <w:r w:rsidRPr="000167A9" w:rsidR="000167A9">
        <w:t xml:space="preserve">Quarterly Annuity </w:t>
      </w:r>
      <w:r w:rsidR="00630BC5">
        <w:t>Payment</w:t>
      </w:r>
      <w:r w:rsidRPr="000167A9">
        <w:t xml:space="preserve">; </w:t>
      </w:r>
      <w:r w:rsidRPr="000167A9" w:rsidR="00BF2290">
        <w:t>and</w:t>
      </w:r>
    </w:p>
    <w:p w:rsidR="004866F5" w:rsidP="00055B97" w14:paraId="7398E8C8" w14:textId="77777777">
      <w:pPr>
        <w:pStyle w:val="SchedH4"/>
      </w:pPr>
      <w:r w:rsidRPr="000167A9">
        <w:t xml:space="preserve">any positive Annual Reconciliation </w:t>
      </w:r>
      <w:r w:rsidR="00C850AB">
        <w:t>Payment</w:t>
      </w:r>
      <w:r>
        <w:t>,</w:t>
      </w:r>
    </w:p>
    <w:p w:rsidR="004F5215" w:rsidRPr="000167A9" w:rsidP="004866F5" w14:paraId="4C273864" w14:textId="77777777">
      <w:pPr>
        <w:pStyle w:val="SchedH4"/>
        <w:numPr>
          <w:ilvl w:val="0"/>
          <w:numId w:val="0"/>
        </w:numPr>
        <w:ind w:left="1474"/>
      </w:pPr>
      <w:r>
        <w:t>to LTES Operator</w:t>
      </w:r>
      <w:r w:rsidRPr="000167A9">
        <w:t>; and</w:t>
      </w:r>
    </w:p>
    <w:p w:rsidR="004B4D55" w:rsidRPr="000167A9" w:rsidP="00055B97" w14:paraId="17AB385C" w14:textId="77777777">
      <w:pPr>
        <w:pStyle w:val="SchedH3"/>
      </w:pPr>
      <w:r w:rsidRPr="000167A9">
        <w:t xml:space="preserve">LTES </w:t>
      </w:r>
      <w:r w:rsidRPr="000167A9" w:rsidR="00D434E9">
        <w:t xml:space="preserve">Operator </w:t>
      </w:r>
      <w:r w:rsidRPr="000167A9">
        <w:t>agrees to</w:t>
      </w:r>
      <w:r w:rsidRPr="000167A9" w:rsidR="0035208C">
        <w:t xml:space="preserve"> pay</w:t>
      </w:r>
      <w:r w:rsidRPr="000167A9">
        <w:t>:</w:t>
      </w:r>
    </w:p>
    <w:p w:rsidR="004B4D55" w:rsidRPr="000167A9" w:rsidP="00055B97" w14:paraId="1E9DE7B5" w14:textId="77777777">
      <w:pPr>
        <w:pStyle w:val="SchedH4"/>
      </w:pPr>
      <w:r>
        <w:t xml:space="preserve">the lesser of the Historical Net Payments and </w:t>
      </w:r>
      <w:r w:rsidR="00C850AB">
        <w:t xml:space="preserve">the absolute value of </w:t>
      </w:r>
      <w:r w:rsidRPr="000167A9" w:rsidR="004F5215">
        <w:t xml:space="preserve">any negative Annual Reconciliation </w:t>
      </w:r>
      <w:r w:rsidR="00C850AB">
        <w:t>Payment</w:t>
      </w:r>
      <w:r w:rsidRPr="000167A9" w:rsidR="004F5215">
        <w:t>;</w:t>
      </w:r>
    </w:p>
    <w:p w:rsidR="004B4D55" w:rsidP="00055B97" w14:paraId="2ACECCC4" w14:textId="77777777">
      <w:pPr>
        <w:pStyle w:val="SchedH4"/>
      </w:pPr>
      <w:r w:rsidRPr="000167A9">
        <w:t xml:space="preserve">any </w:t>
      </w:r>
      <w:r w:rsidRPr="000167A9" w:rsidR="00BF2290">
        <w:t xml:space="preserve">Availability </w:t>
      </w:r>
      <w:r w:rsidRPr="000167A9" w:rsidR="00BF2290">
        <w:t>Rebate</w:t>
      </w:r>
      <w:r w:rsidR="00987293">
        <w:t>;</w:t>
      </w:r>
      <w:r w:rsidR="00987293">
        <w:t xml:space="preserve"> </w:t>
      </w:r>
    </w:p>
    <w:p w:rsidR="00987293" w:rsidP="00055B97" w14:paraId="5A925604" w14:textId="77777777">
      <w:pPr>
        <w:pStyle w:val="SchedH4"/>
      </w:pPr>
      <w:r>
        <w:t>any Storage Capacity Rebate</w:t>
      </w:r>
      <w:r w:rsidR="003F24CA">
        <w:t>; and</w:t>
      </w:r>
    </w:p>
    <w:p w:rsidR="003F24CA" w:rsidP="00055B97" w14:paraId="3AFAB6FD" w14:textId="77777777">
      <w:pPr>
        <w:pStyle w:val="SchedH4"/>
      </w:pPr>
      <w:r>
        <w:t>any Performance Event Rebate,</w:t>
      </w:r>
    </w:p>
    <w:p w:rsidR="004866F5" w:rsidRPr="000167A9" w:rsidP="004866F5" w14:paraId="3F4AD217" w14:textId="77777777">
      <w:pPr>
        <w:pStyle w:val="SchedH4"/>
        <w:numPr>
          <w:ilvl w:val="0"/>
          <w:numId w:val="0"/>
        </w:numPr>
        <w:ind w:left="1474"/>
      </w:pPr>
      <w:r>
        <w:t>to SFV,</w:t>
      </w:r>
    </w:p>
    <w:p w:rsidR="00D82AC4" w:rsidP="00231C2B" w14:paraId="346A8F74" w14:textId="77777777">
      <w:pPr>
        <w:pStyle w:val="Indent2"/>
      </w:pPr>
      <w:r w:rsidRPr="00654CB9">
        <w:t>in each case</w:t>
      </w:r>
      <w:r w:rsidR="008D5A0B">
        <w:t>,</w:t>
      </w:r>
      <w:r w:rsidRPr="00654CB9">
        <w:t xml:space="preserve"> on the terms and conditions contained in this</w:t>
      </w:r>
      <w:r>
        <w:t xml:space="preserve"> agreement</w:t>
      </w:r>
      <w:r w:rsidRPr="00654CB9">
        <w:t>.</w:t>
      </w:r>
    </w:p>
    <w:p w:rsidR="0049478A" w:rsidP="00055B97" w14:paraId="770E1979" w14:textId="77777777">
      <w:pPr>
        <w:pStyle w:val="SchedH1"/>
      </w:pPr>
      <w:bookmarkStart w:id="4867" w:name="_Ref106959144"/>
      <w:r>
        <w:t xml:space="preserve">Quarterly </w:t>
      </w:r>
      <w:r w:rsidR="0007731D">
        <w:t xml:space="preserve">Annuity </w:t>
      </w:r>
      <w:bookmarkEnd w:id="4867"/>
      <w:r w:rsidR="00630BC5">
        <w:t xml:space="preserve">Payment </w:t>
      </w:r>
    </w:p>
    <w:p w:rsidR="0007731D" w:rsidRPr="00132FAA" w:rsidP="00055B97" w14:paraId="72F429F8" w14:textId="77777777">
      <w:pPr>
        <w:pStyle w:val="SchedH2"/>
        <w:rPr>
          <w:bCs/>
          <w:sz w:val="20"/>
        </w:rPr>
      </w:pPr>
      <w:r w:rsidRPr="00132FAA">
        <w:rPr>
          <w:bCs/>
          <w:sz w:val="20"/>
        </w:rPr>
        <w:t>SFV</w:t>
      </w:r>
      <w:r>
        <w:rPr>
          <w:bCs/>
          <w:sz w:val="20"/>
        </w:rPr>
        <w:t xml:space="preserve">’s payment of Quarterly Annuity </w:t>
      </w:r>
      <w:r w:rsidR="00630BC5">
        <w:rPr>
          <w:bCs/>
          <w:sz w:val="20"/>
        </w:rPr>
        <w:t>Payment</w:t>
      </w:r>
    </w:p>
    <w:p w:rsidR="0007731D" w:rsidRPr="0007731D" w:rsidP="0007731D" w14:paraId="1BFB0868" w14:textId="77777777">
      <w:pPr>
        <w:pStyle w:val="Indent2"/>
      </w:pPr>
      <w:r>
        <w:t xml:space="preserve">Within </w:t>
      </w:r>
      <w:r w:rsidRPr="00920D79" w:rsidR="00CD44B3">
        <w:t>3</w:t>
      </w:r>
      <w:r w:rsidRPr="00920D79">
        <w:t>0</w:t>
      </w:r>
      <w:r w:rsidRPr="00236E9F">
        <w:t xml:space="preserve"> Business Days</w:t>
      </w:r>
      <w:r>
        <w:t xml:space="preserve"> </w:t>
      </w:r>
      <w:bookmarkStart w:id="4868" w:name="_Hlk106717141"/>
      <w:r w:rsidR="00C9184D">
        <w:t xml:space="preserve">after </w:t>
      </w:r>
      <w:r>
        <w:t xml:space="preserve">the end of each of the first, second and third Quarters </w:t>
      </w:r>
      <w:r w:rsidR="00AD77BC">
        <w:t xml:space="preserve">of </w:t>
      </w:r>
      <w:r>
        <w:t xml:space="preserve">each </w:t>
      </w:r>
      <w:r w:rsidR="007E1835">
        <w:t>Annuity Period</w:t>
      </w:r>
      <w:r>
        <w:t xml:space="preserve">, SFV must pay the Quarterly Annuity </w:t>
      </w:r>
      <w:r w:rsidR="00630BC5">
        <w:t xml:space="preserve">Payment </w:t>
      </w:r>
      <w:r>
        <w:t>for the Quarter to LTES Operator</w:t>
      </w:r>
      <w:bookmarkEnd w:id="4868"/>
      <w:r w:rsidRPr="001750B1">
        <w:t>.</w:t>
      </w:r>
    </w:p>
    <w:p w:rsidR="00F03E1C" w:rsidRPr="000F6271" w:rsidP="00055B97" w14:paraId="087E3442" w14:textId="77777777">
      <w:pPr>
        <w:pStyle w:val="SchedH2"/>
        <w:rPr>
          <w:bCs/>
          <w:sz w:val="20"/>
        </w:rPr>
      </w:pPr>
      <w:bookmarkStart w:id="4869" w:name="_9kMJI5YVt4886AFdbsqAyx5DqR4sY9A3KCmkFDF"/>
      <w:bookmarkStart w:id="4870" w:name="_Toc406660724"/>
      <w:bookmarkStart w:id="4871" w:name="_Toc297121773"/>
      <w:bookmarkStart w:id="4872" w:name="_Toc38359481"/>
      <w:bookmarkStart w:id="4873" w:name="_Toc495372406"/>
      <w:bookmarkStart w:id="4874" w:name="_Toc487359745"/>
      <w:bookmarkStart w:id="4875" w:name="_Toc486911924"/>
      <w:bookmarkStart w:id="4876" w:name="_Toc486732213"/>
      <w:bookmarkStart w:id="4877" w:name="_Toc473005228"/>
      <w:bookmarkStart w:id="4878" w:name="C_ConsumerPriceIndex"/>
      <w:bookmarkEnd w:id="4869"/>
      <w:r w:rsidRPr="000F6271">
        <w:rPr>
          <w:bCs/>
          <w:sz w:val="20"/>
        </w:rPr>
        <w:t>No payment in fourth Quarter</w:t>
      </w:r>
    </w:p>
    <w:p w:rsidR="00F03E1C" w:rsidRPr="00F03E1C" w:rsidP="00F03E1C" w14:paraId="6CA77D79" w14:textId="77777777">
      <w:pPr>
        <w:pStyle w:val="Indent2"/>
      </w:pPr>
      <w:r>
        <w:t>N</w:t>
      </w:r>
      <w:r w:rsidR="00324C12">
        <w:t xml:space="preserve">o </w:t>
      </w:r>
      <w:r>
        <w:t xml:space="preserve">amount is payable on account of the </w:t>
      </w:r>
      <w:r w:rsidR="00324C12">
        <w:t xml:space="preserve">Quarterly Annuity </w:t>
      </w:r>
      <w:r w:rsidR="00A761F2">
        <w:t xml:space="preserve">Payment </w:t>
      </w:r>
      <w:r w:rsidR="00324C12">
        <w:t>in respect of the fourth Quarter of a</w:t>
      </w:r>
      <w:r w:rsidR="009B633E">
        <w:t>n</w:t>
      </w:r>
      <w:r w:rsidR="00324C12">
        <w:t xml:space="preserve"> </w:t>
      </w:r>
      <w:r w:rsidR="007E1835">
        <w:t>Annuity Period</w:t>
      </w:r>
      <w:r>
        <w:t>.</w:t>
      </w:r>
    </w:p>
    <w:p w:rsidR="00910A2A" w:rsidP="00055B97" w14:paraId="70857F51" w14:textId="77777777">
      <w:pPr>
        <w:pStyle w:val="SchedH1"/>
      </w:pPr>
      <w:bookmarkStart w:id="4879" w:name="_Ref106960324"/>
      <w:r>
        <w:t xml:space="preserve">Annual </w:t>
      </w:r>
      <w:r w:rsidR="0007731D">
        <w:t>R</w:t>
      </w:r>
      <w:r>
        <w:t>econciliation</w:t>
      </w:r>
      <w:r w:rsidR="0007731D">
        <w:t xml:space="preserve"> </w:t>
      </w:r>
      <w:bookmarkEnd w:id="4879"/>
      <w:r w:rsidR="00CC53A3">
        <w:t>Payment</w:t>
      </w:r>
    </w:p>
    <w:p w:rsidR="0007731D" w:rsidRPr="00503972" w:rsidP="00055B97" w14:paraId="4C724A13" w14:textId="77777777">
      <w:pPr>
        <w:pStyle w:val="SchedH2"/>
        <w:rPr>
          <w:bCs/>
          <w:sz w:val="20"/>
        </w:rPr>
      </w:pPr>
      <w:r w:rsidRPr="00503972">
        <w:rPr>
          <w:bCs/>
          <w:sz w:val="20"/>
        </w:rPr>
        <w:t xml:space="preserve">Payment of Annual Reconciliation </w:t>
      </w:r>
      <w:r w:rsidR="00CC53A3">
        <w:rPr>
          <w:bCs/>
          <w:sz w:val="20"/>
        </w:rPr>
        <w:t>Payment</w:t>
      </w:r>
    </w:p>
    <w:p w:rsidR="00F03E1C" w:rsidRPr="00F03E1C" w:rsidP="00055B97" w14:paraId="57909A49" w14:textId="77777777">
      <w:pPr>
        <w:pStyle w:val="SchedH3"/>
      </w:pPr>
      <w:bookmarkStart w:id="4880" w:name="_Ref108180627"/>
      <w:r>
        <w:t xml:space="preserve">In respect of each </w:t>
      </w:r>
      <w:r w:rsidR="007E1835">
        <w:t>Annuity Period</w:t>
      </w:r>
      <w:r>
        <w:t>:</w:t>
      </w:r>
      <w:bookmarkEnd w:id="4880"/>
    </w:p>
    <w:p w:rsidR="0007731D" w:rsidP="00055B97" w14:paraId="617BC520" w14:textId="77777777">
      <w:pPr>
        <w:pStyle w:val="SchedH4"/>
      </w:pPr>
      <w:r>
        <w:t xml:space="preserve">if the Annual Reconciliation </w:t>
      </w:r>
      <w:r w:rsidR="00CC53A3">
        <w:t xml:space="preserve">Payment </w:t>
      </w:r>
      <w:r>
        <w:t xml:space="preserve">for </w:t>
      </w:r>
      <w:r w:rsidR="001215A6">
        <w:t xml:space="preserve">the </w:t>
      </w:r>
      <w:r w:rsidR="007E1835">
        <w:t>Annuity Period</w:t>
      </w:r>
      <w:r>
        <w:t xml:space="preserve"> is a positive amount, then SFV must pay that Annual Reconciliation </w:t>
      </w:r>
      <w:r w:rsidR="00CC53A3">
        <w:t xml:space="preserve">Payment </w:t>
      </w:r>
      <w:r>
        <w:t>to LTES Operator</w:t>
      </w:r>
      <w:r w:rsidR="00E44497">
        <w:t>; or</w:t>
      </w:r>
    </w:p>
    <w:p w:rsidR="00AB458A" w:rsidP="00055B97" w14:paraId="644637F6" w14:textId="77777777">
      <w:pPr>
        <w:pStyle w:val="SchedH4"/>
      </w:pPr>
      <w:r>
        <w:t>i</w:t>
      </w:r>
      <w:r w:rsidR="0007731D">
        <w:t xml:space="preserve">f the Annual Reconciliation </w:t>
      </w:r>
      <w:r w:rsidR="00CC53A3">
        <w:t xml:space="preserve">Payment </w:t>
      </w:r>
      <w:r w:rsidR="0007731D">
        <w:t xml:space="preserve">for </w:t>
      </w:r>
      <w:r w:rsidR="001215A6">
        <w:t xml:space="preserve">the </w:t>
      </w:r>
      <w:r w:rsidR="007E1835">
        <w:t>Annuity Period</w:t>
      </w:r>
      <w:r w:rsidR="0007731D">
        <w:t xml:space="preserve"> is a negative amount, then</w:t>
      </w:r>
      <w:r w:rsidRPr="004F5215" w:rsidR="0007731D">
        <w:t xml:space="preserve"> </w:t>
      </w:r>
      <w:r w:rsidR="0007731D">
        <w:t xml:space="preserve">LTES Operator must pay </w:t>
      </w:r>
      <w:r w:rsidR="00503972">
        <w:t xml:space="preserve">to SFV </w:t>
      </w:r>
      <w:r>
        <w:t>the lesser of:</w:t>
      </w:r>
    </w:p>
    <w:p w:rsidR="00AB458A" w:rsidP="00055B97" w14:paraId="74DDC250" w14:textId="77777777">
      <w:pPr>
        <w:pStyle w:val="SchedH5"/>
      </w:pPr>
      <w:bookmarkStart w:id="4881" w:name="_Ref108468400"/>
      <w:r>
        <w:t>the Historical Net Payments</w:t>
      </w:r>
      <w:r w:rsidR="003C2340">
        <w:t xml:space="preserve"> at the time of the calculation of that Annual Reconciliation Payment</w:t>
      </w:r>
      <w:r>
        <w:t>; and</w:t>
      </w:r>
      <w:bookmarkEnd w:id="4881"/>
      <w:r>
        <w:t xml:space="preserve"> </w:t>
      </w:r>
    </w:p>
    <w:p w:rsidR="0007731D" w:rsidP="00055B97" w14:paraId="7A74711E" w14:textId="77777777">
      <w:pPr>
        <w:pStyle w:val="SchedH5"/>
      </w:pPr>
      <w:r>
        <w:t>th</w:t>
      </w:r>
      <w:r w:rsidR="00ED2A96">
        <w:t>e absolute value of th</w:t>
      </w:r>
      <w:r>
        <w:t xml:space="preserve">at Annual Reconciliation </w:t>
      </w:r>
      <w:r w:rsidR="00CC53A3">
        <w:t>Payment</w:t>
      </w:r>
      <w:r>
        <w:t>.</w:t>
      </w:r>
      <w:r w:rsidR="00AB458A">
        <w:t xml:space="preserve"> </w:t>
      </w:r>
    </w:p>
    <w:p w:rsidR="006638EF" w:rsidP="00055B97" w14:paraId="6024880E" w14:textId="7CE5DC9D">
      <w:pPr>
        <w:pStyle w:val="SchedH3"/>
      </w:pPr>
      <w:r>
        <w:t xml:space="preserve">Any amount that is payable by a party under paragraph </w:t>
      </w:r>
      <w:r>
        <w:fldChar w:fldCharType="begin"/>
      </w:r>
      <w:r>
        <w:instrText xml:space="preserve"> REF _Ref108180627 \n \h </w:instrText>
      </w:r>
      <w:r>
        <w:fldChar w:fldCharType="separate"/>
      </w:r>
      <w:r w:rsidR="00527F8F">
        <w:t>(a)</w:t>
      </w:r>
      <w:r>
        <w:fldChar w:fldCharType="end"/>
      </w:r>
      <w:r>
        <w:t xml:space="preserve"> </w:t>
      </w:r>
      <w:r w:rsidR="00D444DA">
        <w:t xml:space="preserve">in respect of an </w:t>
      </w:r>
      <w:r w:rsidR="007E1835">
        <w:t>Annuity Period</w:t>
      </w:r>
      <w:r w:rsidR="00D444DA">
        <w:t xml:space="preserve"> </w:t>
      </w:r>
      <w:r>
        <w:t>must be paid:</w:t>
      </w:r>
    </w:p>
    <w:p w:rsidR="006638EF" w:rsidP="00055B97" w14:paraId="74845A2C" w14:textId="4CA0CD97">
      <w:pPr>
        <w:pStyle w:val="SchedH4"/>
      </w:pPr>
      <w:r>
        <w:t xml:space="preserve">subject to paragraph </w:t>
      </w:r>
      <w:r>
        <w:fldChar w:fldCharType="begin"/>
      </w:r>
      <w:r>
        <w:instrText xml:space="preserve"> REF _Ref108180622 \n \h </w:instrText>
      </w:r>
      <w:r>
        <w:fldChar w:fldCharType="separate"/>
      </w:r>
      <w:r w:rsidR="00527F8F">
        <w:t>(ii)</w:t>
      </w:r>
      <w:r>
        <w:fldChar w:fldCharType="end"/>
      </w:r>
      <w:r>
        <w:t xml:space="preserve">, within </w:t>
      </w:r>
      <w:r w:rsidRPr="00920D79">
        <w:t>30</w:t>
      </w:r>
      <w:r>
        <w:t xml:space="preserve"> Business Days after the end of th</w:t>
      </w:r>
      <w:r w:rsidR="00D444DA">
        <w:t>at</w:t>
      </w:r>
      <w:r>
        <w:t xml:space="preserve"> relevant </w:t>
      </w:r>
      <w:r w:rsidR="007E1835">
        <w:t>Annuity Period</w:t>
      </w:r>
      <w:r w:rsidR="00D444DA">
        <w:t>; or</w:t>
      </w:r>
    </w:p>
    <w:p w:rsidR="00055CAA" w:rsidRPr="0007731D" w:rsidP="00055B97" w14:paraId="14844911" w14:textId="11CD5692">
      <w:pPr>
        <w:pStyle w:val="SchedH4"/>
      </w:pPr>
      <w:bookmarkStart w:id="4882" w:name="_Ref108180622"/>
      <w:bookmarkStart w:id="4883" w:name="_Ref108180421"/>
      <w:r>
        <w:t xml:space="preserve">in the case of the </w:t>
      </w:r>
      <w:r w:rsidR="007E1835">
        <w:t>Annuity Period</w:t>
      </w:r>
      <w:r>
        <w:t xml:space="preserve"> that commences on the </w:t>
      </w:r>
      <w:r w:rsidR="00AD65B0">
        <w:t xml:space="preserve">Final </w:t>
      </w:r>
      <w:r w:rsidR="00D444DA">
        <w:t>Anniversary</w:t>
      </w:r>
      <w:r>
        <w:t>,</w:t>
      </w:r>
      <w:bookmarkEnd w:id="4882"/>
      <w:r>
        <w:t xml:space="preserve"> w</w:t>
      </w:r>
      <w:r w:rsidRPr="00F070F1">
        <w:t xml:space="preserve">ithin </w:t>
      </w:r>
      <w:r w:rsidRPr="00920D79">
        <w:t>20</w:t>
      </w:r>
      <w:r w:rsidRPr="00236E9F">
        <w:t xml:space="preserve"> Business Days</w:t>
      </w:r>
      <w:r w:rsidRPr="00F070F1">
        <w:t xml:space="preserve"> </w:t>
      </w:r>
      <w:r>
        <w:t>after</w:t>
      </w:r>
      <w:r w:rsidRPr="00F070F1">
        <w:t xml:space="preserve"> the</w:t>
      </w:r>
      <w:r>
        <w:t xml:space="preserve"> determination of the Availability Rebate</w:t>
      </w:r>
      <w:r w:rsidR="003F24CA">
        <w:t xml:space="preserve">, </w:t>
      </w:r>
      <w:r w:rsidR="009851DF">
        <w:t>Storage Capacity Rebate</w:t>
      </w:r>
      <w:r w:rsidR="003F24CA">
        <w:t xml:space="preserve"> and Performance Event Rebate</w:t>
      </w:r>
      <w:r>
        <w:t xml:space="preserve"> for that </w:t>
      </w:r>
      <w:r w:rsidR="007E1835">
        <w:t>Annuity Period</w:t>
      </w:r>
      <w:r>
        <w:t xml:space="preserve"> in accordance with item </w:t>
      </w:r>
      <w:r w:rsidR="00AD0B35">
        <w:fldChar w:fldCharType="begin"/>
      </w:r>
      <w:r w:rsidR="00AD0B35">
        <w:instrText xml:space="preserve"> REF _Ref106959910 \n \h </w:instrText>
      </w:r>
      <w:r w:rsidR="00AD0B35">
        <w:fldChar w:fldCharType="separate"/>
      </w:r>
      <w:r w:rsidR="00527F8F">
        <w:t>5</w:t>
      </w:r>
      <w:r w:rsidR="00AD0B35">
        <w:fldChar w:fldCharType="end"/>
      </w:r>
      <w:r w:rsidR="00AD0B35">
        <w:t xml:space="preserve">, </w:t>
      </w:r>
      <w:r w:rsidR="00AD0B35">
        <w:fldChar w:fldCharType="begin"/>
      </w:r>
      <w:r w:rsidR="00AD0B35">
        <w:instrText xml:space="preserve"> REF _Ref128601228 \n \h </w:instrText>
      </w:r>
      <w:r w:rsidR="00AD0B35">
        <w:fldChar w:fldCharType="separate"/>
      </w:r>
      <w:r w:rsidR="00527F8F">
        <w:t>6</w:t>
      </w:r>
      <w:r w:rsidR="00AD0B35">
        <w:fldChar w:fldCharType="end"/>
      </w:r>
      <w:r w:rsidR="00AD0B35">
        <w:t xml:space="preserve"> and </w:t>
      </w:r>
      <w:r w:rsidR="00AD0B35">
        <w:fldChar w:fldCharType="begin"/>
      </w:r>
      <w:r w:rsidR="00AD0B35">
        <w:instrText xml:space="preserve"> REF _Ref128601294 \n \h </w:instrText>
      </w:r>
      <w:r w:rsidR="00AD0B35">
        <w:fldChar w:fldCharType="separate"/>
      </w:r>
      <w:r w:rsidR="00527F8F">
        <w:t>7</w:t>
      </w:r>
      <w:r w:rsidR="00AD0B35">
        <w:fldChar w:fldCharType="end"/>
      </w:r>
      <w:r w:rsidR="00AD0B35">
        <w:t>.</w:t>
      </w:r>
      <w:bookmarkEnd w:id="4883"/>
    </w:p>
    <w:p w:rsidR="0014211E" w:rsidRPr="004F5215" w:rsidP="00055B97" w14:paraId="31F3C70D" w14:textId="77777777">
      <w:pPr>
        <w:pStyle w:val="SchedH2"/>
        <w:rPr>
          <w:bCs/>
          <w:sz w:val="20"/>
        </w:rPr>
      </w:pPr>
      <w:bookmarkStart w:id="4884" w:name="_Ref107866137"/>
      <w:r w:rsidRPr="000F6271">
        <w:rPr>
          <w:bCs/>
          <w:sz w:val="20"/>
        </w:rPr>
        <w:t xml:space="preserve">Calculation of </w:t>
      </w:r>
      <w:r w:rsidRPr="004F5215" w:rsidR="00676EA4">
        <w:rPr>
          <w:bCs/>
          <w:sz w:val="20"/>
        </w:rPr>
        <w:t xml:space="preserve">Annual </w:t>
      </w:r>
      <w:r w:rsidRPr="004F5215" w:rsidR="00461D92">
        <w:rPr>
          <w:bCs/>
          <w:sz w:val="20"/>
        </w:rPr>
        <w:t>R</w:t>
      </w:r>
      <w:r w:rsidRPr="004F5215" w:rsidR="00676EA4">
        <w:rPr>
          <w:bCs/>
          <w:sz w:val="20"/>
        </w:rPr>
        <w:t>econciliation</w:t>
      </w:r>
      <w:r w:rsidRPr="004F5215" w:rsidR="00461D92">
        <w:rPr>
          <w:bCs/>
          <w:sz w:val="20"/>
        </w:rPr>
        <w:t xml:space="preserve"> </w:t>
      </w:r>
      <w:bookmarkEnd w:id="4884"/>
      <w:r w:rsidR="00CC53A3">
        <w:rPr>
          <w:bCs/>
          <w:sz w:val="20"/>
        </w:rPr>
        <w:t>Payment</w:t>
      </w:r>
    </w:p>
    <w:p w:rsidR="00676EA4" w:rsidP="00C92B93" w14:paraId="70280833" w14:textId="77777777">
      <w:pPr>
        <w:pStyle w:val="Indent2"/>
      </w:pPr>
      <w:r>
        <w:t>T</w:t>
      </w:r>
      <w:r w:rsidR="001F7A1D">
        <w:t>he “</w:t>
      </w:r>
      <w:r w:rsidR="001F7A1D">
        <w:rPr>
          <w:b/>
          <w:bCs/>
        </w:rPr>
        <w:t xml:space="preserve">Annual Reconciliation </w:t>
      </w:r>
      <w:r w:rsidR="00CC53A3">
        <w:rPr>
          <w:b/>
          <w:bCs/>
        </w:rPr>
        <w:t>Payment</w:t>
      </w:r>
      <w:r w:rsidR="001F7A1D">
        <w:t>” for a</w:t>
      </w:r>
      <w:r w:rsidR="001215A6">
        <w:t>n</w:t>
      </w:r>
      <w:r w:rsidR="001F7A1D">
        <w:t xml:space="preserve"> </w:t>
      </w:r>
      <w:r w:rsidR="007E1835">
        <w:t>Annuity Period</w:t>
      </w:r>
      <w:r w:rsidR="001215A6">
        <w:t xml:space="preserve"> </w:t>
      </w:r>
      <w:r w:rsidR="001F7A1D">
        <w:t>is calculated as follows:</w:t>
      </w:r>
    </w:p>
    <w:p w:rsidR="001F7A1D" w:rsidRPr="00C92B93" w:rsidP="00676EA4" w14:paraId="4ACF7B7F" w14:textId="77777777">
      <w:pPr>
        <w:pStyle w:val="Indent2"/>
        <w:rPr>
          <w:b/>
          <w:bCs/>
        </w:rPr>
      </w:pPr>
      <m:oMathPara>
        <m:oMath>
          <m:sSub>
            <m:sSubPr>
              <m:ctrlPr>
                <w:rPr>
                  <w:rFonts w:ascii="Cambria Math" w:hAnsi="Cambria Math"/>
                  <w:b/>
                  <w:bCs/>
                  <w:i/>
                </w:rPr>
              </m:ctrlPr>
            </m:sSubPr>
            <m:e>
              <m:r>
                <m:rPr>
                  <m:sty m:val="bi"/>
                </m:rPr>
                <w:rPr>
                  <w:rFonts w:ascii="Cambria Math" w:hAnsi="Cambria Math"/>
                </w:rPr>
                <m:t>ARP</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ARS</m:t>
              </m:r>
            </m:e>
            <m:sub>
              <m:r>
                <m:rPr>
                  <m:sty m:val="bi"/>
                </m:rPr>
                <w:rPr>
                  <w:rFonts w:ascii="Cambria Math" w:hAnsi="Cambria Math"/>
                </w:rPr>
                <m:t>FY</m:t>
              </m:r>
            </m:sub>
          </m:sSub>
          <m:r>
            <m:rPr>
              <m:sty m:val="bi"/>
            </m:rPr>
            <w:rPr>
              <w:rFonts w:ascii="Cambria Math" w:hAnsi="Cambria Math"/>
            </w:rPr>
            <m:t xml:space="preserve">- </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QAP</m:t>
                  </m:r>
                </m:e>
                <m:sub>
                  <m:r>
                    <m:rPr>
                      <m:sty m:val="bi"/>
                    </m:rPr>
                    <w:rPr>
                      <w:rFonts w:ascii="Cambria Math" w:hAnsi="Cambria Math"/>
                    </w:rPr>
                    <m:t>FY</m:t>
                  </m:r>
                </m:sub>
              </m:sSub>
            </m:e>
          </m:nary>
        </m:oMath>
      </m:oMathPara>
    </w:p>
    <w:p w:rsidR="009B5F57" w:rsidP="00C92B93" w14:paraId="4FB8A064" w14:textId="77777777">
      <w:pPr>
        <w:pStyle w:val="Indent2"/>
      </w:pPr>
      <w:r>
        <w:t>where:</w:t>
      </w:r>
    </w:p>
    <w:p w:rsidR="008F1131" w:rsidP="007A7227" w14:paraId="78EDF93C" w14:textId="77777777">
      <w:pPr>
        <w:pStyle w:val="Indent2"/>
        <w:tabs>
          <w:tab w:val="left" w:pos="1560"/>
        </w:tabs>
        <w:ind w:left="1985" w:hanging="1257"/>
      </w:pPr>
      <w:r>
        <w:t>ARP</w:t>
      </w:r>
      <w:r w:rsidRPr="00C92B93">
        <w:rPr>
          <w:vertAlign w:val="subscript"/>
        </w:rPr>
        <w:t>FY</w:t>
      </w:r>
      <w:r>
        <w:tab/>
        <w:t>=</w:t>
      </w:r>
      <w:r>
        <w:tab/>
        <w:t xml:space="preserve">the Annual Reconciliation </w:t>
      </w:r>
      <w:r w:rsidR="00CC53A3">
        <w:t xml:space="preserve">Payment </w:t>
      </w:r>
      <w:r>
        <w:t xml:space="preserve">for the </w:t>
      </w:r>
      <w:r w:rsidR="007E1835">
        <w:t xml:space="preserve">Annuity </w:t>
      </w:r>
      <w:r w:rsidR="007E1835">
        <w:t>Period</w:t>
      </w:r>
      <w:r>
        <w:t>;</w:t>
      </w:r>
    </w:p>
    <w:p w:rsidR="00210B67" w:rsidP="007A7227" w14:paraId="5C7F7BFD" w14:textId="77777777">
      <w:pPr>
        <w:pStyle w:val="Indent2"/>
        <w:tabs>
          <w:tab w:val="left" w:pos="1560"/>
        </w:tabs>
        <w:ind w:left="1985" w:hanging="1257"/>
      </w:pPr>
      <w:r>
        <w:t>A</w:t>
      </w:r>
      <w:r w:rsidR="007F1E9A">
        <w:t>A</w:t>
      </w:r>
      <w:r w:rsidR="009B3832">
        <w:t>A</w:t>
      </w:r>
      <w:r w:rsidRPr="00C92B93">
        <w:rPr>
          <w:vertAlign w:val="subscript"/>
        </w:rPr>
        <w:t>FY</w:t>
      </w:r>
      <w:r w:rsidRPr="00C92B93" w:rsidR="007F1E9A">
        <w:tab/>
      </w:r>
      <w:r w:rsidRPr="008F1131">
        <w:t>=</w:t>
      </w:r>
      <w:r w:rsidR="007F1E9A">
        <w:tab/>
        <w:t xml:space="preserve">the </w:t>
      </w:r>
      <w:r w:rsidR="004A63E5">
        <w:t xml:space="preserve">Adjusted </w:t>
      </w:r>
      <w:r w:rsidR="007F1E9A">
        <w:t xml:space="preserve">Annuity </w:t>
      </w:r>
      <w:r w:rsidR="009B3832">
        <w:t xml:space="preserve">Amount </w:t>
      </w:r>
      <w:r w:rsidR="007F1E9A">
        <w:t xml:space="preserve">for the </w:t>
      </w:r>
      <w:r w:rsidR="007E1835">
        <w:t xml:space="preserve">Annuity </w:t>
      </w:r>
      <w:r w:rsidR="007E1835">
        <w:t>Period</w:t>
      </w:r>
      <w:r w:rsidR="007F1E9A">
        <w:t>;</w:t>
      </w:r>
    </w:p>
    <w:p w:rsidR="00910A2A" w:rsidRPr="00910A2A" w:rsidP="007A7227" w14:paraId="21C4893B" w14:textId="77777777">
      <w:pPr>
        <w:pStyle w:val="Indent2"/>
        <w:tabs>
          <w:tab w:val="left" w:pos="1560"/>
        </w:tabs>
        <w:ind w:left="1985" w:hanging="1257"/>
      </w:pPr>
      <w:r>
        <w:t>ARS</w:t>
      </w:r>
      <w:r w:rsidRPr="00C92B93">
        <w:rPr>
          <w:vertAlign w:val="subscript"/>
        </w:rPr>
        <w:t>FY</w:t>
      </w:r>
      <w:r>
        <w:tab/>
        <w:t>=</w:t>
      </w:r>
      <w:r>
        <w:tab/>
        <w:t xml:space="preserve">the </w:t>
      </w:r>
      <w:r w:rsidR="00406D8E">
        <w:t>Annual</w:t>
      </w:r>
      <w:r>
        <w:t xml:space="preserve"> Revenue Sharing Amount for the </w:t>
      </w:r>
      <w:r w:rsidR="007E1835">
        <w:t>Annuity Period</w:t>
      </w:r>
      <w:r>
        <w:t>;</w:t>
      </w:r>
      <w:r w:rsidR="00025B2B">
        <w:t xml:space="preserve"> and</w:t>
      </w:r>
    </w:p>
    <w:p w:rsidR="008F1131" w:rsidP="000063ED" w14:paraId="0BD15AA1" w14:textId="77777777">
      <w:pPr>
        <w:pStyle w:val="Indent2"/>
        <w:tabs>
          <w:tab w:val="left" w:pos="1560"/>
        </w:tabs>
        <w:ind w:left="1985" w:hanging="1257"/>
      </w:pPr>
      <w:r>
        <w:t>∑</w:t>
      </w:r>
      <w:r w:rsidR="00B93089">
        <w:t>QA</w:t>
      </w:r>
      <w:r>
        <w:t>P</w:t>
      </w:r>
      <w:r w:rsidRPr="00C92B93">
        <w:rPr>
          <w:vertAlign w:val="subscript"/>
        </w:rPr>
        <w:t>FY</w:t>
      </w:r>
      <w:r>
        <w:tab/>
        <w:t>=</w:t>
      </w:r>
      <w:r>
        <w:tab/>
      </w:r>
      <w:r w:rsidR="007F1E9A">
        <w:t xml:space="preserve">the sum of the Quarterly Annuity </w:t>
      </w:r>
      <w:r w:rsidR="00A761F2">
        <w:t xml:space="preserve">Payments </w:t>
      </w:r>
      <w:r w:rsidR="007F1E9A">
        <w:t xml:space="preserve">paid by SFV in respect of Quarters in the </w:t>
      </w:r>
      <w:r w:rsidR="007E1835">
        <w:t>Annuity Period</w:t>
      </w:r>
      <w:r>
        <w:t>.</w:t>
      </w:r>
    </w:p>
    <w:p w:rsidR="00910A2A" w:rsidRPr="0007731D" w:rsidP="00055B97" w14:paraId="798E7CD2" w14:textId="77777777">
      <w:pPr>
        <w:pStyle w:val="SchedH2"/>
        <w:rPr>
          <w:bCs/>
          <w:sz w:val="20"/>
        </w:rPr>
      </w:pPr>
      <w:bookmarkStart w:id="4885" w:name="_Ref107866049"/>
      <w:r w:rsidRPr="0007731D">
        <w:rPr>
          <w:bCs/>
          <w:sz w:val="20"/>
        </w:rPr>
        <w:t xml:space="preserve">Calculation of </w:t>
      </w:r>
      <w:r w:rsidR="004A63E5">
        <w:rPr>
          <w:bCs/>
          <w:sz w:val="20"/>
        </w:rPr>
        <w:t>Adjusted</w:t>
      </w:r>
      <w:r w:rsidRPr="0007731D" w:rsidR="004A63E5">
        <w:rPr>
          <w:bCs/>
          <w:sz w:val="20"/>
        </w:rPr>
        <w:t xml:space="preserve"> </w:t>
      </w:r>
      <w:r w:rsidRPr="0007731D">
        <w:rPr>
          <w:bCs/>
          <w:sz w:val="20"/>
        </w:rPr>
        <w:t xml:space="preserve">Annuity </w:t>
      </w:r>
      <w:r w:rsidRPr="0007731D" w:rsidR="009B3832">
        <w:rPr>
          <w:bCs/>
          <w:sz w:val="20"/>
        </w:rPr>
        <w:t>Amount</w:t>
      </w:r>
      <w:bookmarkEnd w:id="4885"/>
    </w:p>
    <w:p w:rsidR="002D6535" w:rsidP="00910A2A" w14:paraId="6A57762E" w14:textId="77777777">
      <w:pPr>
        <w:pStyle w:val="Indent2"/>
      </w:pPr>
      <w:r>
        <w:t>T</w:t>
      </w:r>
      <w:r w:rsidR="009B3832">
        <w:t>he “</w:t>
      </w:r>
      <w:r w:rsidRPr="004A63E5" w:rsidR="004A63E5">
        <w:rPr>
          <w:b/>
          <w:bCs/>
        </w:rPr>
        <w:t xml:space="preserve">Adjusted </w:t>
      </w:r>
      <w:r w:rsidR="009B3832">
        <w:rPr>
          <w:b/>
          <w:bCs/>
        </w:rPr>
        <w:t>Annuity Amount</w:t>
      </w:r>
      <w:r w:rsidR="009B3832">
        <w:t>” for a</w:t>
      </w:r>
      <w:r w:rsidR="001215A6">
        <w:t>n</w:t>
      </w:r>
      <w:r w:rsidR="009B3832">
        <w:t xml:space="preserve"> </w:t>
      </w:r>
      <w:r w:rsidR="007E1835">
        <w:t>Annuity Period</w:t>
      </w:r>
      <w:r w:rsidR="001215A6">
        <w:t xml:space="preserve"> </w:t>
      </w:r>
      <w:r w:rsidR="009B3832">
        <w:t>is</w:t>
      </w:r>
      <w:r>
        <w:t>:</w:t>
      </w:r>
    </w:p>
    <w:p w:rsidR="002D6535" w:rsidP="00055B97" w14:paraId="385DA026" w14:textId="4F99DA16">
      <w:pPr>
        <w:pStyle w:val="SchedH3"/>
      </w:pPr>
      <w:r>
        <w:t xml:space="preserve">if </w:t>
      </w:r>
      <w:r w:rsidRPr="00AC1E1E">
        <w:t xml:space="preserve">the </w:t>
      </w:r>
      <w:bookmarkStart w:id="4886" w:name="_9kMKJ5YVt48A8GIMHz5Asey1mYU32q2I6uz8Ake"/>
      <w:r w:rsidRPr="00AC1E1E">
        <w:t>Net Operational Revenue</w:t>
      </w:r>
      <w:bookmarkEnd w:id="4886"/>
      <w:r w:rsidRPr="00AC1E1E">
        <w:t xml:space="preserve"> for the </w:t>
      </w:r>
      <w:r w:rsidR="007E1835">
        <w:t>Annuity Period</w:t>
      </w:r>
      <w:r w:rsidR="001215A6">
        <w:t xml:space="preserve"> </w:t>
      </w:r>
      <w:r>
        <w:t xml:space="preserve">is less than or equal to the </w:t>
      </w:r>
      <w:r w:rsidR="00E464EA">
        <w:t>Annuity Reduction Threshold</w:t>
      </w:r>
      <w:r w:rsidRPr="00B138E0" w:rsidR="00B138E0">
        <w:t xml:space="preserve"> </w:t>
      </w:r>
      <w:r w:rsidRPr="00AC1E1E" w:rsidR="00B138E0">
        <w:t xml:space="preserve">for the </w:t>
      </w:r>
      <w:r w:rsidR="007E1835">
        <w:t>Annuity Period</w:t>
      </w:r>
      <w:r>
        <w:t xml:space="preserve">, an amount that is equal to the </w:t>
      </w:r>
      <w:bookmarkStart w:id="4887" w:name="_9kMH2J6ZWu59979GQFz733KeBv"/>
      <w:r w:rsidR="00452B71">
        <w:t xml:space="preserve">Annuity </w:t>
      </w:r>
      <w:r w:rsidR="00452B71">
        <w:t>Cap</w:t>
      </w:r>
      <w:bookmarkEnd w:id="4887"/>
      <w:r>
        <w:t>;</w:t>
      </w:r>
    </w:p>
    <w:p w:rsidR="00910A2A" w:rsidP="00055B97" w14:paraId="7AD598AF" w14:textId="74390C44">
      <w:pPr>
        <w:pStyle w:val="SchedH3"/>
      </w:pPr>
      <w:r>
        <w:t>if the</w:t>
      </w:r>
      <w:r w:rsidR="001D111C">
        <w:t xml:space="preserve"> </w:t>
      </w:r>
      <w:bookmarkStart w:id="4888" w:name="_9kMLK5YVt48A8GIMHz5Asey1mYU32q2I6uz8Ake"/>
      <w:r w:rsidRPr="00AC1E1E">
        <w:t>Net Operational Revenue</w:t>
      </w:r>
      <w:bookmarkEnd w:id="4888"/>
      <w:r w:rsidRPr="00AC1E1E">
        <w:t xml:space="preserve"> for the </w:t>
      </w:r>
      <w:r w:rsidR="007E1835">
        <w:t>Annuity Period</w:t>
      </w:r>
      <w:r w:rsidR="001215A6">
        <w:t xml:space="preserve"> </w:t>
      </w:r>
      <w:r>
        <w:t xml:space="preserve">is greater than the </w:t>
      </w:r>
      <w:r w:rsidR="00E464EA">
        <w:t>Annuity Reduction Threshold</w:t>
      </w:r>
      <w:r w:rsidRPr="00B138E0" w:rsidR="00B138E0">
        <w:t xml:space="preserve"> </w:t>
      </w:r>
      <w:r w:rsidRPr="00AC1E1E" w:rsidR="00B138E0">
        <w:t xml:space="preserve">for the </w:t>
      </w:r>
      <w:r w:rsidR="007E1835">
        <w:t>Annuity Period</w:t>
      </w:r>
      <w:r>
        <w:t xml:space="preserve">, an amount </w:t>
      </w:r>
      <w:r w:rsidR="009B3832">
        <w:t>calculated as follows:</w:t>
      </w:r>
    </w:p>
    <w:bookmarkStart w:id="4889" w:name="_9kMH1I6ZWu59979DNFz733KeBv"/>
    <w:p w:rsidR="009B3832" w:rsidRPr="006A65DA" w:rsidP="00910A2A" w14:paraId="6F4F6B55" w14:textId="77777777">
      <w:pPr>
        <w:pStyle w:val="Indent2"/>
        <w:rPr>
          <w:b/>
          <w:bCs/>
        </w:rPr>
      </w:pPr>
      <m:oMathPara>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w:bookmarkEnd w:id="4889"/>
          <m:r>
            <m:rPr>
              <m:sty m:val="bi"/>
            </m:rPr>
            <w:rPr>
              <w:rFonts w:ascii="Cambria Math" w:hAnsi="Cambria Math"/>
            </w:rPr>
            <m:t>-</m:t>
          </m:r>
          <m:r>
            <m:rPr>
              <m:sty m:val="bi"/>
            </m:rPr>
            <w:rPr>
              <w:rFonts w:ascii="Cambria Math" w:hAnsi="Cambria Math"/>
            </w:rPr>
            <m:t>75</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ART</m:t>
              </m:r>
            </m:e>
            <m:sub>
              <m:r>
                <m:rPr>
                  <m:sty m:val="bi"/>
                </m:rPr>
                <w:rPr>
                  <w:rFonts w:ascii="Cambria Math" w:hAnsi="Cambria Math"/>
                </w:rPr>
                <m:t>FY</m:t>
              </m:r>
            </m:sub>
          </m:sSub>
          <m:r>
            <m:rPr>
              <m:sty m:val="bi"/>
            </m:rPr>
            <w:rPr>
              <w:rFonts w:ascii="Cambria Math" w:hAnsi="Cambria Math"/>
            </w:rPr>
            <m:t>)</m:t>
          </m:r>
        </m:oMath>
      </m:oMathPara>
    </w:p>
    <w:p w:rsidR="00C62FDF" w:rsidP="00565A27" w14:paraId="33A39A78" w14:textId="77777777">
      <w:pPr>
        <w:pStyle w:val="SchedH3"/>
        <w:numPr>
          <w:ilvl w:val="0"/>
          <w:numId w:val="0"/>
        </w:numPr>
        <w:ind w:left="1474"/>
      </w:pPr>
      <w:r>
        <w:t>where:</w:t>
      </w:r>
    </w:p>
    <w:p w:rsidR="00C62FDF" w:rsidP="000063ED" w14:paraId="2669B407" w14:textId="77777777">
      <w:pPr>
        <w:pStyle w:val="Indent2"/>
        <w:tabs>
          <w:tab w:val="right" w:pos="2268"/>
        </w:tabs>
        <w:ind w:left="2422" w:hanging="959"/>
      </w:pPr>
      <w:r>
        <w:t>AAA</w:t>
      </w:r>
      <w:r w:rsidRPr="008F1131">
        <w:rPr>
          <w:vertAlign w:val="subscript"/>
        </w:rPr>
        <w:t>FY</w:t>
      </w:r>
      <w:r>
        <w:rPr>
          <w:vertAlign w:val="subscript"/>
        </w:rPr>
        <w:tab/>
      </w:r>
      <w:r w:rsidRPr="008F1131">
        <w:t>=</w:t>
      </w:r>
      <w:r>
        <w:tab/>
        <w:t xml:space="preserve">the </w:t>
      </w:r>
      <w:r w:rsidR="004A63E5">
        <w:t xml:space="preserve">Adjusted </w:t>
      </w:r>
      <w:r>
        <w:t>Annuity Amou</w:t>
      </w:r>
      <w:bookmarkStart w:id="4890" w:name="_9kMJI5YVt48868BLEy6umaO1pV670H9jhCACGDI"/>
      <w:r>
        <w:t xml:space="preserve">nt for the </w:t>
      </w:r>
      <w:r w:rsidR="007E1835">
        <w:t xml:space="preserve">Annuity </w:t>
      </w:r>
      <w:r w:rsidR="007E1835">
        <w:t>Period</w:t>
      </w:r>
      <w:r>
        <w:t>;</w:t>
      </w:r>
    </w:p>
    <w:p w:rsidR="00C62FDF" w:rsidP="000063ED" w14:paraId="402C407E" w14:textId="77777777">
      <w:pPr>
        <w:pStyle w:val="Indent2"/>
        <w:tabs>
          <w:tab w:val="right" w:pos="2268"/>
        </w:tabs>
        <w:ind w:left="2422" w:hanging="959"/>
      </w:pPr>
      <w:r>
        <w:t>A</w:t>
      </w:r>
      <w:r w:rsidR="00452B71">
        <w:t>C</w:t>
      </w:r>
      <w:bookmarkEnd w:id="4890"/>
      <w:r w:rsidRPr="00C27DDD" w:rsidR="00C27DDD">
        <w:rPr>
          <w:vertAlign w:val="subscript"/>
        </w:rPr>
        <w:t>FY</w:t>
      </w:r>
      <w:r w:rsidR="006A65DA">
        <w:tab/>
        <w:t>=</w:t>
      </w:r>
      <w:r w:rsidR="006A65DA">
        <w:tab/>
        <w:t xml:space="preserve">the </w:t>
      </w:r>
      <w:bookmarkStart w:id="4891" w:name="_9kMIH5YVt48A8CLREy622JdAu"/>
      <w:r w:rsidR="00452B71">
        <w:t xml:space="preserve">Annuity </w:t>
      </w:r>
      <w:r w:rsidR="00452B71">
        <w:t>Cap</w:t>
      </w:r>
      <w:bookmarkStart w:id="4892" w:name="_9kMH2J6ZWu59979DNFz733KeBv"/>
      <w:bookmarkEnd w:id="4891"/>
      <w:r w:rsidR="006A65DA">
        <w:t>;</w:t>
      </w:r>
      <w:bookmarkEnd w:id="4892"/>
    </w:p>
    <w:p w:rsidR="006A65DA" w:rsidP="000063ED" w14:paraId="7CB2F457" w14:textId="3282BEB9">
      <w:pPr>
        <w:pStyle w:val="Indent2"/>
        <w:tabs>
          <w:tab w:val="right" w:pos="2268"/>
        </w:tabs>
        <w:ind w:left="2422" w:hanging="959"/>
      </w:pPr>
      <w:r>
        <w:t>N</w:t>
      </w:r>
      <w:r w:rsidR="002B448C">
        <w:t>O</w:t>
      </w:r>
      <w:r>
        <w:t>R</w:t>
      </w:r>
      <w:r w:rsidR="00AA0A97">
        <w:rPr>
          <w:vertAlign w:val="subscript"/>
        </w:rPr>
        <w:t>FY</w:t>
      </w:r>
      <w:r>
        <w:tab/>
        <w:t>=</w:t>
      </w:r>
      <w:r>
        <w:tab/>
        <w:t>t</w:t>
      </w:r>
      <w:bookmarkStart w:id="4893" w:name="_9kMH3K6ZWu59979DNFz733KeBv"/>
      <w:r>
        <w:t xml:space="preserve">he </w:t>
      </w:r>
      <w:r w:rsidRPr="00AC1E1E">
        <w:t>Net Oper</w:t>
      </w:r>
      <w:bookmarkEnd w:id="4893"/>
      <w:r w:rsidRPr="00AC1E1E">
        <w:t>ational Revenue</w:t>
      </w:r>
      <w:r>
        <w:t xml:space="preserve"> for the </w:t>
      </w:r>
      <w:r w:rsidR="007E1835">
        <w:t>Annuity Period</w:t>
      </w:r>
      <w:r>
        <w:t>;</w:t>
      </w:r>
      <w:r w:rsidR="00AA0A97">
        <w:t xml:space="preserve"> and</w:t>
      </w:r>
    </w:p>
    <w:p w:rsidR="006A65DA" w:rsidP="000063ED" w14:paraId="7854B440" w14:textId="77777777">
      <w:pPr>
        <w:pStyle w:val="Indent2"/>
        <w:tabs>
          <w:tab w:val="right" w:pos="2268"/>
        </w:tabs>
        <w:ind w:left="2422" w:hanging="959"/>
      </w:pPr>
      <w:r>
        <w:t>ART</w:t>
      </w:r>
      <w:r w:rsidRPr="00C27DDD" w:rsidR="00C27DDD">
        <w:rPr>
          <w:vertAlign w:val="subscript"/>
        </w:rPr>
        <w:t>FY</w:t>
      </w:r>
      <w:r>
        <w:tab/>
        <w:t>=</w:t>
      </w:r>
      <w:r>
        <w:tab/>
        <w:t xml:space="preserve">the </w:t>
      </w:r>
      <w:bookmarkStart w:id="4894" w:name="_9kMLK5YVt4886BKREy6umaO1pV670H9jhCACGDI"/>
      <w:bookmarkEnd w:id="4894"/>
      <w:r>
        <w:t xml:space="preserve">Annuity Reduction Threshold for the </w:t>
      </w:r>
      <w:r w:rsidR="007E1835">
        <w:t>Annuity Period</w:t>
      </w:r>
      <w:r w:rsidR="00AA0A97">
        <w:t>,</w:t>
      </w:r>
    </w:p>
    <w:p w:rsidR="00AA0A97" w:rsidRPr="00AA0A97" w:rsidP="00734801" w14:paraId="6493E4D2" w14:textId="77777777">
      <w:pPr>
        <w:pStyle w:val="SchedH3"/>
        <w:numPr>
          <w:ilvl w:val="0"/>
          <w:numId w:val="0"/>
        </w:numPr>
        <w:ind w:left="1474"/>
        <w:rPr>
          <w:b/>
        </w:rPr>
      </w:pPr>
      <w:r>
        <w:t>provided t</w:t>
      </w:r>
      <w:bookmarkStart w:id="4895" w:name="_9kMKJ5YVt48868BLEy6umaO1pV670H9jhCACGDI"/>
      <w:r>
        <w:t xml:space="preserve">hat if the </w:t>
      </w:r>
      <w:r w:rsidR="004C70CD">
        <w:rPr>
          <w:bCs/>
        </w:rPr>
        <w:t>Adjusted</w:t>
      </w:r>
      <w:r w:rsidR="004C70CD">
        <w:t xml:space="preserve"> </w:t>
      </w:r>
      <w:r>
        <w:t>Annuit</w:t>
      </w:r>
      <w:bookmarkEnd w:id="4895"/>
      <w:r>
        <w:t>y Amount is less than zero then it will be deemed to be zero.</w:t>
      </w:r>
    </w:p>
    <w:p w:rsidR="00910A2A" w:rsidRPr="0007731D" w:rsidP="00055B97" w14:paraId="18BE49F2" w14:textId="77777777">
      <w:pPr>
        <w:pStyle w:val="SchedH2"/>
        <w:rPr>
          <w:bCs/>
          <w:sz w:val="20"/>
        </w:rPr>
      </w:pPr>
      <w:bookmarkStart w:id="4896" w:name="_Ref107866183"/>
      <w:r w:rsidRPr="0007731D">
        <w:rPr>
          <w:bCs/>
          <w:sz w:val="20"/>
        </w:rPr>
        <w:t>Calculation of Annual Revenue Sharing Amount</w:t>
      </w:r>
      <w:bookmarkEnd w:id="4896"/>
    </w:p>
    <w:p w:rsidR="009B3832" w:rsidP="009B3832" w14:paraId="572793D7" w14:textId="77777777">
      <w:pPr>
        <w:pStyle w:val="Indent2"/>
      </w:pPr>
      <w:r>
        <w:t>T</w:t>
      </w:r>
      <w:r w:rsidRPr="009B3832">
        <w:t>he “</w:t>
      </w:r>
      <w:r w:rsidRPr="009B3832">
        <w:rPr>
          <w:b/>
          <w:bCs/>
        </w:rPr>
        <w:t xml:space="preserve">Annual </w:t>
      </w:r>
      <w:r>
        <w:rPr>
          <w:b/>
          <w:bCs/>
        </w:rPr>
        <w:t>Revenue Sharing Amount</w:t>
      </w:r>
      <w:r w:rsidRPr="009B3832">
        <w:t>” for a</w:t>
      </w:r>
      <w:r w:rsidR="001215A6">
        <w:t>n</w:t>
      </w:r>
      <w:r w:rsidRPr="009B3832">
        <w:t xml:space="preserve"> </w:t>
      </w:r>
      <w:r w:rsidR="007E1835">
        <w:t>Annuity Period</w:t>
      </w:r>
      <w:r w:rsidR="001215A6">
        <w:t xml:space="preserve"> </w:t>
      </w:r>
      <w:r w:rsidRPr="009B3832">
        <w:t>is calculated as follows:</w:t>
      </w:r>
    </w:p>
    <w:p w:rsidR="00C62FDF" w:rsidRPr="00AA0A97" w:rsidP="009B3832" w14:paraId="245F9186" w14:textId="77777777">
      <w:pPr>
        <w:pStyle w:val="Indent2"/>
        <w:rPr>
          <w:b/>
          <w:bCs/>
        </w:rPr>
      </w:pPr>
      <m:oMathPara>
        <m:oMath>
          <m:sSub>
            <m:sSubPr>
              <m:ctrlPr>
                <w:rPr>
                  <w:rFonts w:ascii="Cambria Math" w:hAnsi="Cambria Math"/>
                  <w:b/>
                  <w:bCs/>
                  <w:i/>
                </w:rPr>
              </m:ctrlPr>
            </m:sSubPr>
            <m:e>
              <m:r>
                <m:rPr>
                  <m:sty m:val="bi"/>
                </m:rPr>
                <w:rPr>
                  <w:rFonts w:ascii="Cambria Math" w:hAnsi="Cambria Math"/>
                </w:rPr>
                <m:t>ARS</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AA</m:t>
          </m:r>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NRT</m:t>
              </m:r>
            </m:e>
            <m:sub>
              <m:r>
                <m:rPr>
                  <m:sty m:val="bi"/>
                </m:rPr>
                <w:rPr>
                  <w:rFonts w:ascii="Cambria Math" w:hAnsi="Cambria Math"/>
                </w:rPr>
                <m:t>FY</m:t>
              </m:r>
            </m:sub>
          </m:sSub>
          <m:r>
            <m:rPr>
              <m:sty m:val="bi"/>
            </m:rPr>
            <w:rPr>
              <w:rFonts w:ascii="Cambria Math" w:hAnsi="Cambria Math"/>
            </w:rPr>
            <m:t>)</m:t>
          </m:r>
        </m:oMath>
      </m:oMathPara>
    </w:p>
    <w:p w:rsidR="00C62FDF" w:rsidP="009B3832" w14:paraId="24E363D4" w14:textId="77777777">
      <w:pPr>
        <w:pStyle w:val="Indent2"/>
      </w:pPr>
      <w:r>
        <w:t>where:</w:t>
      </w:r>
    </w:p>
    <w:p w:rsidR="00C62FDF" w:rsidP="00C92B93" w14:paraId="427988D2" w14:textId="77777777">
      <w:pPr>
        <w:pStyle w:val="Indent2"/>
        <w:tabs>
          <w:tab w:val="left" w:pos="1418"/>
        </w:tabs>
        <w:ind w:left="1701" w:hanging="973"/>
      </w:pPr>
      <w:r>
        <w:t>ARS</w:t>
      </w:r>
      <w:r w:rsidRPr="00C92B93">
        <w:rPr>
          <w:vertAlign w:val="subscript"/>
        </w:rPr>
        <w:t>FY</w:t>
      </w:r>
      <w:r>
        <w:tab/>
        <w:t>=</w:t>
      </w:r>
      <w:r>
        <w:tab/>
        <w:t xml:space="preserve">the </w:t>
      </w:r>
      <w:r w:rsidR="00406D8E">
        <w:t>Annual</w:t>
      </w:r>
      <w:r>
        <w:t xml:space="preserve"> Revenue Sharing Amount for the </w:t>
      </w:r>
      <w:r w:rsidR="007E1835">
        <w:t xml:space="preserve">Annuity </w:t>
      </w:r>
      <w:r w:rsidR="007E1835">
        <w:t>Period</w:t>
      </w:r>
      <w:r>
        <w:t>;</w:t>
      </w:r>
    </w:p>
    <w:p w:rsidR="009F0F43" w:rsidP="00C92B93" w14:paraId="4B82A91E" w14:textId="6C29F9F5">
      <w:pPr>
        <w:pStyle w:val="Indent2"/>
        <w:tabs>
          <w:tab w:val="left" w:pos="1418"/>
        </w:tabs>
        <w:ind w:left="1701" w:hanging="973"/>
      </w:pPr>
      <w:r>
        <w:t>N</w:t>
      </w:r>
      <w:r w:rsidR="002B448C">
        <w:t>O</w:t>
      </w:r>
      <w:r>
        <w:t>R</w:t>
      </w:r>
      <w:r w:rsidRPr="00C92B93">
        <w:rPr>
          <w:vertAlign w:val="subscript"/>
        </w:rPr>
        <w:t>FY</w:t>
      </w:r>
      <w:r>
        <w:tab/>
        <w:t>=</w:t>
      </w:r>
      <w:r>
        <w:tab/>
        <w:t xml:space="preserve">the </w:t>
      </w:r>
      <w:bookmarkStart w:id="4897" w:name="_9kMML5YVt48A8GIMHz5Asey1mYU32q2I6uz8Ake"/>
      <w:r w:rsidRPr="00AC1E1E">
        <w:t>Net Operational Revenue</w:t>
      </w:r>
      <w:bookmarkEnd w:id="4897"/>
      <w:r>
        <w:t xml:space="preserve"> for the </w:t>
      </w:r>
      <w:r w:rsidR="007E1835">
        <w:t xml:space="preserve">Annuity </w:t>
      </w:r>
      <w:r w:rsidR="007E1835">
        <w:t>Period</w:t>
      </w:r>
      <w:r>
        <w:t>;</w:t>
      </w:r>
      <w:r>
        <w:t xml:space="preserve"> </w:t>
      </w:r>
    </w:p>
    <w:p w:rsidR="00AA0A97" w:rsidP="00C92B93" w14:paraId="6E9ED304" w14:textId="77777777">
      <w:pPr>
        <w:pStyle w:val="Indent2"/>
        <w:tabs>
          <w:tab w:val="left" w:pos="1418"/>
        </w:tabs>
        <w:ind w:left="1701" w:hanging="973"/>
      </w:pPr>
      <w:r w:rsidRPr="009F0F43">
        <w:t>AAA</w:t>
      </w:r>
      <w:r w:rsidRPr="009F0F43">
        <w:rPr>
          <w:vertAlign w:val="subscript"/>
        </w:rPr>
        <w:t>FY</w:t>
      </w:r>
      <w:r>
        <w:tab/>
        <w:t>=</w:t>
      </w:r>
      <w:r>
        <w:tab/>
        <w:t xml:space="preserve">the </w:t>
      </w:r>
      <w:r w:rsidR="004C70CD">
        <w:rPr>
          <w:bCs/>
        </w:rPr>
        <w:t>Adjusted</w:t>
      </w:r>
      <w:r w:rsidR="004C70CD">
        <w:t xml:space="preserve"> </w:t>
      </w:r>
      <w:r>
        <w:t xml:space="preserve">Annuity Amount for the </w:t>
      </w:r>
      <w:r w:rsidR="007E1835">
        <w:t>Annuity Period</w:t>
      </w:r>
      <w:r>
        <w:t xml:space="preserve">; </w:t>
      </w:r>
      <w:r w:rsidRPr="009F0F43">
        <w:t>and</w:t>
      </w:r>
    </w:p>
    <w:p w:rsidR="00AA0A97" w:rsidP="00C92B93" w14:paraId="5E12289A" w14:textId="77777777">
      <w:pPr>
        <w:pStyle w:val="Indent2"/>
        <w:tabs>
          <w:tab w:val="left" w:pos="1418"/>
        </w:tabs>
        <w:ind w:left="1701" w:hanging="973"/>
      </w:pPr>
      <w:r>
        <w:t>NRT</w:t>
      </w:r>
      <w:r w:rsidRPr="00C27DDD">
        <w:rPr>
          <w:vertAlign w:val="subscript"/>
        </w:rPr>
        <w:t>FY</w:t>
      </w:r>
      <w:r>
        <w:tab/>
        <w:t>=</w:t>
      </w:r>
      <w:r>
        <w:tab/>
        <w:t xml:space="preserve">the </w:t>
      </w:r>
      <w:bookmarkStart w:id="4898" w:name="_9kMML5YVt4886BKREy6umaO1pV670H9jhCACGDI"/>
      <w:r>
        <w:t>Annual Net Revenue Threshold</w:t>
      </w:r>
      <w:bookmarkEnd w:id="4898"/>
      <w:r w:rsidRPr="00B138E0" w:rsidR="00B138E0">
        <w:t xml:space="preserve"> </w:t>
      </w:r>
      <w:r w:rsidRPr="00AC1E1E" w:rsidR="00B138E0">
        <w:t xml:space="preserve">for the </w:t>
      </w:r>
      <w:r w:rsidR="007E1835">
        <w:t>Annuity Period</w:t>
      </w:r>
      <w:r>
        <w:t>,</w:t>
      </w:r>
    </w:p>
    <w:p w:rsidR="000167A9" w:rsidP="000167A9" w14:paraId="79AC885D" w14:textId="77777777">
      <w:pPr>
        <w:pStyle w:val="Indent2"/>
      </w:pPr>
      <w:r>
        <w:t>provided t</w:t>
      </w:r>
      <w:bookmarkStart w:id="4899" w:name="_9kMLK5YVt48868BLEy6umaO1pV670H9jhCACGDI"/>
      <w:r>
        <w:t>hat if the Annual Revenue Sh</w:t>
      </w:r>
      <w:bookmarkEnd w:id="4899"/>
      <w:r>
        <w:t>aring Amount is less than zero then it will be deemed to be zero.</w:t>
      </w:r>
    </w:p>
    <w:p w:rsidR="002F3F6B" w:rsidP="00055B97" w14:paraId="6AF8519E" w14:textId="77777777">
      <w:pPr>
        <w:pStyle w:val="SchedH1"/>
        <w:rPr>
          <w:bCs/>
        </w:rPr>
      </w:pPr>
      <w:bookmarkStart w:id="4900" w:name="_Ref106959910"/>
      <w:r w:rsidRPr="00BF4418">
        <w:rPr>
          <w:bCs/>
        </w:rPr>
        <w:t>Availability Rebate</w:t>
      </w:r>
      <w:bookmarkEnd w:id="4900"/>
    </w:p>
    <w:p w:rsidR="00A12016" w:rsidRPr="005C7A27" w:rsidP="00055B97" w14:paraId="536001B9" w14:textId="77777777">
      <w:pPr>
        <w:pStyle w:val="SchedH2"/>
        <w:rPr>
          <w:bCs/>
          <w:sz w:val="20"/>
        </w:rPr>
      </w:pPr>
      <w:bookmarkStart w:id="4901" w:name="_Ref106636755"/>
      <w:r w:rsidRPr="005C7A27">
        <w:rPr>
          <w:bCs/>
          <w:sz w:val="20"/>
        </w:rPr>
        <w:t xml:space="preserve">Determination of </w:t>
      </w:r>
      <w:r w:rsidRPr="005C7A27" w:rsidR="005C7A27">
        <w:rPr>
          <w:bCs/>
          <w:sz w:val="20"/>
        </w:rPr>
        <w:t>Availability Rebate</w:t>
      </w:r>
      <w:bookmarkEnd w:id="4901"/>
    </w:p>
    <w:p w:rsidR="00A12016" w:rsidP="00055B97" w14:paraId="252F02A1" w14:textId="77777777">
      <w:pPr>
        <w:pStyle w:val="SchedH3"/>
      </w:pPr>
      <w:bookmarkStart w:id="4902" w:name="_Ref107932672"/>
      <w:r>
        <w:t>Within 40 Business Days after SFV receiving the Availability Report in respect of a</w:t>
      </w:r>
      <w:r w:rsidR="001215A6">
        <w:t xml:space="preserve">n </w:t>
      </w:r>
      <w:r w:rsidR="007E1835">
        <w:t>Annuity Period</w:t>
      </w:r>
      <w:r>
        <w:t>, SFV must:</w:t>
      </w:r>
      <w:bookmarkEnd w:id="4902"/>
    </w:p>
    <w:p w:rsidR="009C609C" w:rsidP="00055B97" w14:paraId="1784ADF6" w14:textId="77777777">
      <w:pPr>
        <w:pStyle w:val="SchedH4"/>
      </w:pPr>
      <w:bookmarkStart w:id="4903" w:name="_Hlk124928675"/>
      <w:r>
        <w:t xml:space="preserve">notify LTES Operator that SFV agrees with the </w:t>
      </w:r>
      <w:r w:rsidR="000571F2">
        <w:t xml:space="preserve">Availability Rebate set out in </w:t>
      </w:r>
      <w:r>
        <w:t>the Availability Report; or</w:t>
      </w:r>
    </w:p>
    <w:p w:rsidR="009C609C" w:rsidP="00055B97" w14:paraId="5812772E" w14:textId="77777777">
      <w:pPr>
        <w:pStyle w:val="SchedH4"/>
      </w:pPr>
      <w:r>
        <w:t>notify LTES Operator that SFV disputes the Availability Rebate set out in the Availability Report.</w:t>
      </w:r>
    </w:p>
    <w:p w:rsidR="000571F2" w:rsidP="00055B97" w14:paraId="5772FE1F" w14:textId="77777777">
      <w:pPr>
        <w:pStyle w:val="SchedH3"/>
      </w:pPr>
      <w:r>
        <w:t xml:space="preserve">If: </w:t>
      </w:r>
    </w:p>
    <w:p w:rsidR="000571F2" w:rsidP="00055B97" w14:paraId="718BC001" w14:textId="77777777">
      <w:pPr>
        <w:pStyle w:val="SchedH4"/>
      </w:pPr>
      <w:r>
        <w:t>SFV notifies LTES Operator that SFV agrees with the Availability Rebate set out in the Availability Report; or</w:t>
      </w:r>
    </w:p>
    <w:p w:rsidR="000571F2" w:rsidP="00055B97" w14:paraId="1951D0EA" w14:textId="57A0A9A1">
      <w:pPr>
        <w:pStyle w:val="SchedH4"/>
      </w:pPr>
      <w:r>
        <w:t xml:space="preserve">SFV does not provide any notice under paragraph </w:t>
      </w:r>
      <w:r w:rsidR="001A3D52">
        <w:fldChar w:fldCharType="begin"/>
      </w:r>
      <w:r w:rsidR="001A3D52">
        <w:instrText xml:space="preserve"> REF _Ref107932672 \n \h </w:instrText>
      </w:r>
      <w:r w:rsidR="001A3D52">
        <w:fldChar w:fldCharType="separate"/>
      </w:r>
      <w:r w:rsidR="00527F8F">
        <w:t>(a)</w:t>
      </w:r>
      <w:r w:rsidR="001A3D52">
        <w:fldChar w:fldCharType="end"/>
      </w:r>
      <w:r>
        <w:t xml:space="preserve"> within the timeframe required by that paragraph, </w:t>
      </w:r>
    </w:p>
    <w:p w:rsidR="000571F2" w:rsidP="003A4F4C" w14:paraId="72C85FDF" w14:textId="77777777">
      <w:pPr>
        <w:pStyle w:val="SchedH4"/>
        <w:numPr>
          <w:ilvl w:val="0"/>
          <w:numId w:val="0"/>
        </w:numPr>
        <w:ind w:left="1474"/>
      </w:pPr>
      <w:r>
        <w:t xml:space="preserve">then </w:t>
      </w:r>
      <w:r w:rsidR="00F87EE9">
        <w:t>the Availability Rebate set out in the Availability Report will be binding on the parties.</w:t>
      </w:r>
    </w:p>
    <w:p w:rsidR="005C7A27" w:rsidRPr="00A12016" w:rsidP="00055B97" w14:paraId="0C12D711" w14:textId="6D9CF3ED">
      <w:pPr>
        <w:pStyle w:val="SchedH3"/>
      </w:pPr>
      <w:bookmarkStart w:id="4904" w:name="_Hlk124928737"/>
      <w:bookmarkEnd w:id="4903"/>
      <w:r>
        <w:t xml:space="preserve">If SFV notifies LTES Operator that it disputes the Availability Rebate, then either party may refer the matter for determination by an Independent Expert under clause </w:t>
      </w:r>
      <w:r>
        <w:fldChar w:fldCharType="begin"/>
      </w:r>
      <w:r>
        <w:instrText xml:space="preserve"> REF _Ref515106310 \r \h </w:instrText>
      </w:r>
      <w:r>
        <w:fldChar w:fldCharType="separate"/>
      </w:r>
      <w:r w:rsidR="00527F8F">
        <w:t>28.6</w:t>
      </w:r>
      <w:r>
        <w:fldChar w:fldCharType="end"/>
      </w:r>
      <w:r>
        <w:t xml:space="preserve"> (“</w:t>
      </w:r>
      <w:r>
        <w:fldChar w:fldCharType="begin"/>
      </w:r>
      <w:r>
        <w:instrText xml:space="preserve"> REF _Ref515106310 \h </w:instrText>
      </w:r>
      <w:r>
        <w:fldChar w:fldCharType="separate"/>
      </w:r>
      <w:r w:rsidRPr="007E5840" w:rsidR="00527F8F">
        <w:t>Independent Expert</w:t>
      </w:r>
      <w:r>
        <w:fldChar w:fldCharType="end"/>
      </w:r>
      <w:r>
        <w:t>”)</w:t>
      </w:r>
      <w:r w:rsidRPr="00677545">
        <w:t>.</w:t>
      </w:r>
    </w:p>
    <w:bookmarkEnd w:id="4904"/>
    <w:p w:rsidR="00F070F1" w:rsidRPr="005C7A27" w:rsidP="00055B97" w14:paraId="49D14DC3" w14:textId="77777777">
      <w:pPr>
        <w:pStyle w:val="SchedH2"/>
        <w:rPr>
          <w:bCs/>
          <w:sz w:val="20"/>
        </w:rPr>
      </w:pPr>
      <w:r w:rsidRPr="005C7A27">
        <w:rPr>
          <w:bCs/>
          <w:sz w:val="20"/>
        </w:rPr>
        <w:t>Payment of Availability Rebate</w:t>
      </w:r>
    </w:p>
    <w:p w:rsidR="00F070F1" w:rsidP="00055B97" w14:paraId="7DA12095" w14:textId="68D5DE9E">
      <w:pPr>
        <w:pStyle w:val="SchedH3"/>
      </w:pPr>
      <w:r w:rsidRPr="00F070F1">
        <w:t xml:space="preserve">LTES Operator must pay the </w:t>
      </w:r>
      <w:r w:rsidR="00990039">
        <w:t>Availability Rebate (if any)</w:t>
      </w:r>
      <w:r w:rsidR="00A12016">
        <w:t xml:space="preserve"> for </w:t>
      </w:r>
      <w:r w:rsidR="000917AC">
        <w:t>a</w:t>
      </w:r>
      <w:r w:rsidR="001215A6">
        <w:t xml:space="preserve">n </w:t>
      </w:r>
      <w:r w:rsidR="007E1835">
        <w:t>Annuity Period</w:t>
      </w:r>
      <w:r w:rsidR="000917AC">
        <w:t xml:space="preserve"> w</w:t>
      </w:r>
      <w:r w:rsidRPr="00F070F1" w:rsidR="000917AC">
        <w:t xml:space="preserve">ithin </w:t>
      </w:r>
      <w:r w:rsidRPr="00920D79" w:rsidR="004539DB">
        <w:t>2</w:t>
      </w:r>
      <w:r w:rsidRPr="00920D79" w:rsidR="000917AC">
        <w:t>0</w:t>
      </w:r>
      <w:r w:rsidRPr="00236E9F" w:rsidR="000917AC">
        <w:t xml:space="preserve"> Business Days</w:t>
      </w:r>
      <w:r w:rsidRPr="00F070F1" w:rsidR="000917AC">
        <w:t xml:space="preserve"> </w:t>
      </w:r>
      <w:r w:rsidR="00C9184D">
        <w:t>after</w:t>
      </w:r>
      <w:r w:rsidRPr="00F070F1" w:rsidR="00C9184D">
        <w:t xml:space="preserve"> </w:t>
      </w:r>
      <w:r w:rsidRPr="00F070F1" w:rsidR="000917AC">
        <w:t>the</w:t>
      </w:r>
      <w:r w:rsidR="000917AC">
        <w:t xml:space="preserve"> determination of the </w:t>
      </w:r>
      <w:r w:rsidR="005C7A27">
        <w:t xml:space="preserve">Availability Rebate </w:t>
      </w:r>
      <w:r w:rsidR="000917AC">
        <w:t xml:space="preserve">for that </w:t>
      </w:r>
      <w:r w:rsidR="007E1835">
        <w:t>Annuity Period</w:t>
      </w:r>
      <w:r w:rsidR="001215A6">
        <w:t xml:space="preserve"> </w:t>
      </w:r>
      <w:r w:rsidR="000917AC">
        <w:t xml:space="preserve">in accordance with item </w:t>
      </w:r>
      <w:r w:rsidR="00503972">
        <w:fldChar w:fldCharType="begin"/>
      </w:r>
      <w:r w:rsidR="00503972">
        <w:instrText xml:space="preserve"> REF _Ref106636755 \n \h </w:instrText>
      </w:r>
      <w:r w:rsidR="00503972">
        <w:fldChar w:fldCharType="separate"/>
      </w:r>
      <w:r w:rsidR="00527F8F">
        <w:t>5.1</w:t>
      </w:r>
      <w:r w:rsidR="00503972">
        <w:fldChar w:fldCharType="end"/>
      </w:r>
      <w:r w:rsidR="00990039">
        <w:t>.</w:t>
      </w:r>
      <w:r w:rsidR="004539DB">
        <w:t xml:space="preserve"> </w:t>
      </w:r>
    </w:p>
    <w:p w:rsidR="00990039" w:rsidRPr="00F070F1" w:rsidP="00055B97" w14:paraId="296BDFCD" w14:textId="227B5E00">
      <w:pPr>
        <w:pStyle w:val="SchedH3"/>
      </w:pPr>
      <w:r>
        <w:t xml:space="preserve">Subject to </w:t>
      </w:r>
      <w:r w:rsidR="00242805">
        <w:t xml:space="preserve">clause </w:t>
      </w:r>
      <w:r w:rsidR="00242805">
        <w:fldChar w:fldCharType="begin"/>
      </w:r>
      <w:r w:rsidR="00242805">
        <w:instrText xml:space="preserve"> REF _Ref106629451 \r \h </w:instrText>
      </w:r>
      <w:r w:rsidR="00242805">
        <w:fldChar w:fldCharType="separate"/>
      </w:r>
      <w:r w:rsidR="00527F8F">
        <w:t>23</w:t>
      </w:r>
      <w:r w:rsidR="00242805">
        <w:fldChar w:fldCharType="end"/>
      </w:r>
      <w:r w:rsidR="00242805">
        <w:t xml:space="preserve"> (“</w:t>
      </w:r>
      <w:r w:rsidR="00242805">
        <w:fldChar w:fldCharType="begin"/>
      </w:r>
      <w:r w:rsidR="00242805">
        <w:instrText xml:space="preserve"> REF _Ref106629453 \h </w:instrText>
      </w:r>
      <w:r w:rsidR="00242805">
        <w:fldChar w:fldCharType="separate"/>
      </w:r>
      <w:r w:rsidR="00527F8F">
        <w:t>Default and Termination</w:t>
      </w:r>
      <w:r w:rsidR="00242805">
        <w:fldChar w:fldCharType="end"/>
      </w:r>
      <w:r w:rsidR="00242805">
        <w:t>”)</w:t>
      </w:r>
      <w:r>
        <w:t xml:space="preserve">, the payment of the Availability Rebate is SFV’s sole remedy for LTES Operator’s failure to achieve the </w:t>
      </w:r>
      <w:bookmarkStart w:id="4905" w:name="_9kR3WTr26649JQKrfrkbkvw5Mxb646A7C2"/>
      <w:r w:rsidR="00A24294">
        <w:t xml:space="preserve">Equivalent </w:t>
      </w:r>
      <w:r>
        <w:t>Availability Threshold</w:t>
      </w:r>
      <w:bookmarkEnd w:id="4905"/>
      <w:r w:rsidR="00A12016">
        <w:t xml:space="preserve"> in </w:t>
      </w:r>
      <w:r w:rsidR="001215A6">
        <w:t xml:space="preserve">an </w:t>
      </w:r>
      <w:r w:rsidR="007E1835">
        <w:t>Annuity Period</w:t>
      </w:r>
      <w:r>
        <w:t>.</w:t>
      </w:r>
    </w:p>
    <w:p w:rsidR="00566117" w:rsidRPr="005C7A27" w:rsidP="00055B97" w14:paraId="2A759610" w14:textId="77777777">
      <w:pPr>
        <w:pStyle w:val="SchedH2"/>
        <w:rPr>
          <w:bCs/>
          <w:sz w:val="20"/>
        </w:rPr>
      </w:pPr>
      <w:bookmarkStart w:id="4906" w:name="_Ref106636752"/>
      <w:r w:rsidRPr="005C7A27">
        <w:rPr>
          <w:bCs/>
          <w:sz w:val="20"/>
        </w:rPr>
        <w:t>Calculation of Availability Rebate</w:t>
      </w:r>
      <w:bookmarkEnd w:id="4906"/>
      <w:r w:rsidRPr="005C7A27" w:rsidR="00F16B39">
        <w:rPr>
          <w:bCs/>
          <w:sz w:val="20"/>
        </w:rPr>
        <w:t xml:space="preserve"> </w:t>
      </w:r>
    </w:p>
    <w:p w:rsidR="003A4DE1" w:rsidP="003A4DE1" w14:paraId="7C0AAE70" w14:textId="77777777">
      <w:pPr>
        <w:pStyle w:val="Indent2"/>
      </w:pPr>
      <w:r>
        <w:t>The “</w:t>
      </w:r>
      <w:r w:rsidRPr="003A4DE1">
        <w:rPr>
          <w:b/>
          <w:bCs/>
        </w:rPr>
        <w:t>Availability Rebate</w:t>
      </w:r>
      <w:r>
        <w:t>” for a</w:t>
      </w:r>
      <w:r w:rsidR="001215A6">
        <w:t>n</w:t>
      </w:r>
      <w:r>
        <w:t xml:space="preserve"> </w:t>
      </w:r>
      <w:r w:rsidR="007E1835">
        <w:t>Annuity Period</w:t>
      </w:r>
      <w:r w:rsidR="001215A6">
        <w:t xml:space="preserve"> </w:t>
      </w:r>
      <w:r>
        <w:t>is calculated as follows:</w:t>
      </w:r>
    </w:p>
    <w:p w:rsidR="003A4DE1" w:rsidRPr="00F070F1" w:rsidP="003A4DE1" w14:paraId="40D2FB98" w14:textId="77777777">
      <w:pPr>
        <w:pStyle w:val="Indent2"/>
        <w:rPr>
          <w:b/>
          <w:bCs/>
        </w:rPr>
      </w:pPr>
      <m:oMathPara>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ASF</m:t>
              </m:r>
            </m:e>
            <m:sub>
              <m:r>
                <m:rPr>
                  <m:sty m:val="bi"/>
                </m:rPr>
                <w:rPr>
                  <w:rFonts w:ascii="Cambria Math" w:hAnsi="Cambria Math"/>
                </w:rPr>
                <m:t>FY</m:t>
              </m:r>
            </m:sub>
          </m:sSub>
        </m:oMath>
      </m:oMathPara>
    </w:p>
    <w:p w:rsidR="0049193A" w:rsidP="003A4DE1" w14:paraId="157E8B90" w14:textId="77777777">
      <w:pPr>
        <w:pStyle w:val="Indent2"/>
      </w:pPr>
      <w:r>
        <w:t>where:</w:t>
      </w:r>
    </w:p>
    <w:p w:rsidR="0049193A" w:rsidP="0049193A" w14:paraId="32BCDB52" w14:textId="77777777">
      <w:pPr>
        <w:pStyle w:val="Indent2"/>
        <w:tabs>
          <w:tab w:val="left" w:pos="1418"/>
        </w:tabs>
        <w:ind w:left="1701" w:hanging="973"/>
      </w:pPr>
      <w:r>
        <w:t>ARF</w:t>
      </w:r>
      <w:r w:rsidRPr="00C92B93">
        <w:rPr>
          <w:vertAlign w:val="subscript"/>
        </w:rPr>
        <w:t>FY</w:t>
      </w:r>
      <w:r>
        <w:tab/>
        <w:t>=</w:t>
      </w:r>
      <w:r>
        <w:tab/>
        <w:t xml:space="preserve">the Availability Rebate for the </w:t>
      </w:r>
      <w:r w:rsidR="007E1835">
        <w:t>Annuity Period</w:t>
      </w:r>
      <w:r w:rsidR="00B138E0">
        <w:t xml:space="preserve"> </w:t>
      </w:r>
      <w:r w:rsidR="007118F7">
        <w:t>(</w:t>
      </w:r>
      <w:r w:rsidR="00D10910">
        <w:t>in $</w:t>
      </w:r>
      <w:r w:rsidR="007118F7">
        <w:t>)</w:t>
      </w:r>
      <w:r>
        <w:t>;</w:t>
      </w:r>
    </w:p>
    <w:p w:rsidR="0067600A" w:rsidP="0067600A" w14:paraId="1236A19F" w14:textId="77777777">
      <w:pPr>
        <w:pStyle w:val="Indent2"/>
        <w:tabs>
          <w:tab w:val="left" w:pos="1418"/>
        </w:tabs>
        <w:ind w:left="1701" w:hanging="973"/>
      </w:pPr>
      <w:r>
        <w:t>AAA</w:t>
      </w:r>
      <w:r w:rsidRPr="00C92B93">
        <w:rPr>
          <w:vertAlign w:val="subscript"/>
        </w:rPr>
        <w:t>FY</w:t>
      </w:r>
      <w:r>
        <w:tab/>
        <w:t>=</w:t>
      </w:r>
      <w:r>
        <w:tab/>
        <w:t xml:space="preserve">the </w:t>
      </w:r>
      <w:r w:rsidR="004C70CD">
        <w:rPr>
          <w:bCs/>
        </w:rPr>
        <w:t>Adjusted</w:t>
      </w:r>
      <w:r w:rsidR="004C70CD">
        <w:t xml:space="preserve"> </w:t>
      </w:r>
      <w:r>
        <w:t xml:space="preserve">Annuity Amount for the </w:t>
      </w:r>
      <w:r w:rsidR="007E1835">
        <w:t>Annuity Period</w:t>
      </w:r>
      <w:r w:rsidR="002E60E4">
        <w:t xml:space="preserve"> </w:t>
      </w:r>
      <w:r>
        <w:t>(in $);</w:t>
      </w:r>
      <w:r w:rsidR="00D10910">
        <w:t xml:space="preserve"> and</w:t>
      </w:r>
    </w:p>
    <w:p w:rsidR="00D10910" w:rsidP="0067600A" w14:paraId="54E31984" w14:textId="77777777">
      <w:pPr>
        <w:pStyle w:val="Indent2"/>
        <w:tabs>
          <w:tab w:val="left" w:pos="1418"/>
        </w:tabs>
        <w:ind w:left="1701" w:hanging="973"/>
      </w:pPr>
      <w:r>
        <w:t>ASF</w:t>
      </w:r>
      <w:r>
        <w:rPr>
          <w:vertAlign w:val="subscript"/>
        </w:rPr>
        <w:t>FY</w:t>
      </w:r>
      <w:r>
        <w:tab/>
        <w:t>=</w:t>
      </w:r>
      <w:r>
        <w:tab/>
        <w:t xml:space="preserve">the Availability </w:t>
      </w:r>
      <w:r w:rsidR="00953578">
        <w:t>Rebate</w:t>
      </w:r>
      <w:r>
        <w:t xml:space="preserve"> </w:t>
      </w:r>
      <w:r w:rsidRPr="00A20B0B" w:rsidR="00A20B0B">
        <w:t>Percentage</w:t>
      </w:r>
      <w:r w:rsidR="00A20B0B">
        <w:rPr>
          <w:b/>
          <w:bCs/>
        </w:rPr>
        <w:t xml:space="preserve"> </w:t>
      </w:r>
      <w:r>
        <w:t xml:space="preserve">for the </w:t>
      </w:r>
      <w:r w:rsidR="007E1835">
        <w:t>Annuity Period</w:t>
      </w:r>
      <w:r w:rsidR="00A20B0B">
        <w:t xml:space="preserve"> </w:t>
      </w:r>
      <w:r>
        <w:t>(expressed as a percentage)</w:t>
      </w:r>
      <w:r w:rsidR="00A149FF">
        <w:t>,</w:t>
      </w:r>
    </w:p>
    <w:p w:rsidR="00A149FF" w:rsidRPr="00A149FF" w:rsidP="00A149FF" w14:paraId="2756C51B" w14:textId="7068B383">
      <w:pPr>
        <w:pStyle w:val="Heading3"/>
        <w:numPr>
          <w:ilvl w:val="0"/>
          <w:numId w:val="0"/>
        </w:numPr>
        <w:ind w:left="567"/>
        <w:rPr>
          <w:szCs w:val="22"/>
        </w:rPr>
      </w:pPr>
      <w:r w:rsidRPr="00FC0DE9">
        <w:rPr>
          <w:szCs w:val="22"/>
        </w:rPr>
        <w:t>provided that</w:t>
      </w:r>
      <w:r>
        <w:rPr>
          <w:szCs w:val="22"/>
        </w:rPr>
        <w:t xml:space="preserve"> the </w:t>
      </w:r>
      <w:r w:rsidRPr="00FC0DE9">
        <w:rPr>
          <w:szCs w:val="22"/>
        </w:rPr>
        <w:t>Availability Rebate</w:t>
      </w:r>
      <w:r>
        <w:rPr>
          <w:szCs w:val="22"/>
        </w:rPr>
        <w:t xml:space="preserve"> for the </w:t>
      </w:r>
      <w:r w:rsidR="00793DE3">
        <w:t xml:space="preserve">Annuity Period </w:t>
      </w:r>
      <w:r>
        <w:rPr>
          <w:szCs w:val="22"/>
        </w:rPr>
        <w:t>when aggregated with the Storage Capacity Rebate</w:t>
      </w:r>
      <w:r w:rsidR="00CA0CCA">
        <w:rPr>
          <w:szCs w:val="22"/>
        </w:rPr>
        <w:t xml:space="preserve"> and Performance Event Rebate</w:t>
      </w:r>
      <w:r>
        <w:rPr>
          <w:szCs w:val="22"/>
        </w:rPr>
        <w:t xml:space="preserve"> for the </w:t>
      </w:r>
      <w:r w:rsidR="00793DE3">
        <w:t xml:space="preserve">Annuity Period </w:t>
      </w:r>
      <w:r>
        <w:rPr>
          <w:szCs w:val="22"/>
        </w:rPr>
        <w:t xml:space="preserve">will be capped at the </w:t>
      </w:r>
      <w:r w:rsidR="001D7110">
        <w:rPr>
          <w:szCs w:val="22"/>
        </w:rPr>
        <w:t xml:space="preserve">Adjusted Annuity </w:t>
      </w:r>
      <w:r w:rsidR="00BB075B">
        <w:rPr>
          <w:szCs w:val="22"/>
        </w:rPr>
        <w:t>Amount</w:t>
      </w:r>
      <w:r>
        <w:rPr>
          <w:szCs w:val="22"/>
        </w:rPr>
        <w:t xml:space="preserve"> for that </w:t>
      </w:r>
      <w:r w:rsidR="00793DE3">
        <w:t>Annuity Period</w:t>
      </w:r>
      <w:r>
        <w:rPr>
          <w:szCs w:val="22"/>
        </w:rPr>
        <w:t>.</w:t>
      </w:r>
    </w:p>
    <w:p w:rsidR="00D10910" w:rsidRPr="005C7A27" w:rsidP="00055B97" w14:paraId="46D462B7" w14:textId="77777777">
      <w:pPr>
        <w:pStyle w:val="SchedH2"/>
        <w:rPr>
          <w:bCs/>
          <w:sz w:val="20"/>
        </w:rPr>
      </w:pPr>
      <w:bookmarkStart w:id="4907" w:name="_Hlk124928877"/>
      <w:r w:rsidRPr="005C7A27">
        <w:rPr>
          <w:bCs/>
          <w:sz w:val="20"/>
        </w:rPr>
        <w:t xml:space="preserve">Calculation of Availability </w:t>
      </w:r>
      <w:r w:rsidRPr="00953578" w:rsidR="00953578">
        <w:rPr>
          <w:bCs/>
          <w:sz w:val="20"/>
        </w:rPr>
        <w:t xml:space="preserve">Rebate </w:t>
      </w:r>
      <w:r w:rsidRPr="00A20B0B" w:rsidR="00A20B0B">
        <w:rPr>
          <w:bCs/>
          <w:sz w:val="20"/>
        </w:rPr>
        <w:t xml:space="preserve">Percentage </w:t>
      </w:r>
    </w:p>
    <w:p w:rsidR="00D10910" w:rsidRPr="00D10910" w:rsidP="00D10910" w14:paraId="5CDBF260" w14:textId="77777777">
      <w:pPr>
        <w:pStyle w:val="Indent2"/>
      </w:pPr>
      <w:r w:rsidRPr="00D10910">
        <w:t>The “</w:t>
      </w:r>
      <w:r w:rsidRPr="00D10910">
        <w:rPr>
          <w:b/>
          <w:bCs/>
        </w:rPr>
        <w:t xml:space="preserve">Availability </w:t>
      </w:r>
      <w:r w:rsidRPr="00953578" w:rsidR="00953578">
        <w:rPr>
          <w:b/>
          <w:bCs/>
        </w:rPr>
        <w:t xml:space="preserve">Rebate </w:t>
      </w:r>
      <w:r w:rsidR="00A20B0B">
        <w:rPr>
          <w:b/>
          <w:bCs/>
        </w:rPr>
        <w:t>Percentage</w:t>
      </w:r>
      <w:r w:rsidRPr="00D10910">
        <w:t>” for a</w:t>
      </w:r>
      <w:r w:rsidR="001215A6">
        <w:t>n</w:t>
      </w:r>
      <w:r w:rsidRPr="00D10910">
        <w:t xml:space="preserve"> </w:t>
      </w:r>
      <w:r w:rsidR="007E1835">
        <w:t>Annuity Period</w:t>
      </w:r>
      <w:r w:rsidR="001215A6">
        <w:t xml:space="preserve"> </w:t>
      </w:r>
      <w:r w:rsidRPr="00D10910">
        <w:t>is calculated as follows:</w:t>
      </w:r>
    </w:p>
    <w:p w:rsidR="0049193A" w:rsidRPr="00F070F1" w:rsidP="00D10910" w14:paraId="7CEE3C4A" w14:textId="77777777">
      <w:pPr>
        <w:pStyle w:val="Indent2"/>
        <w:tabs>
          <w:tab w:val="left" w:pos="1418"/>
        </w:tabs>
        <w:rPr>
          <w:b/>
          <w:bCs/>
        </w:rPr>
      </w:pPr>
      <m:oMathPara>
        <m:oMath>
          <m:sSub>
            <m:sSubPr>
              <m:ctrlPr>
                <w:rPr>
                  <w:rFonts w:ascii="Cambria Math" w:hAnsi="Cambria Math"/>
                  <w:b/>
                  <w:bCs/>
                  <w:i/>
                </w:rPr>
              </m:ctrlPr>
            </m:sSubPr>
            <m:e>
              <m:r>
                <m:rPr>
                  <m:sty m:val="bi"/>
                </m:rPr>
                <w:rPr>
                  <w:rFonts w:ascii="Cambria Math" w:hAnsi="Cambria Math"/>
                </w:rPr>
                <m:t>ASF</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1</m:t>
          </m:r>
          <m:r>
            <m:rPr>
              <m:sty m:val="bi"/>
            </m:rPr>
            <w:rPr>
              <w:rFonts w:ascii="Cambria Math" w:hAnsi="Cambria Math"/>
            </w:rPr>
            <m:t>%×(</m:t>
          </m:r>
          <m:r>
            <m:rPr>
              <m:sty m:val="bi"/>
            </m:rPr>
            <w:rPr>
              <w:rFonts w:ascii="Cambria Math" w:hAnsi="Cambria Math"/>
            </w:rPr>
            <m:t>EAT</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EAF</m:t>
              </m:r>
            </m:e>
            <m:sub>
              <m:r>
                <m:rPr>
                  <m:sty m:val="bi"/>
                </m:rPr>
                <w:rPr>
                  <w:rFonts w:ascii="Cambria Math" w:hAnsi="Cambria Math"/>
                </w:rPr>
                <m:t>FY</m:t>
              </m:r>
            </m:sub>
          </m:sSub>
          <m:r>
            <m:rPr>
              <m:sty m:val="bi"/>
            </m:rPr>
            <w:rPr>
              <w:rFonts w:ascii="Cambria Math" w:hAnsi="Cambria Math"/>
            </w:rPr>
            <m:t>)</m:t>
          </m:r>
        </m:oMath>
      </m:oMathPara>
    </w:p>
    <w:p w:rsidR="00D10910" w:rsidP="00D10910" w14:paraId="74E646CB" w14:textId="77777777">
      <w:pPr>
        <w:pStyle w:val="Indent2"/>
        <w:tabs>
          <w:tab w:val="left" w:pos="1418"/>
        </w:tabs>
        <w:ind w:left="1701" w:hanging="973"/>
      </w:pPr>
      <w:r>
        <w:t>ASF</w:t>
      </w:r>
      <w:bookmarkStart w:id="4908" w:name="_Hlk126335629"/>
      <w:r>
        <w:rPr>
          <w:vertAlign w:val="subscript"/>
        </w:rPr>
        <w:t>FY</w:t>
      </w:r>
      <w:bookmarkEnd w:id="4908"/>
      <w:r>
        <w:tab/>
        <w:t>=</w:t>
      </w:r>
      <w:r>
        <w:tab/>
        <w:t xml:space="preserve">the Availability </w:t>
      </w:r>
      <w:r w:rsidR="00953578">
        <w:t xml:space="preserve">Rebate </w:t>
      </w:r>
      <w:r w:rsidRPr="00A20B0B" w:rsidR="00A20B0B">
        <w:t>Percentage</w:t>
      </w:r>
      <w:r w:rsidR="00A20B0B">
        <w:rPr>
          <w:b/>
          <w:bCs/>
        </w:rPr>
        <w:t xml:space="preserve"> </w:t>
      </w:r>
      <w:r>
        <w:t xml:space="preserve">for the </w:t>
      </w:r>
      <w:r w:rsidR="007E1835">
        <w:t>Annuity Period</w:t>
      </w:r>
      <w:r w:rsidR="001215A6">
        <w:t xml:space="preserve"> </w:t>
      </w:r>
      <w:bookmarkStart w:id="4909" w:name="_Hlk126335659"/>
      <w:r>
        <w:t>(expressed as a percentage</w:t>
      </w:r>
      <w:r>
        <w:t>);</w:t>
      </w:r>
      <w:bookmarkEnd w:id="4909"/>
    </w:p>
    <w:p w:rsidR="00990039" w:rsidRPr="00D10910" w:rsidP="00D10910" w14:paraId="4136CE43" w14:textId="77777777">
      <w:pPr>
        <w:pStyle w:val="Indent2"/>
        <w:tabs>
          <w:tab w:val="left" w:pos="1418"/>
        </w:tabs>
        <w:ind w:left="1701" w:hanging="973"/>
      </w:pPr>
      <w:r>
        <w:t>EAT</w:t>
      </w:r>
      <w:r>
        <w:tab/>
        <w:t>=</w:t>
      </w:r>
      <w:r>
        <w:tab/>
        <w:t xml:space="preserve">the </w:t>
      </w:r>
      <w:bookmarkStart w:id="4910" w:name="_9kMHG5YVt4886BLSMthtmdmxy7Ozd868C9E4"/>
      <w:r>
        <w:t>Equivalent Availability Threshold</w:t>
      </w:r>
      <w:bookmarkEnd w:id="4910"/>
      <w:r>
        <w:t>; and</w:t>
      </w:r>
    </w:p>
    <w:p w:rsidR="00D10910" w:rsidP="00D10910" w14:paraId="6E93A532" w14:textId="77777777">
      <w:pPr>
        <w:pStyle w:val="Indent2"/>
        <w:tabs>
          <w:tab w:val="left" w:pos="1418"/>
        </w:tabs>
        <w:ind w:left="1701" w:hanging="973"/>
      </w:pPr>
      <w:r>
        <w:t>E</w:t>
      </w:r>
      <w:r w:rsidRPr="007118F7">
        <w:t>A</w:t>
      </w:r>
      <w:r w:rsidR="00765C4B">
        <w:t>F</w:t>
      </w:r>
      <w:r w:rsidRPr="00C92B93">
        <w:rPr>
          <w:vertAlign w:val="subscript"/>
        </w:rPr>
        <w:t>FY</w:t>
      </w:r>
      <w:r>
        <w:tab/>
        <w:t>=</w:t>
      </w:r>
      <w:r>
        <w:tab/>
        <w:t>th</w:t>
      </w:r>
      <w:bookmarkStart w:id="4911" w:name="_9kMHG5YVt48868DNMthtmdmxy7Ozd868C9E4"/>
      <w:r>
        <w:t xml:space="preserve">e </w:t>
      </w:r>
      <w:r w:rsidR="00765C4B">
        <w:t xml:space="preserve">Equivalent </w:t>
      </w:r>
      <w:r>
        <w:t>Availability</w:t>
      </w:r>
      <w:bookmarkEnd w:id="4911"/>
      <w:r>
        <w:t xml:space="preserve"> </w:t>
      </w:r>
      <w:r w:rsidR="00765C4B">
        <w:t xml:space="preserve">Factor </w:t>
      </w:r>
      <w:r>
        <w:t xml:space="preserve">for </w:t>
      </w:r>
      <w:r w:rsidR="00765C4B">
        <w:t xml:space="preserve">the </w:t>
      </w:r>
      <w:bookmarkStart w:id="4912" w:name="_9kMI6M6ZWu59B9CGcY4xoiy"/>
      <w:r w:rsidR="00765C4B">
        <w:t>Project</w:t>
      </w:r>
      <w:bookmarkEnd w:id="4912"/>
      <w:r w:rsidR="00765C4B">
        <w:t xml:space="preserve"> for </w:t>
      </w:r>
      <w:r>
        <w:t xml:space="preserve">the </w:t>
      </w:r>
      <w:r w:rsidR="007E1835">
        <w:t>Annuity Period</w:t>
      </w:r>
      <w:r>
        <w:t>,</w:t>
      </w:r>
    </w:p>
    <w:p w:rsidR="00EB6E3B" w:rsidP="003A4F4C" w14:paraId="31356C98" w14:textId="77777777">
      <w:pPr>
        <w:pStyle w:val="SchedH3"/>
        <w:numPr>
          <w:ilvl w:val="0"/>
          <w:numId w:val="0"/>
        </w:numPr>
        <w:ind w:left="737"/>
      </w:pPr>
      <w:r>
        <w:t>provided that:</w:t>
      </w:r>
    </w:p>
    <w:p w:rsidR="00EB6E3B" w:rsidP="00055B97" w14:paraId="6993DFC1" w14:textId="77777777">
      <w:pPr>
        <w:pStyle w:val="SchedH3"/>
      </w:pPr>
      <w:r>
        <w:t xml:space="preserve">if the Availability </w:t>
      </w:r>
      <w:r w:rsidR="00953578">
        <w:t xml:space="preserve">Rebate </w:t>
      </w:r>
      <w:r w:rsidRPr="00A20B0B" w:rsidR="00A20B0B">
        <w:t>Percentage</w:t>
      </w:r>
      <w:r w:rsidR="00A20B0B">
        <w:rPr>
          <w:b/>
          <w:bCs/>
        </w:rPr>
        <w:t xml:space="preserve"> </w:t>
      </w:r>
      <w:r>
        <w:t xml:space="preserve">is </w:t>
      </w:r>
      <w:r w:rsidR="00F070F1">
        <w:t>less</w:t>
      </w:r>
      <w:r>
        <w:t xml:space="preserve"> than </w:t>
      </w:r>
      <w:r w:rsidR="00F070F1">
        <w:t>0</w:t>
      </w:r>
      <w:r>
        <w:t xml:space="preserve">% then it will be deemed to be </w:t>
      </w:r>
      <w:r w:rsidR="00F070F1">
        <w:t>0</w:t>
      </w:r>
      <w:r>
        <w:t>%; and</w:t>
      </w:r>
    </w:p>
    <w:p w:rsidR="00EB6E3B" w:rsidP="00055B97" w14:paraId="68FBD577" w14:textId="77777777">
      <w:pPr>
        <w:pStyle w:val="SchedH3"/>
      </w:pPr>
      <w:r>
        <w:t>if E</w:t>
      </w:r>
      <w:r w:rsidRPr="007118F7">
        <w:t>A</w:t>
      </w:r>
      <w:r>
        <w:t>F</w:t>
      </w:r>
      <w:r w:rsidRPr="00C92B93">
        <w:rPr>
          <w:vertAlign w:val="subscript"/>
        </w:rPr>
        <w:t>FY</w:t>
      </w:r>
      <w:r w:rsidR="004A287C">
        <w:t xml:space="preserve"> </w:t>
      </w:r>
      <w:r>
        <w:t>is less than 10, then ASF</w:t>
      </w:r>
      <w:r>
        <w:rPr>
          <w:vertAlign w:val="subscript"/>
        </w:rPr>
        <w:t>FY</w:t>
      </w:r>
      <w:r>
        <w:t xml:space="preserve"> will be deemed to be 100%.</w:t>
      </w:r>
      <w:r>
        <w:rPr>
          <w:vertAlign w:val="subscript"/>
        </w:rPr>
        <w:t xml:space="preserve"> </w:t>
      </w:r>
    </w:p>
    <w:p w:rsidR="00765C4B" w:rsidRPr="00765C4B" w:rsidP="00055B97" w14:paraId="203914B8" w14:textId="77777777">
      <w:pPr>
        <w:pStyle w:val="SchedH2"/>
        <w:rPr>
          <w:bCs/>
          <w:sz w:val="20"/>
        </w:rPr>
      </w:pPr>
      <w:bookmarkStart w:id="4913" w:name="_Ref106715782"/>
      <w:bookmarkStart w:id="4914" w:name="_Hlk124929038"/>
      <w:bookmarkEnd w:id="4907"/>
      <w:r w:rsidRPr="00765C4B">
        <w:rPr>
          <w:bCs/>
          <w:sz w:val="20"/>
        </w:rPr>
        <w:t>Calculation of Equivalent Availability Factor</w:t>
      </w:r>
      <w:bookmarkEnd w:id="4913"/>
    </w:p>
    <w:p w:rsidR="0046416F" w:rsidP="00055B97" w14:paraId="48DC8C31" w14:textId="1DD5695C">
      <w:pPr>
        <w:pStyle w:val="SchedH3"/>
      </w:pPr>
      <w:r>
        <w:t xml:space="preserve">Subject to paragraph </w:t>
      </w:r>
      <w:r w:rsidR="00EB4769">
        <w:fldChar w:fldCharType="begin"/>
      </w:r>
      <w:r w:rsidR="00EB4769">
        <w:instrText xml:space="preserve"> REF _Ref134742078 \n \h </w:instrText>
      </w:r>
      <w:r w:rsidR="00EB4769">
        <w:fldChar w:fldCharType="separate"/>
      </w:r>
      <w:r w:rsidR="00527F8F">
        <w:t>(b)</w:t>
      </w:r>
      <w:r w:rsidR="00EB4769">
        <w:fldChar w:fldCharType="end"/>
      </w:r>
      <w:r>
        <w:t>, t</w:t>
      </w:r>
      <w:r w:rsidR="00765C4B">
        <w:t>he “</w:t>
      </w:r>
      <w:r w:rsidR="00765C4B">
        <w:rPr>
          <w:b/>
          <w:bCs/>
        </w:rPr>
        <w:t>Equivalent Availability Factor</w:t>
      </w:r>
      <w:r w:rsidR="00765C4B">
        <w:t xml:space="preserve">” for the </w:t>
      </w:r>
      <w:bookmarkStart w:id="4915" w:name="_9kMI9P6ZWu59B9CGcY4xoiy"/>
      <w:r w:rsidR="00765C4B">
        <w:t>Project</w:t>
      </w:r>
      <w:bookmarkEnd w:id="4915"/>
      <w:r w:rsidR="00765C4B">
        <w:t xml:space="preserve"> </w:t>
      </w:r>
      <w:r w:rsidR="00F1740E">
        <w:t xml:space="preserve">for an </w:t>
      </w:r>
      <w:r w:rsidR="007E1835">
        <w:t>Annuity Period</w:t>
      </w:r>
      <w:r w:rsidR="00F1740E">
        <w:t xml:space="preserve"> </w:t>
      </w:r>
      <w:r w:rsidR="00765C4B">
        <w:t>is to be calculated in accordance with the formula set out in paragraph 8.11 of IEEE 762</w:t>
      </w:r>
      <w:r w:rsidR="006E26B6">
        <w:t>-2006</w:t>
      </w:r>
      <w:r w:rsidR="00771D61">
        <w:t>,</w:t>
      </w:r>
      <w:r>
        <w:t xml:space="preserve"> </w:t>
      </w:r>
      <w:r w:rsidR="002052FA">
        <w:t xml:space="preserve">provided </w:t>
      </w:r>
      <w:r w:rsidRPr="00771D61" w:rsidR="00771D61">
        <w:t>that</w:t>
      </w:r>
      <w:r>
        <w:t>:</w:t>
      </w:r>
      <w:r w:rsidRPr="00771D61" w:rsidR="00771D61">
        <w:t xml:space="preserve"> </w:t>
      </w:r>
    </w:p>
    <w:p w:rsidR="0046416F" w:rsidP="00055B97" w14:paraId="4FFB1A3A" w14:textId="77777777">
      <w:pPr>
        <w:pStyle w:val="SchedH4"/>
      </w:pPr>
      <w:r w:rsidRPr="00771D61">
        <w:t>a reference to “</w:t>
      </w:r>
      <w:r w:rsidRPr="00771D61" w:rsidR="00E9438C">
        <w:t>generation</w:t>
      </w:r>
      <w:r w:rsidRPr="00771D61">
        <w:t xml:space="preserve">” is </w:t>
      </w:r>
      <w:r>
        <w:t xml:space="preserve">taken to be </w:t>
      </w:r>
      <w:r w:rsidRPr="00771D61">
        <w:t>a reference to “</w:t>
      </w:r>
      <w:r w:rsidRPr="00771D61" w:rsidR="00E9438C">
        <w:t>export capability</w:t>
      </w:r>
      <w:r>
        <w:t>”; and</w:t>
      </w:r>
    </w:p>
    <w:p w:rsidR="00765C4B" w:rsidP="00055B97" w14:paraId="6F2A0885" w14:textId="6519F59A">
      <w:pPr>
        <w:pStyle w:val="SchedH4"/>
      </w:pPr>
      <w:r>
        <w:t xml:space="preserve">a reference to “generating unit” is a reference to the </w:t>
      </w:r>
      <w:bookmarkStart w:id="4916" w:name="_9kMJ1G6ZWu59B9CGcY4xoiy"/>
      <w:r>
        <w:t>Project</w:t>
      </w:r>
      <w:bookmarkEnd w:id="4916"/>
      <w:r w:rsidR="00B432AB">
        <w:t xml:space="preserve"> </w:t>
      </w:r>
      <w:r w:rsidR="00B432AB">
        <w:t>[;and</w:t>
      </w:r>
      <w:r w:rsidR="00B432AB">
        <w:t>]</w:t>
      </w:r>
    </w:p>
    <w:p w:rsidR="00B432AB" w:rsidP="00055B97" w14:paraId="3A95D446" w14:textId="77777777">
      <w:pPr>
        <w:pStyle w:val="SchedH4"/>
      </w:pPr>
      <w:r>
        <w:t xml:space="preserve">[any limit on the available capacity of the Project or a Project Component imposed by AEMO under clause 3.8.23B of the NER is taken to be a “unit derating”.] </w:t>
      </w:r>
    </w:p>
    <w:p w:rsidR="00F5676B" w:rsidP="003A4F4C" w14:paraId="21A65802" w14:textId="77777777">
      <w:pPr>
        <w:pStyle w:val="SchedH4"/>
        <w:numPr>
          <w:ilvl w:val="0"/>
          <w:numId w:val="0"/>
        </w:numPr>
        <w:ind w:left="1474"/>
      </w:pPr>
      <w:r>
        <w:t>[</w:t>
      </w:r>
      <w:r w:rsidRPr="00FB430B" w:rsidR="009A3ED8">
        <w:rPr>
          <w:b/>
          <w:bCs/>
          <w:i/>
          <w:iCs/>
          <w:highlight w:val="lightGray"/>
        </w:rPr>
        <w:t>N</w:t>
      </w:r>
      <w:r w:rsidRPr="00FB430B">
        <w:rPr>
          <w:b/>
          <w:bCs/>
          <w:i/>
          <w:iCs/>
          <w:highlight w:val="lightGray"/>
        </w:rPr>
        <w:t xml:space="preserve">ote: </w:t>
      </w:r>
      <w:r w:rsidRPr="00FB430B">
        <w:rPr>
          <w:b/>
          <w:bCs/>
          <w:i/>
          <w:iCs/>
          <w:highlight w:val="lightGray"/>
        </w:rPr>
        <w:t>the</w:t>
      </w:r>
      <w:r w:rsidRPr="00FB430B">
        <w:rPr>
          <w:b/>
          <w:bCs/>
          <w:i/>
          <w:iCs/>
          <w:highlight w:val="lightGray"/>
        </w:rPr>
        <w:t xml:space="preserve"> Equivalent Availability Factor is expressed as a </w:t>
      </w:r>
      <w:r w:rsidRPr="00FB430B" w:rsidR="004C3414">
        <w:rPr>
          <w:b/>
          <w:bCs/>
          <w:i/>
          <w:iCs/>
          <w:highlight w:val="lightGray"/>
        </w:rPr>
        <w:t>number</w:t>
      </w:r>
      <w:r w:rsidRPr="00FB430B">
        <w:rPr>
          <w:b/>
          <w:bCs/>
          <w:i/>
          <w:iCs/>
          <w:highlight w:val="lightGray"/>
        </w:rPr>
        <w:t xml:space="preserve"> (e.g. 9</w:t>
      </w:r>
      <w:r w:rsidRPr="00FB430B" w:rsidR="005A49EC">
        <w:rPr>
          <w:b/>
          <w:bCs/>
          <w:i/>
          <w:iCs/>
          <w:highlight w:val="lightGray"/>
        </w:rPr>
        <w:t>0</w:t>
      </w:r>
      <w:r w:rsidRPr="00FB430B">
        <w:rPr>
          <w:b/>
          <w:bCs/>
          <w:i/>
          <w:iCs/>
          <w:highlight w:val="lightGray"/>
        </w:rPr>
        <w:t>) and not a percentage (e.g. 9</w:t>
      </w:r>
      <w:r w:rsidRPr="00FB430B" w:rsidR="005A49EC">
        <w:rPr>
          <w:b/>
          <w:bCs/>
          <w:i/>
          <w:iCs/>
          <w:highlight w:val="lightGray"/>
        </w:rPr>
        <w:t>0</w:t>
      </w:r>
      <w:r w:rsidRPr="00FB430B">
        <w:rPr>
          <w:b/>
          <w:bCs/>
          <w:i/>
          <w:iCs/>
          <w:highlight w:val="lightGray"/>
        </w:rPr>
        <w:t>%).</w:t>
      </w:r>
      <w:r>
        <w:t xml:space="preserve">] </w:t>
      </w:r>
    </w:p>
    <w:p w:rsidR="007C1B61" w:rsidP="00055B97" w14:paraId="058B076B" w14:textId="77777777">
      <w:pPr>
        <w:pStyle w:val="SchedH3"/>
      </w:pPr>
      <w:bookmarkStart w:id="4917" w:name="_Ref106959760"/>
      <w:bookmarkStart w:id="4918" w:name="_Ref106720954"/>
      <w:bookmarkStart w:id="4919" w:name="_Ref134742078"/>
      <w:bookmarkEnd w:id="4914"/>
      <w:r>
        <w:t xml:space="preserve">If </w:t>
      </w:r>
      <w:r w:rsidR="00BF5936">
        <w:t xml:space="preserve">the </w:t>
      </w:r>
      <w:r w:rsidR="005D173F">
        <w:t>Rated Capacity</w:t>
      </w:r>
      <w:r w:rsidR="00BF5936">
        <w:t xml:space="preserve"> is </w:t>
      </w:r>
      <w:r w:rsidR="00A24294">
        <w:t>reduced</w:t>
      </w:r>
      <w:r w:rsidR="00BF5936">
        <w:t xml:space="preserve"> </w:t>
      </w:r>
      <w:r w:rsidR="00D05AD0">
        <w:t xml:space="preserve">during </w:t>
      </w:r>
      <w:r w:rsidR="00D05AD0">
        <w:t>a period of time</w:t>
      </w:r>
      <w:r w:rsidR="00D05AD0">
        <w:t xml:space="preserve"> </w:t>
      </w:r>
      <w:r w:rsidR="00BF5936">
        <w:t>as a direct result of</w:t>
      </w:r>
      <w:bookmarkEnd w:id="4917"/>
      <w:r w:rsidR="00BF5936">
        <w:t xml:space="preserve"> </w:t>
      </w:r>
      <w:bookmarkEnd w:id="4918"/>
      <w:r w:rsidR="00752944">
        <w:t xml:space="preserve">a </w:t>
      </w:r>
      <w:r>
        <w:t>direction or instruction given by AEMO under the NER that:</w:t>
      </w:r>
      <w:bookmarkEnd w:id="4919"/>
    </w:p>
    <w:p w:rsidR="001C71CF" w:rsidP="00055B97" w14:paraId="41A83A4F" w14:textId="77777777">
      <w:pPr>
        <w:pStyle w:val="SchedH4"/>
      </w:pPr>
      <w:r>
        <w:t>relates to the condition of the transmission network; and</w:t>
      </w:r>
    </w:p>
    <w:p w:rsidR="007C1B61" w:rsidP="00055B97" w14:paraId="6DD1C981" w14:textId="77777777">
      <w:pPr>
        <w:pStyle w:val="SchedH4"/>
      </w:pPr>
      <w:r>
        <w:t xml:space="preserve">was not </w:t>
      </w:r>
      <w:r w:rsidR="001C71CF">
        <w:t xml:space="preserve">issued as a response to or as a result of any act or omission of </w:t>
      </w:r>
      <w:r>
        <w:t>LTES Operator</w:t>
      </w:r>
      <w:r w:rsidRPr="001C71CF" w:rsidR="001C71CF">
        <w:t xml:space="preserve"> </w:t>
      </w:r>
      <w:r w:rsidR="001C71CF">
        <w:t>or LTES Operator’s officers, employees, subcontractors or agents,</w:t>
      </w:r>
      <w:r w:rsidR="005A17D5">
        <w:t xml:space="preserve"> </w:t>
      </w:r>
      <w:r w:rsidR="005A17D5">
        <w:t>[;and</w:t>
      </w:r>
      <w:r w:rsidR="005A17D5">
        <w:t>]</w:t>
      </w:r>
      <w:r>
        <w:t xml:space="preserve"> </w:t>
      </w:r>
    </w:p>
    <w:p w:rsidR="00B432AB" w:rsidP="00055B97" w14:paraId="242C4DC8" w14:textId="77777777">
      <w:pPr>
        <w:pStyle w:val="SchedH4"/>
      </w:pPr>
      <w:r>
        <w:t>[was not issued under clauses 3.8.23B of the NER,]</w:t>
      </w:r>
    </w:p>
    <w:p w:rsidR="00CD5B89" w:rsidP="007C1B61" w14:paraId="52B0A522" w14:textId="77777777">
      <w:pPr>
        <w:pStyle w:val="SchedH3"/>
        <w:numPr>
          <w:ilvl w:val="0"/>
          <w:numId w:val="0"/>
        </w:numPr>
        <w:ind w:left="1474"/>
      </w:pPr>
      <w:r>
        <w:t>(a “</w:t>
      </w:r>
      <w:r w:rsidRPr="00E22CEC">
        <w:rPr>
          <w:b/>
          <w:bCs/>
        </w:rPr>
        <w:t>Deemed Availability Period</w:t>
      </w:r>
      <w:r>
        <w:t>”)</w:t>
      </w:r>
      <w:r w:rsidR="00E727C6">
        <w:t xml:space="preserve">, then </w:t>
      </w:r>
      <w:r w:rsidR="00D05AD0">
        <w:t>that</w:t>
      </w:r>
      <w:r w:rsidR="00E727C6">
        <w:t xml:space="preserve"> </w:t>
      </w:r>
      <w:r w:rsidR="00E727C6">
        <w:t>period of time</w:t>
      </w:r>
      <w:r w:rsidR="00E727C6">
        <w:t xml:space="preserve"> </w:t>
      </w:r>
      <w:r w:rsidR="00BF5936">
        <w:t>will be disregarded</w:t>
      </w:r>
      <w:r w:rsidR="00E24DA4">
        <w:t xml:space="preserve"> for the purpose of calculating the Equivalent Availability Factor for the </w:t>
      </w:r>
      <w:bookmarkStart w:id="4920" w:name="_9kMJ2H6ZWu59B9CGcY4xoiy"/>
      <w:r w:rsidR="00E24DA4">
        <w:t>Project</w:t>
      </w:r>
      <w:bookmarkEnd w:id="4920"/>
      <w:r w:rsidR="00BF5936">
        <w:t>.</w:t>
      </w:r>
    </w:p>
    <w:p w:rsidR="003831B5" w:rsidP="00273662" w14:paraId="5DBBDB06" w14:textId="3F95BCB0">
      <w:pPr>
        <w:pStyle w:val="SchedH3"/>
      </w:pPr>
      <w:r>
        <w:t xml:space="preserve">[To avoid doubt, </w:t>
      </w:r>
      <w:r w:rsidR="00C52D06">
        <w:t>the</w:t>
      </w:r>
      <w:r>
        <w:t xml:space="preserve"> calculation of the </w:t>
      </w:r>
      <w:r w:rsidRPr="00273662">
        <w:t>Equivalent Availability Factor</w:t>
      </w:r>
      <w:r>
        <w:t xml:space="preserve"> for the Project is to </w:t>
      </w:r>
      <w:r>
        <w:t>take into account</w:t>
      </w:r>
      <w:r>
        <w:t xml:space="preserve"> the</w:t>
      </w:r>
      <w:r w:rsidR="00C52D06">
        <w:t xml:space="preserve"> weighting of </w:t>
      </w:r>
      <w:r w:rsidR="005A17D5">
        <w:t xml:space="preserve">the </w:t>
      </w:r>
      <w:r w:rsidR="00C52D06">
        <w:t xml:space="preserve">Project Component </w:t>
      </w:r>
      <w:r w:rsidR="00DB4B74">
        <w:t>Export</w:t>
      </w:r>
      <w:r w:rsidR="00C52D06">
        <w:t xml:space="preserve"> Capacity</w:t>
      </w:r>
      <w:r w:rsidR="005A17D5">
        <w:t xml:space="preserve"> for each Project Component</w:t>
      </w:r>
      <w:r w:rsidR="00C52D06">
        <w:t>.</w:t>
      </w:r>
      <w:r w:rsidR="005A17D5">
        <w:t>]</w:t>
      </w:r>
      <w:r>
        <w:t xml:space="preserve"> </w:t>
      </w:r>
    </w:p>
    <w:p w:rsidR="00B432AB" w:rsidRPr="00273662" w:rsidP="00273662" w14:paraId="0ACE4E93" w14:textId="77777777">
      <w:pPr>
        <w:pStyle w:val="Heading7"/>
        <w:numPr>
          <w:ilvl w:val="0"/>
          <w:numId w:val="0"/>
        </w:numPr>
        <w:ind w:left="737"/>
        <w:rPr>
          <w:b/>
          <w:bCs/>
          <w:i/>
          <w:iCs/>
          <w:shd w:val="clear" w:color="auto" w:fill="FFCCCC"/>
        </w:rPr>
      </w:pPr>
      <w:r w:rsidRPr="00273662">
        <w:t>[</w:t>
      </w:r>
      <w:r w:rsidRPr="00273662">
        <w:rPr>
          <w:b/>
          <w:bCs/>
          <w:i/>
          <w:iCs/>
          <w:highlight w:val="lightGray"/>
        </w:rPr>
        <w:t xml:space="preserve">Note: In this clause 5.5, the </w:t>
      </w:r>
      <w:r w:rsidRPr="00273662" w:rsidR="00C33477">
        <w:rPr>
          <w:b/>
          <w:bCs/>
          <w:i/>
          <w:iCs/>
          <w:highlight w:val="lightGray"/>
        </w:rPr>
        <w:t>words</w:t>
      </w:r>
      <w:r w:rsidRPr="00273662">
        <w:rPr>
          <w:b/>
          <w:bCs/>
          <w:i/>
          <w:iCs/>
          <w:highlight w:val="lightGray"/>
        </w:rPr>
        <w:t xml:space="preserve"> in square brackets are to be included for all Aggregated Projects.</w:t>
      </w:r>
      <w:r w:rsidRPr="00273662">
        <w:t>]</w:t>
      </w:r>
    </w:p>
    <w:p w:rsidR="0006500C" w:rsidP="00055B97" w14:paraId="1A3BCD75" w14:textId="77777777">
      <w:pPr>
        <w:pStyle w:val="SchedH1"/>
        <w:rPr>
          <w:bCs/>
        </w:rPr>
      </w:pPr>
      <w:bookmarkStart w:id="4921" w:name="_Ref128601228"/>
      <w:bookmarkStart w:id="4922" w:name="_Hlk108453941"/>
      <w:r>
        <w:rPr>
          <w:bCs/>
        </w:rPr>
        <w:t>Storage Capacity</w:t>
      </w:r>
      <w:r w:rsidRPr="00BF4418">
        <w:rPr>
          <w:bCs/>
        </w:rPr>
        <w:t xml:space="preserve"> Rebate</w:t>
      </w:r>
      <w:bookmarkEnd w:id="4921"/>
    </w:p>
    <w:p w:rsidR="0006500C" w:rsidRPr="005C7A27" w:rsidP="00055B97" w14:paraId="0345CD7C" w14:textId="77777777">
      <w:pPr>
        <w:pStyle w:val="SchedH2"/>
        <w:rPr>
          <w:bCs/>
          <w:sz w:val="20"/>
        </w:rPr>
      </w:pPr>
      <w:r w:rsidRPr="005C7A27">
        <w:rPr>
          <w:bCs/>
          <w:sz w:val="20"/>
        </w:rPr>
        <w:t xml:space="preserve">Determination of </w:t>
      </w:r>
      <w:r>
        <w:rPr>
          <w:bCs/>
          <w:sz w:val="20"/>
        </w:rPr>
        <w:t>Storage Capacity</w:t>
      </w:r>
      <w:r w:rsidRPr="005C7A27">
        <w:rPr>
          <w:bCs/>
          <w:sz w:val="20"/>
        </w:rPr>
        <w:t xml:space="preserve"> Rebate</w:t>
      </w:r>
    </w:p>
    <w:p w:rsidR="0006500C" w:rsidP="00055B97" w14:paraId="27E8C891" w14:textId="77777777">
      <w:pPr>
        <w:pStyle w:val="SchedH3"/>
      </w:pPr>
      <w:r>
        <w:t xml:space="preserve">Within 40 Business Days after SFV receiving the Storage Capacity Report in respect of an </w:t>
      </w:r>
      <w:r w:rsidR="007E1835">
        <w:t>Annuity Period</w:t>
      </w:r>
      <w:r>
        <w:t>, SFV must:</w:t>
      </w:r>
    </w:p>
    <w:p w:rsidR="0006500C" w:rsidP="00055B97" w14:paraId="28633733" w14:textId="77777777">
      <w:pPr>
        <w:pStyle w:val="SchedH4"/>
      </w:pPr>
      <w:r>
        <w:t>notify LTES Operator that SFV agrees with the Storage Capacity Rebate set out in the Storage Capacity Report; or</w:t>
      </w:r>
    </w:p>
    <w:p w:rsidR="0006500C" w:rsidP="00055B97" w14:paraId="014965D0" w14:textId="77777777">
      <w:pPr>
        <w:pStyle w:val="SchedH4"/>
      </w:pPr>
      <w:r>
        <w:t>notify LTES Operator that SFV disputes the Storage Capacity Rebate set out in the Storage Capacity Report.</w:t>
      </w:r>
    </w:p>
    <w:p w:rsidR="0006500C" w:rsidP="00055B97" w14:paraId="77D39E92" w14:textId="77777777">
      <w:pPr>
        <w:pStyle w:val="SchedH3"/>
      </w:pPr>
      <w:r>
        <w:t xml:space="preserve">If: </w:t>
      </w:r>
    </w:p>
    <w:p w:rsidR="0006500C" w:rsidP="00055B97" w14:paraId="0C774838" w14:textId="77777777">
      <w:pPr>
        <w:pStyle w:val="SchedH4"/>
      </w:pPr>
      <w:r>
        <w:t>SFV notifies LTES Operator that SFV agrees with the Storage Capacity Rebate set out in the Storage Capacity Report; or</w:t>
      </w:r>
    </w:p>
    <w:p w:rsidR="0006500C" w:rsidP="00055B97" w14:paraId="571A510D" w14:textId="387DD5DC">
      <w:pPr>
        <w:pStyle w:val="SchedH4"/>
      </w:pPr>
      <w:r>
        <w:t xml:space="preserve">SFV does not provide any notice under paragraph </w:t>
      </w:r>
      <w:r>
        <w:fldChar w:fldCharType="begin"/>
      </w:r>
      <w:r>
        <w:instrText xml:space="preserve"> REF _Ref107932672 \n \h </w:instrText>
      </w:r>
      <w:r>
        <w:fldChar w:fldCharType="separate"/>
      </w:r>
      <w:r w:rsidR="00527F8F">
        <w:t>(a)</w:t>
      </w:r>
      <w:r>
        <w:fldChar w:fldCharType="end"/>
      </w:r>
      <w:r>
        <w:t xml:space="preserve"> within the timeframe required by that paragraph, </w:t>
      </w:r>
    </w:p>
    <w:p w:rsidR="0006500C" w:rsidP="0006500C" w14:paraId="27A44F38" w14:textId="77777777">
      <w:pPr>
        <w:pStyle w:val="SchedH4"/>
        <w:numPr>
          <w:ilvl w:val="0"/>
          <w:numId w:val="0"/>
        </w:numPr>
        <w:ind w:left="1474"/>
      </w:pPr>
      <w:r>
        <w:t>then the Storage Capacity Rebate set out in the Storage Capacity Report will be binding on the parties.</w:t>
      </w:r>
    </w:p>
    <w:p w:rsidR="0006500C" w:rsidRPr="00A12016" w:rsidP="00055B97" w14:paraId="657FD59B" w14:textId="74A65A46">
      <w:pPr>
        <w:pStyle w:val="SchedH3"/>
      </w:pPr>
      <w:r>
        <w:t xml:space="preserve">If SFV notifies LTES Operator that it disputes the Storage Capacity Rebate, then either party may refer the matter for determination by an Independent Expert under clause </w:t>
      </w:r>
      <w:r>
        <w:fldChar w:fldCharType="begin"/>
      </w:r>
      <w:r>
        <w:instrText xml:space="preserve"> REF _Ref515106310 \r \h </w:instrText>
      </w:r>
      <w:r>
        <w:fldChar w:fldCharType="separate"/>
      </w:r>
      <w:r w:rsidR="00527F8F">
        <w:t>28.6</w:t>
      </w:r>
      <w:r>
        <w:fldChar w:fldCharType="end"/>
      </w:r>
      <w:r>
        <w:t xml:space="preserve"> (“</w:t>
      </w:r>
      <w:r>
        <w:fldChar w:fldCharType="begin"/>
      </w:r>
      <w:r>
        <w:instrText xml:space="preserve"> REF _Ref515106310 \h </w:instrText>
      </w:r>
      <w:r>
        <w:fldChar w:fldCharType="separate"/>
      </w:r>
      <w:r w:rsidRPr="007E5840" w:rsidR="00527F8F">
        <w:t>Independent Expert</w:t>
      </w:r>
      <w:r>
        <w:fldChar w:fldCharType="end"/>
      </w:r>
      <w:r>
        <w:t>”)</w:t>
      </w:r>
      <w:r w:rsidRPr="00677545">
        <w:t>.</w:t>
      </w:r>
    </w:p>
    <w:p w:rsidR="0006500C" w:rsidRPr="005C7A27" w:rsidP="00055B97" w14:paraId="74329956" w14:textId="77777777">
      <w:pPr>
        <w:pStyle w:val="SchedH2"/>
        <w:rPr>
          <w:bCs/>
          <w:sz w:val="20"/>
        </w:rPr>
      </w:pPr>
      <w:r w:rsidRPr="005C7A27">
        <w:rPr>
          <w:bCs/>
          <w:sz w:val="20"/>
        </w:rPr>
        <w:t xml:space="preserve">Payment of </w:t>
      </w:r>
      <w:r w:rsidRPr="00D72E07">
        <w:rPr>
          <w:bCs/>
          <w:sz w:val="20"/>
        </w:rPr>
        <w:t xml:space="preserve">Storage Capacity </w:t>
      </w:r>
      <w:r w:rsidRPr="005C7A27">
        <w:rPr>
          <w:bCs/>
          <w:sz w:val="20"/>
        </w:rPr>
        <w:t>Rebate</w:t>
      </w:r>
    </w:p>
    <w:p w:rsidR="0006500C" w:rsidP="00055B97" w14:paraId="54316603" w14:textId="78D4D36D">
      <w:pPr>
        <w:pStyle w:val="SchedH3"/>
      </w:pPr>
      <w:r w:rsidRPr="00F070F1">
        <w:t xml:space="preserve">LTES Operator must pay the </w:t>
      </w:r>
      <w:r>
        <w:t xml:space="preserve">Storage Capacity Rebate (if any) for an </w:t>
      </w:r>
      <w:r w:rsidR="007E1835">
        <w:t>Annuity Period</w:t>
      </w:r>
      <w:r>
        <w:t xml:space="preserve"> w</w:t>
      </w:r>
      <w:r w:rsidRPr="00F070F1">
        <w:t xml:space="preserve">ithin </w:t>
      </w:r>
      <w:r w:rsidRPr="00920D79">
        <w:t>20</w:t>
      </w:r>
      <w:r w:rsidRPr="00236E9F">
        <w:t xml:space="preserve"> Business Days</w:t>
      </w:r>
      <w:r w:rsidRPr="00F070F1">
        <w:t xml:space="preserve"> </w:t>
      </w:r>
      <w:r>
        <w:t>after</w:t>
      </w:r>
      <w:r w:rsidRPr="00F070F1">
        <w:t xml:space="preserve"> the</w:t>
      </w:r>
      <w:r>
        <w:t xml:space="preserve"> determination of the Storage Capacity Rebate for that </w:t>
      </w:r>
      <w:r w:rsidR="007E1835">
        <w:t>Annuity Period</w:t>
      </w:r>
      <w:r>
        <w:t xml:space="preserve"> in accordance with item </w:t>
      </w:r>
      <w:r>
        <w:fldChar w:fldCharType="begin"/>
      </w:r>
      <w:r>
        <w:instrText xml:space="preserve"> REF _Ref106636755 \n \h </w:instrText>
      </w:r>
      <w:r>
        <w:fldChar w:fldCharType="separate"/>
      </w:r>
      <w:r w:rsidR="00527F8F">
        <w:t>5.1</w:t>
      </w:r>
      <w:r>
        <w:fldChar w:fldCharType="end"/>
      </w:r>
      <w:r>
        <w:t xml:space="preserve">. </w:t>
      </w:r>
    </w:p>
    <w:p w:rsidR="0006500C" w:rsidRPr="00F070F1" w:rsidP="00055B97" w14:paraId="06235EFB" w14:textId="51AB7645">
      <w:pPr>
        <w:pStyle w:val="SchedH3"/>
      </w:pPr>
      <w:r>
        <w:t xml:space="preserve">Subject to clause </w:t>
      </w:r>
      <w:r>
        <w:fldChar w:fldCharType="begin"/>
      </w:r>
      <w:r>
        <w:instrText xml:space="preserve"> REF _Ref106629451 \r \h </w:instrText>
      </w:r>
      <w:r>
        <w:fldChar w:fldCharType="separate"/>
      </w:r>
      <w:r w:rsidR="00527F8F">
        <w:t>23</w:t>
      </w:r>
      <w:r>
        <w:fldChar w:fldCharType="end"/>
      </w:r>
      <w:r>
        <w:t xml:space="preserve"> (“</w:t>
      </w:r>
      <w:r>
        <w:fldChar w:fldCharType="begin"/>
      </w:r>
      <w:r>
        <w:instrText xml:space="preserve"> REF _Ref106629453 \h </w:instrText>
      </w:r>
      <w:r>
        <w:fldChar w:fldCharType="separate"/>
      </w:r>
      <w:r w:rsidR="00527F8F">
        <w:t>Default and Termination</w:t>
      </w:r>
      <w:r>
        <w:fldChar w:fldCharType="end"/>
      </w:r>
      <w:r>
        <w:t xml:space="preserve">”), the payment of the Storage Capacity Rebate is SFV’s sole remedy for LTES Operator’s failure to </w:t>
      </w:r>
      <w:r w:rsidR="00AD3F57">
        <w:t>provide</w:t>
      </w:r>
      <w:r w:rsidR="0079230C">
        <w:t xml:space="preserve"> </w:t>
      </w:r>
      <w:r>
        <w:t xml:space="preserve">the </w:t>
      </w:r>
      <w:bookmarkStart w:id="4923" w:name="_9kMLK5YVt48A8EFbc54rhmJAuvjsAR"/>
      <w:bookmarkStart w:id="4924" w:name="_9kMLK5YVt48A8EHdc54rhmJAuvjsAR"/>
      <w:r w:rsidR="00AD3F57">
        <w:t>Storage Capacity</w:t>
      </w:r>
      <w:bookmarkEnd w:id="4923"/>
      <w:bookmarkEnd w:id="4924"/>
      <w:r>
        <w:t xml:space="preserve"> in an </w:t>
      </w:r>
      <w:r w:rsidR="007E1835">
        <w:t>Annuity Period</w:t>
      </w:r>
      <w:r>
        <w:t>.</w:t>
      </w:r>
    </w:p>
    <w:p w:rsidR="000A3CC4" w:rsidRPr="005C7A27" w:rsidP="00055B97" w14:paraId="15FF6727" w14:textId="77777777">
      <w:pPr>
        <w:pStyle w:val="SchedH2"/>
        <w:rPr>
          <w:bCs/>
          <w:sz w:val="20"/>
        </w:rPr>
      </w:pPr>
      <w:bookmarkStart w:id="4925" w:name="_Ref124255507"/>
      <w:r w:rsidRPr="005C7A27">
        <w:rPr>
          <w:bCs/>
          <w:sz w:val="20"/>
        </w:rPr>
        <w:t xml:space="preserve">Calculation of </w:t>
      </w:r>
      <w:r>
        <w:rPr>
          <w:bCs/>
          <w:sz w:val="20"/>
        </w:rPr>
        <w:t>Storage Capacity</w:t>
      </w:r>
      <w:r w:rsidRPr="005C7A27">
        <w:rPr>
          <w:bCs/>
          <w:sz w:val="20"/>
        </w:rPr>
        <w:t xml:space="preserve"> Rebate</w:t>
      </w:r>
      <w:bookmarkEnd w:id="4925"/>
      <w:r w:rsidRPr="005C7A27">
        <w:rPr>
          <w:bCs/>
          <w:sz w:val="20"/>
        </w:rPr>
        <w:t xml:space="preserve"> </w:t>
      </w:r>
    </w:p>
    <w:p w:rsidR="000A3CC4" w:rsidP="000A3CC4" w14:paraId="0224FDD7" w14:textId="77777777">
      <w:pPr>
        <w:pStyle w:val="Indent2"/>
      </w:pPr>
      <w:r>
        <w:t>Th</w:t>
      </w:r>
      <w:r w:rsidRPr="00D15C8F">
        <w:t>e “</w:t>
      </w:r>
      <w:r w:rsidRPr="00D15C8F">
        <w:rPr>
          <w:b/>
          <w:bCs/>
        </w:rPr>
        <w:t>Storage Capacity Rebate</w:t>
      </w:r>
      <w:r w:rsidRPr="00D15C8F">
        <w:t>”</w:t>
      </w:r>
      <w:r>
        <w:t xml:space="preserve"> for an </w:t>
      </w:r>
      <w:r w:rsidR="007E1835">
        <w:t>Annuity Period</w:t>
      </w:r>
      <w:r>
        <w:t xml:space="preserve"> is calculated as follows:</w:t>
      </w:r>
    </w:p>
    <w:p w:rsidR="000A3CC4" w:rsidRPr="00F070F1" w:rsidP="000A3CC4" w14:paraId="602ADD32" w14:textId="77777777">
      <w:pPr>
        <w:pStyle w:val="Indent2"/>
        <w:rPr>
          <w:b/>
          <w:bCs/>
        </w:rPr>
      </w:pPr>
      <m:oMathPara>
        <m:oMath>
          <m:sSub>
            <m:sSubPr>
              <m:ctrlPr>
                <w:rPr>
                  <w:rFonts w:ascii="Cambria Math" w:hAnsi="Cambria Math"/>
                  <w:b/>
                  <w:bCs/>
                  <w:i/>
                </w:rPr>
              </m:ctrlPr>
            </m:sSubPr>
            <m:e>
              <m:r>
                <m:rPr>
                  <m:sty m:val="bi"/>
                </m:rPr>
                <w:rPr>
                  <w:rFonts w:ascii="Cambria Math" w:hAnsi="Cambria Math"/>
                </w:rPr>
                <m:t>SCF</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SCP</m:t>
              </m:r>
            </m:e>
            <m:sub>
              <m:r>
                <m:rPr>
                  <m:sty m:val="bi"/>
                </m:rPr>
                <w:rPr>
                  <w:rFonts w:ascii="Cambria Math" w:hAnsi="Cambria Math"/>
                </w:rPr>
                <m:t>FY</m:t>
              </m:r>
            </m:sub>
          </m:sSub>
        </m:oMath>
      </m:oMathPara>
    </w:p>
    <w:p w:rsidR="000A3CC4" w:rsidP="000A3CC4" w14:paraId="5CF17B71" w14:textId="77777777">
      <w:pPr>
        <w:pStyle w:val="Indent2"/>
      </w:pPr>
      <w:r>
        <w:t>where:</w:t>
      </w:r>
    </w:p>
    <w:p w:rsidR="000A3CC4" w:rsidP="000A3CC4" w14:paraId="37198228" w14:textId="77777777">
      <w:pPr>
        <w:pStyle w:val="Indent2"/>
        <w:tabs>
          <w:tab w:val="left" w:pos="1418"/>
        </w:tabs>
        <w:ind w:left="1701" w:hanging="973"/>
      </w:pPr>
      <w:r>
        <w:t>SCF</w:t>
      </w:r>
      <w:r w:rsidRPr="00C92B93">
        <w:rPr>
          <w:vertAlign w:val="subscript"/>
        </w:rPr>
        <w:t>FY</w:t>
      </w:r>
      <w:r>
        <w:tab/>
        <w:t>=</w:t>
      </w:r>
      <w:r>
        <w:tab/>
        <w:t xml:space="preserve">the Storage Capacity Rebate for the </w:t>
      </w:r>
      <w:r w:rsidR="007E1835">
        <w:t>Annuity Period</w:t>
      </w:r>
      <w:r>
        <w:t xml:space="preserve"> (in $</w:t>
      </w:r>
      <w:r>
        <w:t>);</w:t>
      </w:r>
    </w:p>
    <w:p w:rsidR="000A3CC4" w:rsidP="000A3CC4" w14:paraId="68A305C8" w14:textId="77777777">
      <w:pPr>
        <w:pStyle w:val="Indent2"/>
        <w:tabs>
          <w:tab w:val="left" w:pos="1418"/>
        </w:tabs>
        <w:ind w:left="1701" w:hanging="973"/>
      </w:pPr>
      <w:r>
        <w:t>AAA</w:t>
      </w:r>
      <w:r w:rsidRPr="00C92B93">
        <w:rPr>
          <w:vertAlign w:val="subscript"/>
        </w:rPr>
        <w:t>FY</w:t>
      </w:r>
      <w:r>
        <w:tab/>
        <w:t>=</w:t>
      </w:r>
      <w:r>
        <w:tab/>
        <w:t xml:space="preserve">the </w:t>
      </w:r>
      <w:r>
        <w:rPr>
          <w:bCs/>
        </w:rPr>
        <w:t>Adjusted</w:t>
      </w:r>
      <w:r>
        <w:t xml:space="preserve"> Annuity Amount for the </w:t>
      </w:r>
      <w:r w:rsidR="007E1835">
        <w:t>Annuity Period</w:t>
      </w:r>
      <w:r>
        <w:t xml:space="preserve"> (in $); and</w:t>
      </w:r>
    </w:p>
    <w:p w:rsidR="000A3CC4" w:rsidP="000A3CC4" w14:paraId="5121ADE9" w14:textId="77777777">
      <w:pPr>
        <w:pStyle w:val="Indent2"/>
        <w:tabs>
          <w:tab w:val="left" w:pos="1418"/>
        </w:tabs>
        <w:ind w:left="1701" w:hanging="973"/>
      </w:pPr>
      <w:r>
        <w:t>SCP</w:t>
      </w:r>
      <w:r>
        <w:rPr>
          <w:vertAlign w:val="subscript"/>
        </w:rPr>
        <w:t>FY</w:t>
      </w:r>
      <w:r>
        <w:tab/>
        <w:t>=</w:t>
      </w:r>
      <w:r>
        <w:tab/>
        <w:t>the Storage Capacity</w:t>
      </w:r>
      <w:r w:rsidR="00194F22">
        <w:t xml:space="preserve"> Rebate</w:t>
      </w:r>
      <w:r>
        <w:t xml:space="preserve"> </w:t>
      </w:r>
      <w:r w:rsidRPr="00A20B0B">
        <w:t>Percentage</w:t>
      </w:r>
      <w:r>
        <w:rPr>
          <w:b/>
          <w:bCs/>
        </w:rPr>
        <w:t xml:space="preserve"> </w:t>
      </w:r>
      <w:r>
        <w:t xml:space="preserve">for the </w:t>
      </w:r>
      <w:r w:rsidR="007E1835">
        <w:t>Annuity Period</w:t>
      </w:r>
      <w:r>
        <w:t xml:space="preserve"> (expressed as a percentage)</w:t>
      </w:r>
      <w:r w:rsidR="00A149FF">
        <w:t>,</w:t>
      </w:r>
    </w:p>
    <w:p w:rsidR="00A149FF" w:rsidRPr="00A149FF" w:rsidP="00A149FF" w14:paraId="14199ED6" w14:textId="51F7A4AE">
      <w:pPr>
        <w:pStyle w:val="Heading3"/>
        <w:numPr>
          <w:ilvl w:val="0"/>
          <w:numId w:val="0"/>
        </w:numPr>
        <w:ind w:left="567"/>
        <w:rPr>
          <w:szCs w:val="22"/>
        </w:rPr>
      </w:pPr>
      <w:r w:rsidRPr="00FC0DE9">
        <w:rPr>
          <w:szCs w:val="22"/>
        </w:rPr>
        <w:t>provided that</w:t>
      </w:r>
      <w:r>
        <w:rPr>
          <w:szCs w:val="22"/>
        </w:rPr>
        <w:t xml:space="preserve"> the Storage Capacity </w:t>
      </w:r>
      <w:r w:rsidRPr="00FC0DE9">
        <w:rPr>
          <w:szCs w:val="22"/>
        </w:rPr>
        <w:t xml:space="preserve">Rebate </w:t>
      </w:r>
      <w:r>
        <w:rPr>
          <w:szCs w:val="22"/>
        </w:rPr>
        <w:t xml:space="preserve">for the </w:t>
      </w:r>
      <w:r w:rsidR="00793DE3">
        <w:t xml:space="preserve">Annuity Period </w:t>
      </w:r>
      <w:r>
        <w:rPr>
          <w:szCs w:val="22"/>
        </w:rPr>
        <w:t>when aggregated with the Availability Rebate</w:t>
      </w:r>
      <w:r w:rsidR="00CA0CCA">
        <w:rPr>
          <w:szCs w:val="22"/>
        </w:rPr>
        <w:t xml:space="preserve"> and Performance Event Rebate</w:t>
      </w:r>
      <w:r>
        <w:rPr>
          <w:szCs w:val="22"/>
        </w:rPr>
        <w:t xml:space="preserve"> for the </w:t>
      </w:r>
      <w:r w:rsidR="00793DE3">
        <w:t xml:space="preserve">Annuity Period </w:t>
      </w:r>
      <w:r>
        <w:rPr>
          <w:szCs w:val="22"/>
        </w:rPr>
        <w:t xml:space="preserve">will be capped at the </w:t>
      </w:r>
      <w:r w:rsidR="00BB075B">
        <w:rPr>
          <w:szCs w:val="22"/>
        </w:rPr>
        <w:t>Adjusted Annuity Amount</w:t>
      </w:r>
      <w:r>
        <w:rPr>
          <w:szCs w:val="22"/>
        </w:rPr>
        <w:t xml:space="preserve"> for that </w:t>
      </w:r>
      <w:r w:rsidR="00793DE3">
        <w:t>Annuity Period</w:t>
      </w:r>
      <w:r>
        <w:rPr>
          <w:szCs w:val="22"/>
        </w:rPr>
        <w:t>.</w:t>
      </w:r>
    </w:p>
    <w:p w:rsidR="000A3CC4" w:rsidRPr="005C7A27" w:rsidP="00055B97" w14:paraId="35EF2D64" w14:textId="77777777">
      <w:pPr>
        <w:pStyle w:val="SchedH2"/>
        <w:rPr>
          <w:bCs/>
          <w:sz w:val="20"/>
        </w:rPr>
      </w:pPr>
      <w:bookmarkStart w:id="4926" w:name="_Ref124255946"/>
      <w:r w:rsidRPr="005C7A27">
        <w:rPr>
          <w:bCs/>
          <w:sz w:val="20"/>
        </w:rPr>
        <w:t xml:space="preserve">Calculation of </w:t>
      </w:r>
      <w:r w:rsidR="009C5871">
        <w:rPr>
          <w:bCs/>
          <w:sz w:val="20"/>
        </w:rPr>
        <w:t>Storage Capacity</w:t>
      </w:r>
      <w:r w:rsidR="00194F22">
        <w:rPr>
          <w:bCs/>
          <w:sz w:val="20"/>
        </w:rPr>
        <w:t xml:space="preserve"> Rebate</w:t>
      </w:r>
      <w:r w:rsidRPr="00953578">
        <w:rPr>
          <w:bCs/>
          <w:sz w:val="20"/>
        </w:rPr>
        <w:t xml:space="preserve"> </w:t>
      </w:r>
      <w:r w:rsidRPr="00A20B0B">
        <w:rPr>
          <w:bCs/>
          <w:sz w:val="20"/>
        </w:rPr>
        <w:t>Percentage</w:t>
      </w:r>
      <w:bookmarkEnd w:id="4926"/>
      <w:r w:rsidRPr="00A20B0B">
        <w:rPr>
          <w:bCs/>
          <w:sz w:val="20"/>
        </w:rPr>
        <w:t xml:space="preserve"> </w:t>
      </w:r>
    </w:p>
    <w:p w:rsidR="000A3CC4" w:rsidRPr="003A1CE3" w:rsidP="000A3CC4" w14:paraId="33AD3144" w14:textId="77777777">
      <w:pPr>
        <w:pStyle w:val="Indent2"/>
      </w:pPr>
      <w:r w:rsidRPr="003A1CE3">
        <w:t>The “</w:t>
      </w:r>
      <w:r w:rsidRPr="003A1CE3" w:rsidR="009C5871">
        <w:rPr>
          <w:b/>
          <w:bCs/>
        </w:rPr>
        <w:t>Storage Capacity</w:t>
      </w:r>
      <w:r w:rsidRPr="003A1CE3">
        <w:rPr>
          <w:b/>
          <w:bCs/>
        </w:rPr>
        <w:t xml:space="preserve"> </w:t>
      </w:r>
      <w:r w:rsidR="00194F22">
        <w:rPr>
          <w:b/>
          <w:bCs/>
        </w:rPr>
        <w:t xml:space="preserve">Rebate </w:t>
      </w:r>
      <w:r w:rsidRPr="003A1CE3">
        <w:rPr>
          <w:b/>
          <w:bCs/>
        </w:rPr>
        <w:t>Percentage</w:t>
      </w:r>
      <w:r w:rsidRPr="003A1CE3">
        <w:t xml:space="preserve">” for an </w:t>
      </w:r>
      <w:r w:rsidR="007E1835">
        <w:t>Annuity Period</w:t>
      </w:r>
      <w:r w:rsidRPr="003A1CE3">
        <w:t xml:space="preserve"> is calculated as follows:</w:t>
      </w:r>
    </w:p>
    <w:p w:rsidR="000A3CC4" w:rsidRPr="003A1CE3" w:rsidP="000A3CC4" w14:paraId="1647D2AD" w14:textId="4E207C26">
      <w:pPr>
        <w:pStyle w:val="Indent2"/>
        <w:tabs>
          <w:tab w:val="left" w:pos="1418"/>
        </w:tabs>
        <w:rPr>
          <w:b/>
          <w:bCs/>
        </w:rPr>
      </w:pPr>
      <m:oMathPara>
        <m:oMath>
          <m:r>
            <m:rPr>
              <m:sty m:val="bi"/>
            </m:rPr>
            <w:rPr>
              <w:rFonts w:ascii="Cambria Math" w:hAnsi="Cambria Math"/>
            </w:rPr>
            <m:t>SCP=</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SC</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MSOC</m:t>
                  </m:r>
                </m:e>
                <m:sub>
                  <m:r>
                    <m:rPr>
                      <m:sty m:val="bi"/>
                    </m:rPr>
                    <w:rPr>
                      <w:rFonts w:ascii="Cambria Math" w:hAnsi="Cambria Math"/>
                    </w:rPr>
                    <m:t>FY</m:t>
                  </m:r>
                </m:sub>
              </m:sSub>
              <m:r>
                <m:rPr>
                  <m:sty m:val="bi"/>
                </m:rPr>
                <w:rPr>
                  <w:rFonts w:ascii="Cambria Math" w:hAnsi="Cambria Math"/>
                </w:rPr>
                <m:t>-</m:t>
              </m:r>
              <m:r>
                <w:rPr>
                  <w:rFonts w:ascii="Cambria Math" w:hAnsi="Cambria Math"/>
                </w:rPr>
                <m:t>TSC</m:t>
              </m:r>
            </m:num>
            <m:den>
              <m:sSub>
                <m:sSubPr>
                  <m:ctrlPr>
                    <w:rPr>
                      <w:rFonts w:ascii="Cambria Math" w:hAnsi="Cambria Math"/>
                      <w:b/>
                      <w:i/>
                    </w:rPr>
                  </m:ctrlPr>
                </m:sSubPr>
                <m:e>
                  <m:r>
                    <m:rPr>
                      <m:sty m:val="bi"/>
                    </m:rPr>
                    <w:rPr>
                      <w:rFonts w:ascii="Cambria Math" w:hAnsi="Cambria Math"/>
                    </w:rPr>
                    <m:t>SC</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MSOC</m:t>
                  </m:r>
                </m:e>
                <m:sub>
                  <m:r>
                    <m:rPr>
                      <m:sty m:val="bi"/>
                    </m:rPr>
                    <w:rPr>
                      <w:rFonts w:ascii="Cambria Math" w:hAnsi="Cambria Math"/>
                    </w:rPr>
                    <m:t>FY</m:t>
                  </m:r>
                </m:sub>
              </m:sSub>
            </m:den>
          </m:f>
        </m:oMath>
      </m:oMathPara>
    </w:p>
    <w:p w:rsidR="000A3CC4" w:rsidRPr="003A1CE3" w:rsidP="00E92EF3" w14:paraId="733F6487" w14:textId="4F479997">
      <w:pPr>
        <w:pStyle w:val="Indent2"/>
        <w:tabs>
          <w:tab w:val="left" w:pos="1418"/>
        </w:tabs>
        <w:ind w:left="1701" w:hanging="964"/>
      </w:pPr>
      <w:r w:rsidRPr="003A1CE3">
        <w:t>SCP</w:t>
      </w:r>
      <w:r w:rsidR="000579B3">
        <w:rPr>
          <w:vertAlign w:val="subscript"/>
        </w:rPr>
        <w:t xml:space="preserve">  </w:t>
      </w:r>
      <w:r w:rsidR="00453564">
        <w:rPr>
          <w:vertAlign w:val="subscript"/>
        </w:rPr>
        <w:tab/>
      </w:r>
      <w:r w:rsidR="000579B3">
        <w:t>=</w:t>
      </w:r>
      <w:r w:rsidR="000579B3">
        <w:rPr>
          <w:vertAlign w:val="subscript"/>
        </w:rPr>
        <w:t xml:space="preserve"> </w:t>
      </w:r>
      <w:r w:rsidR="00C978EF">
        <w:rPr>
          <w:vertAlign w:val="subscript"/>
        </w:rPr>
        <w:tab/>
      </w:r>
      <w:r w:rsidRPr="003A1CE3">
        <w:t xml:space="preserve">the Storage Capacity </w:t>
      </w:r>
      <w:r w:rsidR="00194F22">
        <w:t xml:space="preserve">Rebate </w:t>
      </w:r>
      <w:r w:rsidRPr="003A1CE3">
        <w:t>Percentage</w:t>
      </w:r>
      <w:r w:rsidRPr="00677344">
        <w:t xml:space="preserve"> </w:t>
      </w:r>
      <w:r w:rsidRPr="003A1CE3">
        <w:t xml:space="preserve">for the </w:t>
      </w:r>
      <w:r w:rsidR="007E1835">
        <w:t>Annuity Period</w:t>
      </w:r>
      <w:r w:rsidRPr="003A1CE3">
        <w:t xml:space="preserve"> (expressed as a percentage);</w:t>
      </w:r>
    </w:p>
    <w:p w:rsidR="000A3CC4" w:rsidRPr="003A1CE3" w:rsidP="000A3CC4" w14:paraId="62008594" w14:textId="77777777">
      <w:pPr>
        <w:pStyle w:val="Indent2"/>
        <w:tabs>
          <w:tab w:val="left" w:pos="1418"/>
        </w:tabs>
        <w:ind w:left="1701" w:hanging="973"/>
      </w:pPr>
      <w:r>
        <w:t>S</w:t>
      </w:r>
      <w:r w:rsidR="00B16BDB">
        <w:t>C</w:t>
      </w:r>
      <w:r w:rsidRPr="003A1CE3" w:rsidR="00B16BDB">
        <w:rPr>
          <w:vertAlign w:val="subscript"/>
        </w:rPr>
        <w:t>FY</w:t>
      </w:r>
      <w:r w:rsidR="00E92EF3">
        <w:tab/>
      </w:r>
      <w:r w:rsidRPr="003A1CE3">
        <w:t>=</w:t>
      </w:r>
      <w:r w:rsidR="001271CE">
        <w:tab/>
      </w:r>
      <w:r w:rsidRPr="003A1CE3">
        <w:t xml:space="preserve">the </w:t>
      </w:r>
      <w:bookmarkStart w:id="4927" w:name="_9kMML5YVt48A8EFbc54rhmJAuvjsAR"/>
      <w:bookmarkStart w:id="4928" w:name="_9kMML5YVt48A8EHdc54rhmJAuvjsAR"/>
      <w:r w:rsidR="009661E3">
        <w:t>Storage</w:t>
      </w:r>
      <w:r w:rsidR="00305F93">
        <w:t xml:space="preserve"> </w:t>
      </w:r>
      <w:r w:rsidRPr="003A1CE3" w:rsidR="009C5871">
        <w:t>Capacity</w:t>
      </w:r>
      <w:bookmarkEnd w:id="4927"/>
      <w:bookmarkEnd w:id="4928"/>
      <w:r w:rsidRPr="003A1CE3">
        <w:t xml:space="preserve"> </w:t>
      </w:r>
      <w:r w:rsidR="00305F93">
        <w:t xml:space="preserve">for that </w:t>
      </w:r>
      <w:r>
        <w:t xml:space="preserve">Financial </w:t>
      </w:r>
      <w:r>
        <w:t>Year</w:t>
      </w:r>
      <w:r w:rsidRPr="003A1CE3">
        <w:t>;</w:t>
      </w:r>
      <w:r w:rsidRPr="003A1CE3">
        <w:t xml:space="preserve"> </w:t>
      </w:r>
    </w:p>
    <w:p w:rsidR="00B16BDB" w:rsidP="000A3CC4" w14:paraId="49116664" w14:textId="77777777">
      <w:pPr>
        <w:pStyle w:val="Indent2"/>
        <w:tabs>
          <w:tab w:val="left" w:pos="1418"/>
        </w:tabs>
        <w:ind w:left="1701" w:hanging="973"/>
      </w:pPr>
      <w:r>
        <w:t>MSOC</w:t>
      </w:r>
      <w:r w:rsidRPr="003A1CE3">
        <w:rPr>
          <w:vertAlign w:val="subscript"/>
        </w:rPr>
        <w:t>FY</w:t>
      </w:r>
      <w:r>
        <w:t xml:space="preserve"> = the Minimum State of Charge</w:t>
      </w:r>
      <w:r w:rsidR="007F2691">
        <w:t>; and</w:t>
      </w:r>
    </w:p>
    <w:p w:rsidR="000A3CC4" w:rsidRPr="003A1CE3" w:rsidP="000A3CC4" w14:paraId="3B91EC2F" w14:textId="26622A76">
      <w:pPr>
        <w:pStyle w:val="Indent2"/>
        <w:tabs>
          <w:tab w:val="left" w:pos="1418"/>
        </w:tabs>
        <w:ind w:left="1701" w:hanging="973"/>
      </w:pPr>
      <w:r>
        <w:t>T</w:t>
      </w:r>
      <w:r w:rsidR="00E57D68">
        <w:t>S</w:t>
      </w:r>
      <w:r>
        <w:t>C</w:t>
      </w:r>
      <w:r w:rsidR="00453564">
        <w:tab/>
      </w:r>
      <w:r w:rsidRPr="003A1CE3">
        <w:t>=</w:t>
      </w:r>
      <w:r w:rsidRPr="003A1CE3">
        <w:tab/>
        <w:t xml:space="preserve">the </w:t>
      </w:r>
      <w:r w:rsidR="00C33477">
        <w:t xml:space="preserve">[sum of the] </w:t>
      </w:r>
      <w:r>
        <w:t xml:space="preserve">Tested </w:t>
      </w:r>
      <w:r w:rsidR="009661E3">
        <w:t xml:space="preserve">Storage </w:t>
      </w:r>
      <w:r>
        <w:t xml:space="preserve">Capacity </w:t>
      </w:r>
      <w:r w:rsidR="00C33477">
        <w:t xml:space="preserve">[for each Project Component] </w:t>
      </w:r>
      <w:r>
        <w:t xml:space="preserve">as determined under clause </w:t>
      </w:r>
      <w:r>
        <w:fldChar w:fldCharType="begin"/>
      </w:r>
      <w:r>
        <w:instrText xml:space="preserve"> REF _Ref124255726 \r \h </w:instrText>
      </w:r>
      <w:r>
        <w:fldChar w:fldCharType="separate"/>
      </w:r>
      <w:r w:rsidR="00527F8F">
        <w:t>6.5</w:t>
      </w:r>
      <w:r>
        <w:fldChar w:fldCharType="end"/>
      </w:r>
      <w:r w:rsidRPr="003A1CE3">
        <w:t>,</w:t>
      </w:r>
    </w:p>
    <w:p w:rsidR="000A3CC4" w:rsidP="00A5201A" w14:paraId="681EA974" w14:textId="77777777">
      <w:pPr>
        <w:pStyle w:val="SchedH3"/>
        <w:numPr>
          <w:ilvl w:val="0"/>
          <w:numId w:val="0"/>
        </w:numPr>
        <w:ind w:left="737"/>
      </w:pPr>
      <w:r w:rsidRPr="003A1CE3">
        <w:t>provided that</w:t>
      </w:r>
      <w:r w:rsidR="00A5201A">
        <w:t xml:space="preserve"> </w:t>
      </w:r>
      <w:r w:rsidRPr="003A1CE3">
        <w:t xml:space="preserve">if the </w:t>
      </w:r>
      <w:r w:rsidRPr="003A1CE3" w:rsidR="005F18A1">
        <w:t>Storage Capacity</w:t>
      </w:r>
      <w:r w:rsidRPr="003A1CE3">
        <w:t xml:space="preserve"> </w:t>
      </w:r>
      <w:r w:rsidR="00194F22">
        <w:t xml:space="preserve">Rebate </w:t>
      </w:r>
      <w:r w:rsidRPr="003A1CE3">
        <w:t>Percentage</w:t>
      </w:r>
      <w:r w:rsidRPr="003A1CE3">
        <w:rPr>
          <w:b/>
          <w:bCs/>
        </w:rPr>
        <w:t xml:space="preserve"> </w:t>
      </w:r>
      <w:r w:rsidRPr="003A1CE3">
        <w:t>is less than 0% then it will be deemed to be 0%</w:t>
      </w:r>
      <w:r w:rsidR="00A5201A">
        <w:t>.</w:t>
      </w:r>
    </w:p>
    <w:p w:rsidR="00C33477" w:rsidRPr="00273662" w:rsidP="00273662" w14:paraId="7B57B3EF" w14:textId="77777777">
      <w:pPr>
        <w:pStyle w:val="Heading7"/>
        <w:numPr>
          <w:ilvl w:val="0"/>
          <w:numId w:val="0"/>
        </w:numPr>
        <w:ind w:left="737"/>
        <w:rPr>
          <w:b/>
          <w:bCs/>
          <w:i/>
          <w:iCs/>
          <w:shd w:val="clear" w:color="auto" w:fill="FFCCCC"/>
        </w:rPr>
      </w:pPr>
      <w:r w:rsidRPr="00273662">
        <w:t>[</w:t>
      </w:r>
      <w:r w:rsidRPr="00273662">
        <w:rPr>
          <w:b/>
          <w:bCs/>
          <w:i/>
          <w:iCs/>
          <w:highlight w:val="lightGray"/>
        </w:rPr>
        <w:t>Note: In this clause 6.4, the words</w:t>
      </w:r>
      <w:r w:rsidRPr="00273662" w:rsidR="00520582">
        <w:rPr>
          <w:b/>
          <w:bCs/>
          <w:i/>
          <w:iCs/>
          <w:highlight w:val="lightGray"/>
        </w:rPr>
        <w:t xml:space="preserve"> and formulas</w:t>
      </w:r>
      <w:r w:rsidRPr="00273662">
        <w:rPr>
          <w:b/>
          <w:bCs/>
          <w:i/>
          <w:iCs/>
          <w:highlight w:val="lightGray"/>
        </w:rPr>
        <w:t xml:space="preserve"> in square brackets are to be included for all Aggregated Projects.</w:t>
      </w:r>
      <w:r w:rsidRPr="00273662">
        <w:t>]</w:t>
      </w:r>
    </w:p>
    <w:p w:rsidR="000A3CC4" w:rsidRPr="003A1CE3" w:rsidP="00055B97" w14:paraId="6E9ECE22" w14:textId="77777777">
      <w:pPr>
        <w:pStyle w:val="SchedH2"/>
        <w:rPr>
          <w:bCs/>
          <w:sz w:val="20"/>
        </w:rPr>
      </w:pPr>
      <w:bookmarkStart w:id="4929" w:name="_Ref124255726"/>
      <w:bookmarkStart w:id="4930" w:name="_Ref128660147"/>
      <w:r>
        <w:rPr>
          <w:bCs/>
          <w:sz w:val="20"/>
        </w:rPr>
        <w:t xml:space="preserve">Determination </w:t>
      </w:r>
      <w:r w:rsidRPr="003A1CE3">
        <w:rPr>
          <w:bCs/>
          <w:sz w:val="20"/>
        </w:rPr>
        <w:t xml:space="preserve">of </w:t>
      </w:r>
      <w:bookmarkEnd w:id="4929"/>
      <w:r>
        <w:rPr>
          <w:bCs/>
          <w:sz w:val="20"/>
        </w:rPr>
        <w:t>Tested Capacity</w:t>
      </w:r>
      <w:bookmarkEnd w:id="4930"/>
    </w:p>
    <w:p w:rsidR="00A5201A" w:rsidP="00055B97" w14:paraId="5D56E75C" w14:textId="6AB8EAA5">
      <w:pPr>
        <w:pStyle w:val="SchedH3"/>
      </w:pPr>
      <w:r>
        <w:t xml:space="preserve">In the last Quarter of an Annuity Period, </w:t>
      </w:r>
      <w:r w:rsidR="00FD5F9A">
        <w:t xml:space="preserve">LTES Operator must conduct a </w:t>
      </w:r>
      <w:bookmarkStart w:id="4931" w:name="_9kMNM5YVt48A8EFbc54rhmJAuvjsAR"/>
      <w:bookmarkStart w:id="4932" w:name="_9kMNM5YVt48A8EHdc54rhmJAuvjsAR"/>
      <w:r w:rsidR="00FD5F9A">
        <w:t>Storage Capacity</w:t>
      </w:r>
      <w:bookmarkEnd w:id="4931"/>
      <w:bookmarkEnd w:id="4932"/>
      <w:r w:rsidR="00FD5F9A">
        <w:t xml:space="preserve"> test</w:t>
      </w:r>
      <w:r w:rsidR="00C33477">
        <w:t xml:space="preserve"> [for each Project Component]</w:t>
      </w:r>
      <w:r w:rsidR="00FD5F9A">
        <w:t xml:space="preserve"> in accordance with this clause </w:t>
      </w:r>
      <w:r w:rsidR="00FD5F9A">
        <w:fldChar w:fldCharType="begin"/>
      </w:r>
      <w:r w:rsidR="00FD5F9A">
        <w:instrText xml:space="preserve"> REF _Ref128660147 \r \h </w:instrText>
      </w:r>
      <w:r w:rsidR="00FD5F9A">
        <w:fldChar w:fldCharType="separate"/>
      </w:r>
      <w:r w:rsidR="00527F8F">
        <w:t>6.5</w:t>
      </w:r>
      <w:r w:rsidR="00FD5F9A">
        <w:fldChar w:fldCharType="end"/>
      </w:r>
      <w:r>
        <w:t xml:space="preserve">. </w:t>
      </w:r>
    </w:p>
    <w:p w:rsidR="007A4EE9" w:rsidP="00055B97" w14:paraId="69F69BBF" w14:textId="77777777">
      <w:pPr>
        <w:pStyle w:val="SchedH3"/>
      </w:pPr>
      <w:r>
        <w:t>LTES Operator must use reasonable endeavours to undertake the</w:t>
      </w:r>
      <w:r w:rsidR="00C33477">
        <w:t xml:space="preserve"> [/each]</w:t>
      </w:r>
      <w:r>
        <w:t xml:space="preserve"> test at a time that is likely to maximise revenue.</w:t>
      </w:r>
    </w:p>
    <w:p w:rsidR="0059778A" w:rsidP="00055B97" w14:paraId="34C1DABC" w14:textId="77777777">
      <w:pPr>
        <w:pStyle w:val="SchedH3"/>
      </w:pPr>
      <w:r>
        <w:t>During the test</w:t>
      </w:r>
      <w:r w:rsidR="00FF5018">
        <w:t xml:space="preserve"> [for each Project Component]</w:t>
      </w:r>
      <w:r>
        <w:t>:</w:t>
      </w:r>
    </w:p>
    <w:p w:rsidR="00E95E22" w:rsidP="00055B97" w14:paraId="0BF12ACD" w14:textId="77777777">
      <w:pPr>
        <w:pStyle w:val="SchedH4"/>
      </w:pPr>
      <w:r>
        <w:t xml:space="preserve">LTES Operator will charge the </w:t>
      </w:r>
      <w:bookmarkStart w:id="4933" w:name="_9kMI1H6ZWu59B9FJcY4xoiy"/>
      <w:r>
        <w:t>Project</w:t>
      </w:r>
      <w:bookmarkEnd w:id="4933"/>
      <w:r>
        <w:t xml:space="preserve"> </w:t>
      </w:r>
      <w:r w:rsidR="00FF5018">
        <w:t xml:space="preserve">[Component] </w:t>
      </w:r>
      <w:r>
        <w:t xml:space="preserve">until it reaches the </w:t>
      </w:r>
      <w:bookmarkStart w:id="4934" w:name="_9kMON5YVt48A8EFbc54rhmJAuvjsAR"/>
      <w:bookmarkStart w:id="4935" w:name="_9kMON5YVt48A8EHdc54rhmJAuvjsAR"/>
      <w:r>
        <w:t>Storage Capacity</w:t>
      </w:r>
      <w:bookmarkEnd w:id="4934"/>
      <w:bookmarkEnd w:id="4935"/>
      <w:r>
        <w:t xml:space="preserve"> </w:t>
      </w:r>
      <w:r w:rsidR="008E464D">
        <w:t xml:space="preserve">for </w:t>
      </w:r>
      <w:r w:rsidR="00FF5018">
        <w:t xml:space="preserve">[the Project Component </w:t>
      </w:r>
      <w:r w:rsidR="00FF5018">
        <w:t>for ]</w:t>
      </w:r>
      <w:r w:rsidR="00FF5018">
        <w:t xml:space="preserve"> </w:t>
      </w:r>
      <w:r w:rsidR="008E464D">
        <w:t xml:space="preserve">that </w:t>
      </w:r>
      <w:r w:rsidR="009C4BB1">
        <w:t>F</w:t>
      </w:r>
      <w:r w:rsidR="008E464D">
        <w:t xml:space="preserve">inancial </w:t>
      </w:r>
      <w:r w:rsidR="009C4BB1">
        <w:t>Y</w:t>
      </w:r>
      <w:r w:rsidR="008E464D">
        <w:t xml:space="preserve">ear </w:t>
      </w:r>
      <w:r>
        <w:t>or the available charge power (as reported by the</w:t>
      </w:r>
      <w:r w:rsidR="007F2691">
        <w:t xml:space="preserve"> Project</w:t>
      </w:r>
      <w:r w:rsidR="00FF5018">
        <w:t xml:space="preserve"> [Component]</w:t>
      </w:r>
      <w:r w:rsidR="007F2691">
        <w:t>’s</w:t>
      </w:r>
      <w:r>
        <w:t xml:space="preserve"> SCADA system) is zero.</w:t>
      </w:r>
    </w:p>
    <w:p w:rsidR="009661E3" w:rsidP="00055B97" w14:paraId="3E03BF68" w14:textId="5FCB3F18">
      <w:pPr>
        <w:pStyle w:val="SchedH4"/>
      </w:pPr>
      <w:r>
        <w:t xml:space="preserve">LTES Operator will </w:t>
      </w:r>
      <w:r w:rsidR="000323A1">
        <w:t xml:space="preserve">discharge the </w:t>
      </w:r>
      <w:bookmarkStart w:id="4936" w:name="_9kMI2I6ZWu59B9FJcY4xoiy"/>
      <w:r w:rsidR="000323A1">
        <w:t>Project</w:t>
      </w:r>
      <w:bookmarkEnd w:id="4936"/>
      <w:r w:rsidR="000323A1">
        <w:t xml:space="preserve"> </w:t>
      </w:r>
      <w:r w:rsidR="00FF5018">
        <w:t xml:space="preserve">[Component] </w:t>
      </w:r>
      <w:r w:rsidR="000323A1">
        <w:t xml:space="preserve">for </w:t>
      </w:r>
      <w:r w:rsidR="00F12C89">
        <w:t>the Minimum Hours</w:t>
      </w:r>
      <w:r w:rsidR="000323A1">
        <w:t xml:space="preserve"> at </w:t>
      </w:r>
      <w:r w:rsidR="00C00254">
        <w:t>the Maximum</w:t>
      </w:r>
      <w:r w:rsidR="00FF5018">
        <w:t xml:space="preserve"> [Project Component Power]</w:t>
      </w:r>
      <w:r w:rsidR="00C00254">
        <w:t xml:space="preserve"> Capacity</w:t>
      </w:r>
      <w:r w:rsidR="000323A1">
        <w:t xml:space="preserve">.  </w:t>
      </w:r>
    </w:p>
    <w:p w:rsidR="007A4EE9" w:rsidP="00055B97" w14:paraId="30D2D6D1" w14:textId="77777777">
      <w:pPr>
        <w:pStyle w:val="SchedH4"/>
      </w:pPr>
      <w:r>
        <w:t>All auxiliary loads must be operating normally and not restricted.</w:t>
      </w:r>
    </w:p>
    <w:p w:rsidR="000323A1" w:rsidP="00055B97" w14:paraId="2387E832" w14:textId="77777777">
      <w:pPr>
        <w:pStyle w:val="SchedH4"/>
      </w:pPr>
      <w:r>
        <w:t>The “</w:t>
      </w:r>
      <w:r w:rsidRPr="009C4BB1">
        <w:rPr>
          <w:b/>
          <w:bCs/>
        </w:rPr>
        <w:t>Tested Storage Capacity</w:t>
      </w:r>
      <w:r>
        <w:t xml:space="preserve">" is the quantity of electricity discharged (in MWh) during the </w:t>
      </w:r>
      <w:bookmarkStart w:id="4937" w:name="_9kMKJ5YVt48A8GHVLtuu78WTDHG"/>
      <w:r w:rsidR="00F12C89">
        <w:t>Minimum Hours</w:t>
      </w:r>
      <w:bookmarkEnd w:id="4937"/>
      <w:r w:rsidR="007612C6">
        <w:t xml:space="preserve"> as measured at the </w:t>
      </w:r>
      <w:r w:rsidR="00064F36">
        <w:t xml:space="preserve">AC side of the </w:t>
      </w:r>
      <w:r w:rsidR="007612C6">
        <w:t>Connection Point.</w:t>
      </w:r>
    </w:p>
    <w:p w:rsidR="00762DB8" w:rsidP="00055B97" w14:paraId="2FE37898" w14:textId="77777777">
      <w:pPr>
        <w:pStyle w:val="SchedH3"/>
      </w:pPr>
      <w:r>
        <w:t>No adjustments will be made for ambient temperature.</w:t>
      </w:r>
      <w:r w:rsidR="001B2974">
        <w:t xml:space="preserve"> </w:t>
      </w:r>
      <w:r w:rsidR="00CA3DAF">
        <w:t>[</w:t>
      </w:r>
      <w:r w:rsidRPr="00FB430B" w:rsidR="00CA3DAF">
        <w:rPr>
          <w:b/>
          <w:bCs/>
          <w:i/>
          <w:iCs/>
          <w:highlight w:val="lightGray"/>
        </w:rPr>
        <w:t xml:space="preserve">Drafting note: Given the LTES Operator has a </w:t>
      </w:r>
      <w:r w:rsidRPr="00FB430B" w:rsidR="00CA3DAF">
        <w:rPr>
          <w:b/>
          <w:bCs/>
          <w:i/>
          <w:iCs/>
          <w:highlight w:val="lightGray"/>
        </w:rPr>
        <w:t>three month</w:t>
      </w:r>
      <w:r w:rsidRPr="00FB430B" w:rsidR="00CA3DAF">
        <w:rPr>
          <w:b/>
          <w:bCs/>
          <w:i/>
          <w:iCs/>
          <w:highlight w:val="lightGray"/>
        </w:rPr>
        <w:t xml:space="preserve"> window to run the test it is not proposed to include testing conditions / limitations on the basis that the LTES Operator can choose one or more times to run the test when conditions are appropriate</w:t>
      </w:r>
      <w:r w:rsidR="00CA3DAF">
        <w:t>.]</w:t>
      </w:r>
    </w:p>
    <w:p w:rsidR="00762DB8" w:rsidP="00055B97" w14:paraId="44961C10" w14:textId="77777777">
      <w:pPr>
        <w:pStyle w:val="SchedH3"/>
      </w:pPr>
      <w:r>
        <w:t>LTES Operator must include full details of the</w:t>
      </w:r>
      <w:r w:rsidR="00FF5018">
        <w:t xml:space="preserve"> [/each]</w:t>
      </w:r>
      <w:r>
        <w:t xml:space="preserve"> test in the Storage Capacity Report, including:</w:t>
      </w:r>
    </w:p>
    <w:p w:rsidR="00D32D77" w:rsidP="00055B97" w14:paraId="4DBF582B" w14:textId="77777777">
      <w:pPr>
        <w:pStyle w:val="SchedH4"/>
      </w:pPr>
      <w:r>
        <w:t xml:space="preserve">the ambient </w:t>
      </w:r>
      <w:r>
        <w:t>temperature;</w:t>
      </w:r>
    </w:p>
    <w:p w:rsidR="00762DB8" w:rsidP="00055B97" w14:paraId="40A658F7" w14:textId="77777777">
      <w:pPr>
        <w:pStyle w:val="SchedH4"/>
      </w:pPr>
      <w:r>
        <w:t xml:space="preserve">the power at the Connection Point during the </w:t>
      </w:r>
      <w:bookmarkStart w:id="4938" w:name="_9kMLK5YVt48A8GHVLtuu78WTDHG"/>
      <w:r w:rsidR="00F12C89">
        <w:t xml:space="preserve">Minimum </w:t>
      </w:r>
      <w:r w:rsidR="00F12C89">
        <w:t>Hours</w:t>
      </w:r>
      <w:bookmarkEnd w:id="4938"/>
      <w:r>
        <w:t>;</w:t>
      </w:r>
    </w:p>
    <w:p w:rsidR="00D32D77" w:rsidP="00055B97" w14:paraId="48AFD26C" w14:textId="77777777">
      <w:pPr>
        <w:pStyle w:val="SchedH4"/>
      </w:pPr>
      <w:r>
        <w:t xml:space="preserve">auxiliary load </w:t>
      </w:r>
      <w:r>
        <w:t>use;</w:t>
      </w:r>
    </w:p>
    <w:p w:rsidR="00D32D77" w:rsidP="00055B97" w14:paraId="1C285925" w14:textId="77777777">
      <w:pPr>
        <w:pStyle w:val="SchedH4"/>
      </w:pPr>
      <w:r>
        <w:t xml:space="preserve">the state of charge during the </w:t>
      </w:r>
      <w:bookmarkStart w:id="4939" w:name="_9kMML5YVt48A8GHVLtuu78WTDHG"/>
      <w:r>
        <w:t>Minimum Hours</w:t>
      </w:r>
      <w:bookmarkEnd w:id="4939"/>
      <w:r>
        <w:t>; and</w:t>
      </w:r>
    </w:p>
    <w:p w:rsidR="00D32D77" w:rsidP="00055B97" w14:paraId="52F0A719" w14:textId="77777777">
      <w:pPr>
        <w:pStyle w:val="SchedH4"/>
      </w:pPr>
      <w:r>
        <w:t>the Tested Storage Capacity.</w:t>
      </w:r>
    </w:p>
    <w:p w:rsidR="00FF5018" w:rsidRPr="00273662" w:rsidP="00273662" w14:paraId="75474EEF" w14:textId="580CD8DE">
      <w:pPr>
        <w:pStyle w:val="Heading7"/>
        <w:numPr>
          <w:ilvl w:val="0"/>
          <w:numId w:val="0"/>
        </w:numPr>
        <w:ind w:left="737"/>
        <w:rPr>
          <w:b/>
          <w:bCs/>
          <w:i/>
          <w:iCs/>
          <w:shd w:val="clear" w:color="auto" w:fill="FFCCCC"/>
        </w:rPr>
      </w:pPr>
      <w:r w:rsidRPr="00273662">
        <w:t>[</w:t>
      </w:r>
      <w:r w:rsidRPr="00273662">
        <w:rPr>
          <w:b/>
          <w:bCs/>
          <w:i/>
          <w:iCs/>
          <w:highlight w:val="lightGray"/>
        </w:rPr>
        <w:t xml:space="preserve">Note: In this </w:t>
      </w:r>
      <w:r w:rsidR="00CD5B81">
        <w:rPr>
          <w:b/>
          <w:bCs/>
          <w:i/>
          <w:iCs/>
          <w:highlight w:val="lightGray"/>
        </w:rPr>
        <w:t>item</w:t>
      </w:r>
      <w:r w:rsidRPr="00273662">
        <w:rPr>
          <w:b/>
          <w:bCs/>
          <w:i/>
          <w:iCs/>
          <w:highlight w:val="lightGray"/>
        </w:rPr>
        <w:t xml:space="preserve"> 6.5, the words in square brackets are to be included for all Aggregated Projects</w:t>
      </w:r>
      <w:r w:rsidRPr="00273662">
        <w:rPr>
          <w:b/>
          <w:bCs/>
          <w:highlight w:val="lightGray"/>
        </w:rPr>
        <w:t>.</w:t>
      </w:r>
      <w:r w:rsidRPr="00273662">
        <w:t>]</w:t>
      </w:r>
    </w:p>
    <w:p w:rsidR="006C0541" w:rsidRPr="006C0541" w:rsidP="00055B97" w14:paraId="4BAC1365" w14:textId="77777777">
      <w:pPr>
        <w:pStyle w:val="SchedH1"/>
        <w:rPr>
          <w:bCs/>
        </w:rPr>
      </w:pPr>
      <w:bookmarkStart w:id="4940" w:name="_Ref128601294"/>
      <w:r>
        <w:rPr>
          <w:bCs/>
        </w:rPr>
        <w:t>Performance Event</w:t>
      </w:r>
      <w:r w:rsidRPr="006C0541">
        <w:rPr>
          <w:bCs/>
        </w:rPr>
        <w:t xml:space="preserve"> Rebate</w:t>
      </w:r>
      <w:bookmarkEnd w:id="4940"/>
    </w:p>
    <w:p w:rsidR="006C0541" w:rsidRPr="003F24CA" w:rsidP="00055B97" w14:paraId="2370EB2D" w14:textId="77777777">
      <w:pPr>
        <w:pStyle w:val="SchedH2"/>
        <w:rPr>
          <w:bCs/>
          <w:sz w:val="20"/>
        </w:rPr>
      </w:pPr>
      <w:bookmarkStart w:id="4941" w:name="_Ref124928086"/>
      <w:r w:rsidRPr="003F24CA">
        <w:rPr>
          <w:bCs/>
          <w:sz w:val="20"/>
        </w:rPr>
        <w:t xml:space="preserve">Determination of </w:t>
      </w:r>
      <w:r w:rsidRPr="003F24CA" w:rsidR="00463808">
        <w:rPr>
          <w:bCs/>
          <w:sz w:val="20"/>
        </w:rPr>
        <w:t>Performance Event</w:t>
      </w:r>
      <w:r w:rsidRPr="003F24CA">
        <w:rPr>
          <w:bCs/>
          <w:sz w:val="20"/>
        </w:rPr>
        <w:t xml:space="preserve"> Rebate</w:t>
      </w:r>
      <w:bookmarkEnd w:id="4941"/>
    </w:p>
    <w:p w:rsidR="006C0541" w:rsidP="00055B97" w14:paraId="3DFADCE3" w14:textId="77777777">
      <w:pPr>
        <w:pStyle w:val="SchedH3"/>
      </w:pPr>
      <w:bookmarkStart w:id="4942" w:name="_Ref127799290"/>
      <w:r>
        <w:t xml:space="preserve">Within </w:t>
      </w:r>
      <w:r w:rsidRPr="000C2984">
        <w:t>40 Business Days</w:t>
      </w:r>
      <w:r>
        <w:t xml:space="preserve"> after the end of each </w:t>
      </w:r>
      <w:r w:rsidR="007E1835">
        <w:t>Annuity Period</w:t>
      </w:r>
      <w:r>
        <w:t>, SFV must</w:t>
      </w:r>
      <w:bookmarkEnd w:id="4942"/>
      <w:r w:rsidRPr="00DD7EB1">
        <w:t xml:space="preserve"> </w:t>
      </w:r>
    </w:p>
    <w:p w:rsidR="006C0541" w:rsidP="00055B97" w14:paraId="5BF8CB80" w14:textId="77777777">
      <w:pPr>
        <w:pStyle w:val="SchedH4"/>
      </w:pPr>
      <w:r>
        <w:t xml:space="preserve">notify LTES Operator that SFV agrees with the </w:t>
      </w:r>
      <w:r w:rsidR="00463808">
        <w:t>Performance Event</w:t>
      </w:r>
      <w:r>
        <w:t xml:space="preserve"> Rebate set out in the </w:t>
      </w:r>
      <w:r w:rsidR="00B323CE">
        <w:t>Performance Event Report</w:t>
      </w:r>
      <w:r>
        <w:t>; or</w:t>
      </w:r>
    </w:p>
    <w:p w:rsidR="006C0541" w:rsidP="00055B97" w14:paraId="72A3E1F0" w14:textId="77777777">
      <w:pPr>
        <w:pStyle w:val="SchedH4"/>
      </w:pPr>
      <w:r>
        <w:t xml:space="preserve">notify LTES Operator that SFV disputes the </w:t>
      </w:r>
      <w:r w:rsidR="00463808">
        <w:t xml:space="preserve">Performance Event </w:t>
      </w:r>
      <w:r>
        <w:t xml:space="preserve">Rebate set out in the </w:t>
      </w:r>
      <w:r w:rsidR="00B323CE">
        <w:t>Performance Event Report</w:t>
      </w:r>
      <w:r>
        <w:t>.</w:t>
      </w:r>
    </w:p>
    <w:p w:rsidR="006C0541" w:rsidP="00055B97" w14:paraId="141F985F" w14:textId="77777777">
      <w:pPr>
        <w:pStyle w:val="SchedH3"/>
      </w:pPr>
      <w:r>
        <w:t xml:space="preserve">If: </w:t>
      </w:r>
    </w:p>
    <w:p w:rsidR="006C0541" w:rsidP="00055B97" w14:paraId="1B252272" w14:textId="77777777">
      <w:pPr>
        <w:pStyle w:val="SchedH4"/>
      </w:pPr>
      <w:r>
        <w:t xml:space="preserve">SFV notifies LTES Operator that SFV agrees with the </w:t>
      </w:r>
      <w:r w:rsidR="00463808">
        <w:t>Performance Event</w:t>
      </w:r>
      <w:r>
        <w:t xml:space="preserve"> Rebate set out in the </w:t>
      </w:r>
      <w:r w:rsidR="00B323CE">
        <w:t>Performance Event</w:t>
      </w:r>
      <w:r>
        <w:t xml:space="preserve"> Report; or</w:t>
      </w:r>
    </w:p>
    <w:p w:rsidR="006C0541" w:rsidP="00055B97" w14:paraId="7AA73026" w14:textId="7682D28D">
      <w:pPr>
        <w:pStyle w:val="SchedH4"/>
      </w:pPr>
      <w:r>
        <w:t xml:space="preserve">SFV does not provide any notice under paragraph </w:t>
      </w:r>
      <w:r>
        <w:fldChar w:fldCharType="begin"/>
      </w:r>
      <w:r>
        <w:instrText xml:space="preserve"> REF _Ref127799290 \n \h </w:instrText>
      </w:r>
      <w:r>
        <w:fldChar w:fldCharType="separate"/>
      </w:r>
      <w:r w:rsidR="00527F8F">
        <w:t>(a)</w:t>
      </w:r>
      <w:r>
        <w:fldChar w:fldCharType="end"/>
      </w:r>
      <w:r>
        <w:t xml:space="preserve"> within the timeframe required by that paragraph, </w:t>
      </w:r>
    </w:p>
    <w:p w:rsidR="006C0541" w:rsidP="006C0541" w14:paraId="7AEF1F9B" w14:textId="77777777">
      <w:pPr>
        <w:pStyle w:val="Indent3"/>
      </w:pPr>
      <w:r>
        <w:t xml:space="preserve">then the </w:t>
      </w:r>
      <w:r w:rsidR="00463808">
        <w:t xml:space="preserve">Performance Event </w:t>
      </w:r>
      <w:r>
        <w:t xml:space="preserve">Rebate set out in the </w:t>
      </w:r>
      <w:r w:rsidR="00B323CE">
        <w:t xml:space="preserve">Performance Event </w:t>
      </w:r>
      <w:r>
        <w:t>Report will be binding on the parties.</w:t>
      </w:r>
    </w:p>
    <w:p w:rsidR="006C0541" w:rsidRPr="00A12016" w:rsidP="00055B97" w14:paraId="429C7C9D" w14:textId="4E3CB80E">
      <w:pPr>
        <w:pStyle w:val="SchedH3"/>
      </w:pPr>
      <w:r>
        <w:t xml:space="preserve">If SFV notifies LTES Operator that it disputes the </w:t>
      </w:r>
      <w:r w:rsidR="00463808">
        <w:t xml:space="preserve">Performance Event </w:t>
      </w:r>
      <w:r>
        <w:t xml:space="preserve">Rebate, then either party may refer the matter for determination by an Independent Expert under clause </w:t>
      </w:r>
      <w:r>
        <w:fldChar w:fldCharType="begin"/>
      </w:r>
      <w:r>
        <w:instrText xml:space="preserve"> REF _Ref515106310 \r \h </w:instrText>
      </w:r>
      <w:r>
        <w:fldChar w:fldCharType="separate"/>
      </w:r>
      <w:r w:rsidR="00527F8F">
        <w:t>28.6</w:t>
      </w:r>
      <w:r>
        <w:fldChar w:fldCharType="end"/>
      </w:r>
      <w:r>
        <w:t xml:space="preserve"> (“</w:t>
      </w:r>
      <w:r>
        <w:fldChar w:fldCharType="begin"/>
      </w:r>
      <w:r>
        <w:instrText xml:space="preserve"> REF _Ref515106310 \h </w:instrText>
      </w:r>
      <w:r>
        <w:fldChar w:fldCharType="separate"/>
      </w:r>
      <w:r w:rsidRPr="007E5840" w:rsidR="00527F8F">
        <w:t>Independent Expert</w:t>
      </w:r>
      <w:r>
        <w:fldChar w:fldCharType="end"/>
      </w:r>
      <w:r>
        <w:t>”)</w:t>
      </w:r>
      <w:r w:rsidRPr="00677545">
        <w:t>.</w:t>
      </w:r>
    </w:p>
    <w:p w:rsidR="006C0541" w:rsidRPr="003F24CA" w:rsidP="00055B97" w14:paraId="08655DE4" w14:textId="77777777">
      <w:pPr>
        <w:pStyle w:val="SchedH2"/>
        <w:rPr>
          <w:bCs/>
          <w:sz w:val="20"/>
        </w:rPr>
      </w:pPr>
      <w:bookmarkStart w:id="4943" w:name="_Ref128606013"/>
      <w:r w:rsidRPr="003F24CA">
        <w:rPr>
          <w:bCs/>
          <w:sz w:val="20"/>
        </w:rPr>
        <w:t xml:space="preserve">Payment of </w:t>
      </w:r>
      <w:r w:rsidRPr="003F24CA" w:rsidR="00463808">
        <w:rPr>
          <w:bCs/>
          <w:sz w:val="20"/>
        </w:rPr>
        <w:t xml:space="preserve">Performance Event </w:t>
      </w:r>
      <w:r w:rsidRPr="003F24CA">
        <w:rPr>
          <w:bCs/>
          <w:sz w:val="20"/>
        </w:rPr>
        <w:t>Rebate</w:t>
      </w:r>
      <w:bookmarkEnd w:id="4943"/>
    </w:p>
    <w:p w:rsidR="006C0541" w:rsidP="00055B97" w14:paraId="33CFB8EA" w14:textId="30AFDC0A">
      <w:pPr>
        <w:pStyle w:val="SchedH3"/>
      </w:pPr>
      <w:r>
        <w:t xml:space="preserve">LTES Operator must pay the </w:t>
      </w:r>
      <w:r w:rsidR="00463808">
        <w:t xml:space="preserve">Performance Event </w:t>
      </w:r>
      <w:r>
        <w:t xml:space="preserve">Rebate (if any) for an </w:t>
      </w:r>
      <w:r w:rsidR="008C34A0">
        <w:t>Annuity Period</w:t>
      </w:r>
      <w:r>
        <w:t xml:space="preserve"> </w:t>
      </w:r>
      <w:r w:rsidRPr="000C2984">
        <w:t>within 20 Business Days</w:t>
      </w:r>
      <w:r>
        <w:t xml:space="preserve"> after the determination of the </w:t>
      </w:r>
      <w:r w:rsidR="00463808">
        <w:t xml:space="preserve">Performance Event </w:t>
      </w:r>
      <w:r>
        <w:t xml:space="preserve">Rebate for that </w:t>
      </w:r>
      <w:r w:rsidR="008C34A0">
        <w:t>Annuity Period</w:t>
      </w:r>
      <w:r>
        <w:t xml:space="preserve"> in accordance with item </w:t>
      </w:r>
      <w:r>
        <w:fldChar w:fldCharType="begin"/>
      </w:r>
      <w:r>
        <w:instrText xml:space="preserve"> REF _Ref124928086 \r \h </w:instrText>
      </w:r>
      <w:r>
        <w:fldChar w:fldCharType="separate"/>
      </w:r>
      <w:r w:rsidR="00527F8F">
        <w:t>7.1</w:t>
      </w:r>
      <w:r>
        <w:fldChar w:fldCharType="end"/>
      </w:r>
      <w:r>
        <w:t xml:space="preserve">. </w:t>
      </w:r>
    </w:p>
    <w:p w:rsidR="006C0541" w:rsidP="00055B97" w14:paraId="42F5AE9E" w14:textId="550BC276">
      <w:pPr>
        <w:pStyle w:val="SchedH3"/>
      </w:pPr>
      <w:r>
        <w:t xml:space="preserve">Subject to clause </w:t>
      </w:r>
      <w:r w:rsidR="00902DAE">
        <w:fldChar w:fldCharType="begin"/>
      </w:r>
      <w:r w:rsidR="00902DAE">
        <w:instrText xml:space="preserve"> REF _Ref106629451 \r \h </w:instrText>
      </w:r>
      <w:r w:rsidR="00902DAE">
        <w:fldChar w:fldCharType="separate"/>
      </w:r>
      <w:r w:rsidR="00527F8F">
        <w:t>23</w:t>
      </w:r>
      <w:r w:rsidR="00902DAE">
        <w:fldChar w:fldCharType="end"/>
      </w:r>
      <w:r w:rsidR="00902DAE">
        <w:t xml:space="preserve"> (“</w:t>
      </w:r>
      <w:r w:rsidR="00902DAE">
        <w:fldChar w:fldCharType="begin"/>
      </w:r>
      <w:r w:rsidR="00902DAE">
        <w:instrText xml:space="preserve"> REF _Ref106629453 \h </w:instrText>
      </w:r>
      <w:r w:rsidR="00902DAE">
        <w:fldChar w:fldCharType="separate"/>
      </w:r>
      <w:r w:rsidR="00527F8F">
        <w:t>Default and Termination</w:t>
      </w:r>
      <w:r w:rsidR="00902DAE">
        <w:fldChar w:fldCharType="end"/>
      </w:r>
      <w:r w:rsidR="00902DAE">
        <w:t xml:space="preserve">”), </w:t>
      </w:r>
      <w:r>
        <w:t xml:space="preserve">the payment of the </w:t>
      </w:r>
      <w:r w:rsidR="00463808">
        <w:t xml:space="preserve">Performance Event </w:t>
      </w:r>
      <w:r>
        <w:t xml:space="preserve">Rebate is SFV’s sole remedy for LTES Operator’s failure to </w:t>
      </w:r>
      <w:r w:rsidR="006E7506">
        <w:t>respond to a Performance Event</w:t>
      </w:r>
      <w:r>
        <w:t xml:space="preserve"> in an </w:t>
      </w:r>
      <w:r w:rsidR="008C34A0">
        <w:t>Annuity Period</w:t>
      </w:r>
      <w:r w:rsidR="006E7506">
        <w:t xml:space="preserve"> in accordance with this agreement</w:t>
      </w:r>
      <w:r>
        <w:t xml:space="preserve">. </w:t>
      </w:r>
    </w:p>
    <w:p w:rsidR="003F24CA" w:rsidRPr="005C7A27" w:rsidP="00055B97" w14:paraId="6638B36B" w14:textId="77777777">
      <w:pPr>
        <w:pStyle w:val="SchedH2"/>
        <w:rPr>
          <w:bCs/>
          <w:sz w:val="20"/>
        </w:rPr>
      </w:pPr>
      <w:r w:rsidRPr="005C7A27">
        <w:rPr>
          <w:bCs/>
          <w:sz w:val="20"/>
        </w:rPr>
        <w:t xml:space="preserve">Calculation of </w:t>
      </w:r>
      <w:r>
        <w:rPr>
          <w:bCs/>
          <w:sz w:val="20"/>
        </w:rPr>
        <w:t>Performance Event Rebate</w:t>
      </w:r>
      <w:r w:rsidRPr="005C7A27">
        <w:rPr>
          <w:bCs/>
          <w:sz w:val="20"/>
        </w:rPr>
        <w:t xml:space="preserve"> </w:t>
      </w:r>
    </w:p>
    <w:p w:rsidR="003F24CA" w:rsidP="003F24CA" w14:paraId="28480FC7" w14:textId="77777777">
      <w:pPr>
        <w:pStyle w:val="Indent2"/>
      </w:pPr>
      <w:r>
        <w:t>The “</w:t>
      </w:r>
      <w:r w:rsidR="00CA0CCA">
        <w:rPr>
          <w:b/>
          <w:bCs/>
        </w:rPr>
        <w:t>Performance Event</w:t>
      </w:r>
      <w:r w:rsidRPr="003A4DE1">
        <w:rPr>
          <w:b/>
          <w:bCs/>
        </w:rPr>
        <w:t xml:space="preserve"> Rebate</w:t>
      </w:r>
      <w:r>
        <w:t xml:space="preserve">” for an </w:t>
      </w:r>
      <w:r w:rsidR="008C34A0">
        <w:t>Annuity Period</w:t>
      </w:r>
      <w:r>
        <w:t xml:space="preserve"> is calculated as follows:</w:t>
      </w:r>
    </w:p>
    <w:p w:rsidR="003F24CA" w:rsidRPr="00F070F1" w:rsidP="003F24CA" w14:paraId="6F91FB17" w14:textId="50DB6A7A">
      <w:pPr>
        <w:pStyle w:val="Indent2"/>
        <w:rPr>
          <w:b/>
          <w:bCs/>
        </w:rPr>
      </w:pPr>
      <m:oMathPara>
        <m:oMath>
          <m:sSub>
            <m:sSubPr>
              <m:ctrlPr>
                <w:rPr>
                  <w:rFonts w:ascii="Cambria Math" w:hAnsi="Cambria Math"/>
                  <w:b/>
                  <w:bCs/>
                  <w:i/>
                </w:rPr>
              </m:ctrlPr>
            </m:sSubPr>
            <m:e>
              <m:r>
                <m:rPr>
                  <m:sty m:val="bi"/>
                </m:rPr>
                <w:rPr>
                  <w:rFonts w:ascii="Cambria Math" w:hAnsi="Cambria Math"/>
                </w:rPr>
                <m:t>PRF</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w:rPr>
                  <w:rFonts w:ascii="Cambria Math" w:hAnsi="Cambria Math"/>
                </w:rPr>
                <m:t>AAA</m:t>
              </m:r>
            </m:e>
            <m:sub>
              <m:r>
                <w:rPr>
                  <w:rFonts w:ascii="Cambria Math" w:hAnsi="Cambria Math"/>
                </w:rPr>
                <m:t>FY</m:t>
              </m:r>
            </m:sub>
          </m:sSub>
          <m:r>
            <w:rPr>
              <w:rFonts w:ascii="Cambria Math" w:hAnsi="Cambria Math"/>
            </w:rPr>
            <m:t>×</m:t>
          </m:r>
          <m:sSub>
            <m:sSubPr>
              <m:ctrlPr>
                <w:rPr>
                  <w:rFonts w:ascii="Cambria Math" w:hAnsi="Cambria Math"/>
                  <w:b/>
                  <w:i/>
                </w:rPr>
              </m:ctrlPr>
            </m:sSubPr>
            <m:e>
              <m:r>
                <w:rPr>
                  <w:rFonts w:ascii="Cambria Math" w:hAnsi="Cambria Math"/>
                </w:rPr>
                <m:t>PPF</m:t>
              </m:r>
            </m:e>
            <m:sub>
              <m:r>
                <w:rPr>
                  <w:rFonts w:ascii="Cambria Math" w:hAnsi="Cambria Math"/>
                </w:rPr>
                <m:t>FY</m:t>
              </m:r>
            </m:sub>
          </m:sSub>
        </m:oMath>
      </m:oMathPara>
    </w:p>
    <w:p w:rsidR="003F24CA" w:rsidP="003F24CA" w14:paraId="0CAABF7D" w14:textId="77777777">
      <w:pPr>
        <w:pStyle w:val="Indent2"/>
      </w:pPr>
      <w:r>
        <w:t>where:</w:t>
      </w:r>
    </w:p>
    <w:p w:rsidR="003F24CA" w:rsidP="003F24CA" w14:paraId="0D80E37F" w14:textId="77777777">
      <w:pPr>
        <w:pStyle w:val="Indent2"/>
        <w:tabs>
          <w:tab w:val="left" w:pos="1418"/>
        </w:tabs>
        <w:ind w:left="1701" w:hanging="973"/>
      </w:pPr>
      <w:r>
        <w:t>PRF</w:t>
      </w:r>
      <w:r w:rsidRPr="00C92B93">
        <w:rPr>
          <w:vertAlign w:val="subscript"/>
        </w:rPr>
        <w:t>FY</w:t>
      </w:r>
      <w:r>
        <w:tab/>
        <w:t>=</w:t>
      </w:r>
      <w:r>
        <w:tab/>
        <w:t xml:space="preserve">the </w:t>
      </w:r>
      <w:r w:rsidR="00CA0CCA">
        <w:t>Performance Event</w:t>
      </w:r>
      <w:r>
        <w:t xml:space="preserve"> Rebate for the </w:t>
      </w:r>
      <w:r w:rsidR="008C34A0">
        <w:t>Annuity Period</w:t>
      </w:r>
      <w:r>
        <w:t xml:space="preserve"> (in $</w:t>
      </w:r>
      <w:r>
        <w:t>);</w:t>
      </w:r>
    </w:p>
    <w:p w:rsidR="003F24CA" w:rsidP="003F24CA" w14:paraId="24A444BF" w14:textId="77777777">
      <w:pPr>
        <w:pStyle w:val="Indent2"/>
        <w:tabs>
          <w:tab w:val="left" w:pos="1418"/>
        </w:tabs>
        <w:ind w:left="1701" w:hanging="973"/>
      </w:pPr>
      <w:r>
        <w:t>AAA</w:t>
      </w:r>
      <w:r w:rsidRPr="00C92B93">
        <w:rPr>
          <w:vertAlign w:val="subscript"/>
        </w:rPr>
        <w:t>FY</w:t>
      </w:r>
      <w:r>
        <w:tab/>
        <w:t>=</w:t>
      </w:r>
      <w:r>
        <w:tab/>
      </w:r>
      <w:r w:rsidR="00B818CD">
        <w:t xml:space="preserve">the </w:t>
      </w:r>
      <w:r>
        <w:rPr>
          <w:bCs/>
        </w:rPr>
        <w:t>Adjusted</w:t>
      </w:r>
      <w:r>
        <w:t xml:space="preserve"> Annuity Amount for the </w:t>
      </w:r>
      <w:r w:rsidR="008C34A0">
        <w:t>Annuity Period</w:t>
      </w:r>
      <w:r>
        <w:t xml:space="preserve"> (in $); and</w:t>
      </w:r>
    </w:p>
    <w:p w:rsidR="0012527E" w:rsidP="00287E4D" w14:paraId="4CEE2369" w14:textId="32882D09">
      <w:pPr>
        <w:pStyle w:val="Indent2"/>
        <w:tabs>
          <w:tab w:val="left" w:pos="1418"/>
        </w:tabs>
        <w:ind w:left="1701" w:hanging="973"/>
      </w:pPr>
      <w:r>
        <w:t>PPF</w:t>
      </w:r>
      <w:r w:rsidRPr="001935C7">
        <w:rPr>
          <w:vertAlign w:val="subscript"/>
        </w:rPr>
        <w:t>FY</w:t>
      </w:r>
      <w:r w:rsidRPr="00303DDA">
        <w:t xml:space="preserve"> </w:t>
      </w:r>
      <w:r w:rsidR="0079616D">
        <w:tab/>
        <w:t>=</w:t>
      </w:r>
      <w:r w:rsidR="0079616D">
        <w:tab/>
      </w:r>
      <w:r w:rsidRPr="001F7D20">
        <w:t>the Performance Event Rebate Percentage for all Performance Events during the Annuity Period (expressed as a percentage)</w:t>
      </w:r>
      <w:bookmarkStart w:id="4944" w:name="_Hlk193101797"/>
      <w:r w:rsidRPr="001F7D20">
        <w:t xml:space="preserve"> (and as calculated in accordance with item </w:t>
      </w:r>
      <w:r>
        <w:fldChar w:fldCharType="begin"/>
      </w:r>
      <w:r>
        <w:instrText xml:space="preserve"> REF _Ref128000268 \r \h </w:instrText>
      </w:r>
      <w:r>
        <w:fldChar w:fldCharType="separate"/>
      </w:r>
      <w:r w:rsidR="00527F8F">
        <w:t>7.4</w:t>
      </w:r>
      <w:r>
        <w:fldChar w:fldCharType="end"/>
      </w:r>
      <w:r w:rsidRPr="001F7D20">
        <w:t xml:space="preserve"> below)</w:t>
      </w:r>
      <w:bookmarkEnd w:id="4944"/>
      <w:r w:rsidR="0079616D">
        <w:t>,</w:t>
      </w:r>
    </w:p>
    <w:p w:rsidR="0012527E" w14:paraId="0677B1BD" w14:textId="77777777">
      <w:pPr>
        <w:pStyle w:val="SchedH3"/>
        <w:numPr>
          <w:ilvl w:val="0"/>
          <w:numId w:val="0"/>
        </w:numPr>
        <w:ind w:left="737"/>
        <w:rPr>
          <w:szCs w:val="22"/>
        </w:rPr>
      </w:pPr>
      <w:r w:rsidRPr="00993024">
        <w:rPr>
          <w:szCs w:val="22"/>
        </w:rPr>
        <w:t>provided that</w:t>
      </w:r>
      <w:r>
        <w:rPr>
          <w:szCs w:val="22"/>
        </w:rPr>
        <w:t>:</w:t>
      </w:r>
      <w:r w:rsidRPr="00993024">
        <w:rPr>
          <w:szCs w:val="22"/>
        </w:rPr>
        <w:t xml:space="preserve"> </w:t>
      </w:r>
    </w:p>
    <w:p w:rsidR="0012527E" w:rsidRPr="00107C39" w:rsidP="0012527E" w14:paraId="38EA632C" w14:textId="77777777">
      <w:pPr>
        <w:pStyle w:val="SchedH3"/>
        <w:rPr>
          <w:szCs w:val="22"/>
        </w:rPr>
      </w:pPr>
      <w:r w:rsidRPr="00993024">
        <w:rPr>
          <w:szCs w:val="22"/>
        </w:rPr>
        <w:t>the Performance Event Rebate</w:t>
      </w:r>
      <w:r w:rsidR="00107C39">
        <w:rPr>
          <w:szCs w:val="22"/>
        </w:rPr>
        <w:t xml:space="preserve"> Percentage</w:t>
      </w:r>
      <w:r w:rsidRPr="00993024">
        <w:rPr>
          <w:szCs w:val="22"/>
        </w:rPr>
        <w:t xml:space="preserve"> for the </w:t>
      </w:r>
      <w:r>
        <w:t xml:space="preserve">Annuity Period will be capped at </w:t>
      </w:r>
      <w:r w:rsidR="00107C39">
        <w:t>the lesser of:</w:t>
      </w:r>
    </w:p>
    <w:p w:rsidR="00CE6D17" w:rsidP="00CE6D17" w14:paraId="12EB5BB7" w14:textId="77777777">
      <w:pPr>
        <w:pStyle w:val="SchedH4"/>
      </w:pPr>
      <w:r>
        <w:t>25%; and</w:t>
      </w:r>
    </w:p>
    <w:p w:rsidR="002E1E18" w:rsidP="00107C39" w14:paraId="6A2A2EF4" w14:textId="77777777">
      <w:pPr>
        <w:pStyle w:val="SchedH4"/>
      </w:pPr>
      <w:r>
        <w:t xml:space="preserve">10% </w:t>
      </w:r>
      <w:r w:rsidRPr="00273662">
        <w:rPr>
          <w:i/>
          <w:iCs/>
        </w:rPr>
        <w:t>multiplied by</w:t>
      </w:r>
      <w:r>
        <w:t xml:space="preserve"> the number of Performance Event Periods in the Annuity Period where either:</w:t>
      </w:r>
    </w:p>
    <w:p w:rsidR="00107C39" w:rsidP="002E1E18" w14:paraId="6F583EAC" w14:textId="77777777">
      <w:pPr>
        <w:pStyle w:val="SchedH5"/>
      </w:pPr>
      <w:r>
        <w:t xml:space="preserve">AEMO declared a Bid during </w:t>
      </w:r>
      <w:r w:rsidR="00CE6D17">
        <w:t>the</w:t>
      </w:r>
      <w:r>
        <w:t xml:space="preserve"> Performance Event Period was non-conforming; or</w:t>
      </w:r>
    </w:p>
    <w:p w:rsidR="002E1E18" w:rsidP="00273662" w14:paraId="27694C3D" w14:textId="6A35FE0B">
      <w:pPr>
        <w:pStyle w:val="SchedH5"/>
      </w:pPr>
      <w:r>
        <w:t>the average capacity (MW) Bid across all Trading Intervals composing the Performance Event Period</w:t>
      </w:r>
      <w:r w:rsidR="00CE6D17">
        <w:t xml:space="preserve"> was less than 50% of the </w:t>
      </w:r>
      <w:r w:rsidR="00F433ED">
        <w:t>Contracted</w:t>
      </w:r>
      <w:r w:rsidR="00CE6D17">
        <w:t xml:space="preserve"> </w:t>
      </w:r>
      <w:r w:rsidR="00CE6D17">
        <w:t>Capacity;</w:t>
      </w:r>
      <w:r w:rsidR="00CE6D17">
        <w:t xml:space="preserve"> </w:t>
      </w:r>
    </w:p>
    <w:p w:rsidR="003F24CA" w:rsidRPr="00997C6E" w:rsidP="00273662" w14:paraId="16CC1797" w14:textId="44B71BCB">
      <w:pPr>
        <w:pStyle w:val="SchedH3"/>
        <w:rPr>
          <w:szCs w:val="22"/>
        </w:rPr>
      </w:pPr>
      <w:r w:rsidRPr="00993024">
        <w:rPr>
          <w:szCs w:val="22"/>
        </w:rPr>
        <w:t xml:space="preserve">the </w:t>
      </w:r>
      <w:r w:rsidRPr="00993024" w:rsidR="00CA0CCA">
        <w:rPr>
          <w:szCs w:val="22"/>
        </w:rPr>
        <w:t>Performance Event</w:t>
      </w:r>
      <w:r w:rsidRPr="00993024">
        <w:rPr>
          <w:szCs w:val="22"/>
        </w:rPr>
        <w:t xml:space="preserve"> Rebate for the </w:t>
      </w:r>
      <w:r w:rsidR="00793DE3">
        <w:t xml:space="preserve">Annuity Period </w:t>
      </w:r>
      <w:r w:rsidRPr="00993024">
        <w:rPr>
          <w:szCs w:val="22"/>
        </w:rPr>
        <w:t xml:space="preserve">when aggregated with the </w:t>
      </w:r>
      <w:r w:rsidRPr="00993024" w:rsidR="00997C6E">
        <w:rPr>
          <w:szCs w:val="22"/>
        </w:rPr>
        <w:t xml:space="preserve">Availability Rebate and </w:t>
      </w:r>
      <w:r w:rsidRPr="00993024">
        <w:rPr>
          <w:szCs w:val="22"/>
        </w:rPr>
        <w:t xml:space="preserve">Storage Capacity Rebate for the </w:t>
      </w:r>
      <w:r w:rsidR="00793DE3">
        <w:t xml:space="preserve">Annuity Period </w:t>
      </w:r>
      <w:r w:rsidRPr="00993024">
        <w:rPr>
          <w:szCs w:val="22"/>
        </w:rPr>
        <w:t xml:space="preserve">will be </w:t>
      </w:r>
      <w:r w:rsidRPr="0012527E">
        <w:t>capped</w:t>
      </w:r>
      <w:r w:rsidRPr="00993024">
        <w:rPr>
          <w:szCs w:val="22"/>
        </w:rPr>
        <w:t xml:space="preserve"> at the </w:t>
      </w:r>
      <w:r w:rsidRPr="00993024" w:rsidR="00BB075B">
        <w:rPr>
          <w:szCs w:val="22"/>
        </w:rPr>
        <w:t>Adjusted Annuity Amount</w:t>
      </w:r>
      <w:r w:rsidRPr="00993024">
        <w:rPr>
          <w:szCs w:val="22"/>
        </w:rPr>
        <w:t xml:space="preserve"> for that </w:t>
      </w:r>
      <w:r w:rsidR="00793DE3">
        <w:t>Annuity Period</w:t>
      </w:r>
      <w:r w:rsidRPr="00993024">
        <w:rPr>
          <w:szCs w:val="22"/>
        </w:rPr>
        <w:t>.</w:t>
      </w:r>
    </w:p>
    <w:p w:rsidR="006C0541" w:rsidRPr="005C7A27" w:rsidP="00055B97" w14:paraId="2EB1C3B7" w14:textId="77777777">
      <w:pPr>
        <w:pStyle w:val="SchedH2"/>
        <w:rPr>
          <w:bCs/>
          <w:sz w:val="20"/>
        </w:rPr>
      </w:pPr>
      <w:bookmarkStart w:id="4945" w:name="_Ref128000268"/>
      <w:r w:rsidRPr="005C7A27">
        <w:rPr>
          <w:bCs/>
          <w:sz w:val="20"/>
        </w:rPr>
        <w:t xml:space="preserve">Calculation of </w:t>
      </w:r>
      <w:r w:rsidRPr="00463808" w:rsidR="00463808">
        <w:rPr>
          <w:bCs/>
          <w:sz w:val="20"/>
        </w:rPr>
        <w:t>Performance Event</w:t>
      </w:r>
      <w:r w:rsidRPr="00953578" w:rsidR="00463808">
        <w:rPr>
          <w:bCs/>
          <w:sz w:val="20"/>
        </w:rPr>
        <w:t xml:space="preserve"> </w:t>
      </w:r>
      <w:r w:rsidRPr="00953578">
        <w:rPr>
          <w:bCs/>
          <w:sz w:val="20"/>
        </w:rPr>
        <w:t xml:space="preserve">Rebate </w:t>
      </w:r>
      <w:r w:rsidRPr="00A20B0B">
        <w:rPr>
          <w:bCs/>
          <w:sz w:val="20"/>
        </w:rPr>
        <w:t>Percentage</w:t>
      </w:r>
      <w:bookmarkEnd w:id="4945"/>
      <w:r w:rsidRPr="00A20B0B">
        <w:rPr>
          <w:bCs/>
          <w:sz w:val="20"/>
        </w:rPr>
        <w:t xml:space="preserve"> </w:t>
      </w:r>
    </w:p>
    <w:p w:rsidR="00AA621B" w:rsidRPr="00D10910" w:rsidP="002C39D0" w14:paraId="520479DF" w14:textId="312463CA">
      <w:pPr>
        <w:pStyle w:val="SchedH3"/>
        <w:numPr>
          <w:ilvl w:val="0"/>
          <w:numId w:val="0"/>
        </w:numPr>
        <w:ind w:left="737"/>
      </w:pPr>
      <w:r w:rsidRPr="006001CF">
        <w:t>The “</w:t>
      </w:r>
      <w:r w:rsidRPr="00273662">
        <w:rPr>
          <w:b/>
          <w:bCs/>
        </w:rPr>
        <w:t>Performance Event Rebate Percentage</w:t>
      </w:r>
      <w:r w:rsidRPr="006001CF">
        <w:t>” is calculated as follows for all Performance Events during the Annuity Period:</w:t>
      </w:r>
    </w:p>
    <w:bookmarkStart w:id="4946" w:name="_Hlk128570419"/>
    <w:p w:rsidR="002C39D0" w:rsidRPr="00431ECE" w:rsidP="002C39D0" w14:paraId="10C4477E" w14:textId="5C15153F">
      <w:pPr>
        <w:pStyle w:val="ListParagraph"/>
        <w:jc w:val="center"/>
        <w:rPr>
          <w:rFonts w:ascii="Calibri" w:hAnsi="Calibri" w:cs="Calibri"/>
          <w:b/>
          <w:bCs/>
          <w:i/>
          <w:iCs/>
          <w:sz w:val="22"/>
          <w:szCs w:val="22"/>
        </w:rPr>
      </w:pPr>
      <m:oMathPara>
        <m:oMath>
          <m:sSub>
            <m:sSubPr>
              <m:ctrlPr>
                <w:rPr>
                  <w:rFonts w:ascii="Cambria Math" w:hAnsi="Cambria Math"/>
                  <w:b/>
                  <w:bCs/>
                  <w:i/>
                </w:rPr>
              </m:ctrlPr>
            </m:sSubPr>
            <m:e>
              <m:r>
                <m:rPr>
                  <m:sty m:val="bi"/>
                </m:rPr>
                <w:rPr>
                  <w:rFonts w:ascii="Cambria Math" w:hAnsi="Cambria Math"/>
                </w:rPr>
                <m:t>PPF</m:t>
              </m:r>
            </m:e>
            <m:sub>
              <m:r>
                <m:rPr>
                  <m:sty m:val="bi"/>
                </m:rPr>
                <w:rPr>
                  <w:rFonts w:ascii="Cambria Math" w:hAnsi="Cambria Math"/>
                </w:rPr>
                <m:t>FY</m:t>
              </m:r>
            </m:sub>
          </m:sSub>
          <w:bookmarkEnd w:id="4946"/>
          <m:r>
            <m:rPr>
              <m:sty m:val="bi"/>
            </m:rPr>
            <w:rPr>
              <w:rFonts w:ascii="Cambria Math" w:hAnsi="Cambria Math"/>
              <w:lang w:val="en-US"/>
            </w:rPr>
            <m:t>=</m:t>
          </m:r>
          <m:d>
            <m:dPr>
              <m:ctrlPr>
                <w:rPr>
                  <w:rFonts w:ascii="Cambria Math" w:hAnsi="Cambria Math" w:eastAsiaTheme="minorEastAsia" w:cs="Calibri"/>
                  <w:b/>
                  <w:bCs/>
                  <w:i/>
                  <w:iCs/>
                  <w:sz w:val="22"/>
                  <w:szCs w:val="22"/>
                </w:rPr>
              </m:ctrlPr>
            </m:dPr>
            <m:e>
              <m:r>
                <m:rPr>
                  <m:sty m:val="bi"/>
                </m:rPr>
                <w:rPr>
                  <w:rFonts w:ascii="Cambria Math" w:hAnsi="Cambria Math"/>
                  <w:lang w:val="en-US"/>
                </w:rPr>
                <m:t>1</m:t>
              </m:r>
              <m:r>
                <m:rPr>
                  <m:sty m:val="bi"/>
                </m:rPr>
                <w:rPr>
                  <w:rFonts w:ascii="Cambria Math" w:hAnsi="Cambria Math"/>
                  <w:lang w:val="en-US"/>
                </w:rPr>
                <m:t>-</m:t>
              </m:r>
              <m:r>
                <m:rPr>
                  <m:sty m:val="bi"/>
                </m:rPr>
                <w:rPr>
                  <w:rFonts w:ascii="Cambria Math" w:hAnsi="Cambria Math"/>
                  <w:lang w:val="en-US"/>
                </w:rPr>
                <m:t>(</m:t>
              </m:r>
              <m:r>
                <m:rPr>
                  <m:sty m:val="bi"/>
                </m:rPr>
                <w:rPr>
                  <w:rFonts w:ascii="Cambria Math" w:hAnsi="Cambria Math"/>
                  <w:lang w:val="en-US"/>
                </w:rPr>
                <m:t>PCTR</m:t>
              </m:r>
              <m:r>
                <m:rPr>
                  <m:sty m:val="bi"/>
                </m:rPr>
                <w:rPr>
                  <w:rFonts w:ascii="Cambria Math" w:hAnsi="Cambria Math"/>
                  <w:lang w:val="en-US"/>
                </w:rPr>
                <m:t xml:space="preserve"> </m:t>
              </m:r>
              <m:r>
                <w:rPr>
                  <w:rFonts w:ascii="Cambria Math" w:hAnsi="Cambria Math"/>
                  <w:lang w:val="en-US"/>
                </w:rPr>
                <m:t>×</m:t>
              </m:r>
              <m:r>
                <m:rPr>
                  <m:sty m:val="bi"/>
                </m:rPr>
                <w:rPr>
                  <w:rFonts w:ascii="Cambria Math" w:hAnsi="Cambria Math"/>
                  <w:lang w:val="en-US"/>
                </w:rPr>
                <m:t xml:space="preserve"> </m:t>
              </m:r>
              <m:r>
                <m:rPr>
                  <m:sty m:val="bi"/>
                </m:rPr>
                <w:rPr>
                  <w:rFonts w:ascii="Cambria Math" w:hAnsi="Cambria Math"/>
                  <w:lang w:val="en-US"/>
                </w:rPr>
                <m:t>PCCR</m:t>
              </m:r>
            </m:e>
          </m:d>
          <m:r>
            <m:rPr>
              <m:sty m:val="bi"/>
            </m:rPr>
            <w:rPr>
              <w:rFonts w:ascii="Cambria Math" w:hAnsi="Cambria Math"/>
            </w:rPr>
            <m:t xml:space="preserve">) </m:t>
          </m:r>
        </m:oMath>
      </m:oMathPara>
    </w:p>
    <w:p w:rsidR="002C39D0" w:rsidP="002C39D0" w14:paraId="5F1875BB" w14:textId="77777777">
      <w:pPr>
        <w:pStyle w:val="ListParagraph"/>
        <w:jc w:val="center"/>
        <w:rPr>
          <w:rFonts w:ascii="Calibri" w:hAnsi="Calibri" w:cs="Calibri"/>
          <w:i/>
          <w:iCs/>
          <w:lang w:val="en-US"/>
        </w:rPr>
      </w:pPr>
    </w:p>
    <w:p w:rsidR="002C39D0" w:rsidP="00273662" w14:paraId="486962B8" w14:textId="2FDCFC10">
      <w:pPr>
        <w:pStyle w:val="Indent2"/>
        <w:tabs>
          <w:tab w:val="left" w:pos="1560"/>
        </w:tabs>
        <w:ind w:left="1843" w:hanging="1115"/>
      </w:pPr>
      <w:r>
        <w:t>PPF</w:t>
      </w:r>
      <w:r w:rsidRPr="001935C7">
        <w:rPr>
          <w:vertAlign w:val="subscript"/>
        </w:rPr>
        <w:t>FY</w:t>
      </w:r>
      <w:r w:rsidRPr="00303DDA">
        <w:t xml:space="preserve"> </w:t>
      </w:r>
      <w:r w:rsidR="000E3E94">
        <w:tab/>
      </w:r>
      <w:r>
        <w:t>=</w:t>
      </w:r>
      <w:r>
        <w:tab/>
        <w:t xml:space="preserve">the Performance Event Rebate Percentage </w:t>
      </w:r>
      <w:bookmarkStart w:id="4947" w:name="_Hlk193101760"/>
      <w:r w:rsidRPr="001F7D20" w:rsidR="006001CF">
        <w:t xml:space="preserve">for all </w:t>
      </w:r>
      <w:r w:rsidRPr="008218C1" w:rsidR="006001CF">
        <w:rPr>
          <w:lang w:val="en-GB"/>
        </w:rPr>
        <w:t>Performance</w:t>
      </w:r>
      <w:r w:rsidRPr="001F7D20" w:rsidR="006001CF">
        <w:t xml:space="preserve"> Events during the Annuity Period</w:t>
      </w:r>
      <w:bookmarkEnd w:id="4947"/>
      <w:r w:rsidRPr="001F7D20" w:rsidR="006001CF">
        <w:t xml:space="preserve"> </w:t>
      </w:r>
      <w:r>
        <w:t>(expressed as a percentage</w:t>
      </w:r>
      <w:r>
        <w:t>);</w:t>
      </w:r>
    </w:p>
    <w:p w:rsidR="006001CF" w14:paraId="0DFD1A3E" w14:textId="77777777">
      <w:pPr>
        <w:pStyle w:val="SchedH4"/>
        <w:numPr>
          <w:ilvl w:val="0"/>
          <w:numId w:val="0"/>
        </w:numPr>
        <w:tabs>
          <w:tab w:val="left" w:pos="1560"/>
        </w:tabs>
        <w:ind w:left="1843" w:hanging="1106"/>
      </w:pPr>
      <w:r>
        <w:t xml:space="preserve">PCTR </w:t>
      </w:r>
      <w:r w:rsidR="000E3E94">
        <w:tab/>
      </w:r>
      <w:r>
        <w:t>=</w:t>
      </w:r>
      <w:r>
        <w:tab/>
        <w:t>the Performance Coverage Time Ratio for the Annuity Period, being:</w:t>
      </w:r>
    </w:p>
    <w:bookmarkStart w:id="4948" w:name="_Hlk193101870"/>
    <w:p w:rsidR="006001CF" w:rsidP="006001CF" w14:paraId="41E4777E" w14:textId="77777777">
      <w:pPr>
        <w:pStyle w:val="SchedH4"/>
        <w:numPr>
          <w:ilvl w:val="0"/>
          <w:numId w:val="0"/>
        </w:numPr>
        <w:tabs>
          <w:tab w:val="left" w:pos="1560"/>
        </w:tabs>
        <w:ind w:left="737"/>
      </w:pPr>
      <m:oMathPara>
        <m:oMath>
          <m:f>
            <m:fPr>
              <m:ctrlPr>
                <w:rPr>
                  <w:rFonts w:ascii="Cambria Math" w:hAnsi="Cambria Math"/>
                  <w:b/>
                  <w:bCs/>
                  <w:i/>
                  <w:iCs/>
                  <w:sz w:val="22"/>
                  <w:szCs w:val="22"/>
                </w:rPr>
              </m:ctrlPr>
            </m:fPr>
            <m:num>
              <m:r>
                <w:rPr>
                  <w:rFonts w:ascii="Cambria Math" w:hAnsi="Cambria Math"/>
                  <w:sz w:val="22"/>
                  <w:szCs w:val="22"/>
                </w:rPr>
                <m:t>BTI</m:t>
              </m:r>
              <m:r>
                <w:rPr>
                  <w:rFonts w:ascii="Cambria Math" w:hAnsi="Cambria Math"/>
                  <w:sz w:val="22"/>
                  <w:szCs w:val="22"/>
                </w:rPr>
                <m:t>-</m:t>
              </m:r>
              <m:r>
                <w:rPr>
                  <w:rFonts w:ascii="Cambria Math" w:hAnsi="Cambria Math"/>
                  <w:sz w:val="22"/>
                  <w:szCs w:val="22"/>
                </w:rPr>
                <m:t>NCBTI</m:t>
              </m:r>
            </m:num>
            <m:den>
              <m:r>
                <w:rPr>
                  <w:rFonts w:ascii="Cambria Math" w:hAnsi="Cambria Math"/>
                  <w:sz w:val="22"/>
                  <w:szCs w:val="22"/>
                </w:rPr>
                <m:t>BTI</m:t>
              </m:r>
            </m:den>
          </m:f>
        </m:oMath>
      </m:oMathPara>
      <w:bookmarkEnd w:id="4948"/>
    </w:p>
    <w:p w:rsidR="002C39D0" w:rsidRPr="005C1104" w:rsidP="00273662" w14:paraId="7D8957F7" w14:textId="34D0B474">
      <w:pPr>
        <w:pStyle w:val="SchedH4"/>
        <w:numPr>
          <w:ilvl w:val="0"/>
          <w:numId w:val="0"/>
        </w:numPr>
        <w:tabs>
          <w:tab w:val="left" w:pos="1560"/>
        </w:tabs>
        <w:ind w:left="1843" w:hanging="1106"/>
      </w:pPr>
      <w:r>
        <w:t>B</w:t>
      </w:r>
      <w:r w:rsidRPr="005C1104">
        <w:t xml:space="preserve">TI </w:t>
      </w:r>
      <w:r w:rsidR="000E3E94">
        <w:tab/>
      </w:r>
      <w:r w:rsidRPr="005C1104">
        <w:t xml:space="preserve">= </w:t>
      </w:r>
      <w:r>
        <w:tab/>
      </w:r>
      <w:r w:rsidRPr="005C1104">
        <w:t xml:space="preserve">the </w:t>
      </w:r>
      <w:r w:rsidR="006001CF">
        <w:t xml:space="preserve">total </w:t>
      </w:r>
      <w:r w:rsidRPr="005C1104">
        <w:t xml:space="preserve">number of Trading Intervals Bid during </w:t>
      </w:r>
      <w:r w:rsidR="006001CF">
        <w:t xml:space="preserve">all </w:t>
      </w:r>
      <w:r>
        <w:t>the</w:t>
      </w:r>
      <w:r w:rsidRPr="005C1104">
        <w:t xml:space="preserve"> </w:t>
      </w:r>
      <w:r w:rsidR="00AC6FD4">
        <w:t>Performance Event Period</w:t>
      </w:r>
      <w:r w:rsidR="006001CF">
        <w:t xml:space="preserve">s in the Annuity </w:t>
      </w:r>
      <w:r w:rsidR="006001CF">
        <w:t>Period</w:t>
      </w:r>
      <w:r w:rsidRPr="005C1104">
        <w:t>;</w:t>
      </w:r>
    </w:p>
    <w:p w:rsidR="002C39D0" w:rsidRPr="005C1104" w:rsidP="00273662" w14:paraId="1900A109" w14:textId="2E479BE4">
      <w:pPr>
        <w:pStyle w:val="SchedH4"/>
        <w:numPr>
          <w:ilvl w:val="0"/>
          <w:numId w:val="0"/>
        </w:numPr>
        <w:tabs>
          <w:tab w:val="left" w:pos="1560"/>
        </w:tabs>
        <w:ind w:left="1843" w:hanging="1106"/>
      </w:pPr>
      <w:r w:rsidRPr="005C1104">
        <w:t>NCBTI</w:t>
      </w:r>
      <w:r w:rsidR="000E3E94">
        <w:tab/>
      </w:r>
      <w:r>
        <w:t>=</w:t>
      </w:r>
      <w:r>
        <w:tab/>
      </w:r>
      <w:r w:rsidRPr="005C1104">
        <w:t xml:space="preserve">the non-conforming </w:t>
      </w:r>
      <w:r w:rsidR="001320EB">
        <w:t>b</w:t>
      </w:r>
      <w:r w:rsidRPr="005C1104">
        <w:t xml:space="preserve">id Trading Intervals, being the </w:t>
      </w:r>
      <w:r w:rsidR="006001CF">
        <w:t xml:space="preserve">total </w:t>
      </w:r>
      <w:r w:rsidRPr="005C1104">
        <w:t xml:space="preserve">number of Trading Intervals </w:t>
      </w:r>
      <w:r w:rsidR="001320EB">
        <w:t>B</w:t>
      </w:r>
      <w:r w:rsidRPr="005C1104">
        <w:t xml:space="preserve">id during </w:t>
      </w:r>
      <w:r w:rsidR="006001CF">
        <w:t xml:space="preserve">all </w:t>
      </w:r>
      <w:r w:rsidR="00AC6FD4">
        <w:t>Performance Event Period</w:t>
      </w:r>
      <w:r w:rsidR="006001CF">
        <w:t>s</w:t>
      </w:r>
      <w:r w:rsidRPr="005C1104">
        <w:t xml:space="preserve"> </w:t>
      </w:r>
      <w:r w:rsidR="006001CF">
        <w:t xml:space="preserve">in the Annuity Period for </w:t>
      </w:r>
      <w:r w:rsidR="00B063CB">
        <w:t xml:space="preserve">which </w:t>
      </w:r>
      <w:r w:rsidR="00327411">
        <w:t>AEMO declares is non-conforming</w:t>
      </w:r>
      <w:r>
        <w:t>;</w:t>
      </w:r>
      <w:r w:rsidR="00A363A1">
        <w:t xml:space="preserve"> </w:t>
      </w:r>
      <w:r w:rsidR="00591D92">
        <w:t>and</w:t>
      </w:r>
    </w:p>
    <w:p w:rsidR="002C39D0" w:rsidP="00273662" w14:paraId="482E84F3" w14:textId="0606863B">
      <w:pPr>
        <w:pStyle w:val="SchedH4"/>
        <w:numPr>
          <w:ilvl w:val="0"/>
          <w:numId w:val="0"/>
        </w:numPr>
        <w:tabs>
          <w:tab w:val="left" w:pos="1560"/>
        </w:tabs>
        <w:ind w:left="1843" w:hanging="1106"/>
      </w:pPr>
      <w:r>
        <w:t xml:space="preserve">PCCR </w:t>
      </w:r>
      <w:r w:rsidR="000E3E94">
        <w:tab/>
      </w:r>
      <w:r>
        <w:t xml:space="preserve">= </w:t>
      </w:r>
      <w:r>
        <w:tab/>
        <w:t xml:space="preserve">the Performance Coverage Capacity Ratio, being the average capacity (MW) Bid </w:t>
      </w:r>
      <w:r w:rsidR="006001CF">
        <w:t xml:space="preserve">across </w:t>
      </w:r>
      <w:r w:rsidR="00AA621B">
        <w:t xml:space="preserve">all Trading Intervals composing all </w:t>
      </w:r>
      <w:r w:rsidR="00AC6FD4">
        <w:t>Performance Event Period</w:t>
      </w:r>
      <w:r w:rsidR="00AA621B">
        <w:t>s</w:t>
      </w:r>
      <w:r w:rsidR="00AC6FD4">
        <w:t xml:space="preserve"> </w:t>
      </w:r>
      <w:r w:rsidR="00AA621B">
        <w:t xml:space="preserve">in the Annuity Period, </w:t>
      </w:r>
      <w:r>
        <w:t xml:space="preserve">divided by </w:t>
      </w:r>
      <w:r w:rsidR="004E021F">
        <w:t xml:space="preserve">50% of the </w:t>
      </w:r>
      <w:bookmarkStart w:id="4949" w:name="_9kMON5YVt48A8EGWDv4u78RAuvjsAR"/>
      <w:r w:rsidR="00F433ED">
        <w:t xml:space="preserve">Contracted </w:t>
      </w:r>
      <w:r w:rsidR="004E021F">
        <w:t>Capacity</w:t>
      </w:r>
      <w:bookmarkEnd w:id="4949"/>
      <w:r>
        <w:t xml:space="preserve"> (MW)</w:t>
      </w:r>
      <w:r w:rsidR="00591D92">
        <w:t>,</w:t>
      </w:r>
    </w:p>
    <w:p w:rsidR="006C0541" w:rsidP="006C0541" w14:paraId="3BAF3E56" w14:textId="43583BC2">
      <w:pPr>
        <w:pStyle w:val="Indent2"/>
        <w:tabs>
          <w:tab w:val="left" w:pos="1418"/>
        </w:tabs>
        <w:ind w:left="1701" w:hanging="973"/>
      </w:pPr>
      <w:r>
        <w:t xml:space="preserve">provided </w:t>
      </w:r>
      <w:r w:rsidR="0079616D">
        <w:t>that:</w:t>
      </w:r>
    </w:p>
    <w:p w:rsidR="007C4159" w:rsidP="00273662" w14:paraId="4CF73DD6" w14:textId="2AF94F67">
      <w:pPr>
        <w:pStyle w:val="SchedH3"/>
      </w:pPr>
      <w:r>
        <w:t>if</w:t>
      </w:r>
      <w:r w:rsidR="000C224B">
        <w:t>:</w:t>
      </w:r>
    </w:p>
    <w:p w:rsidR="007C4159" w:rsidP="00273662" w14:paraId="440C175B" w14:textId="527750C9">
      <w:pPr>
        <w:pStyle w:val="SchedH4"/>
      </w:pPr>
      <w:r>
        <w:t xml:space="preserve">LTES Operator has notified SFV of the Project Force Majeure Event in accordance with clause </w:t>
      </w:r>
      <w:r>
        <w:fldChar w:fldCharType="begin"/>
      </w:r>
      <w:r>
        <w:instrText xml:space="preserve"> REF _Ref101362724 \w \h </w:instrText>
      </w:r>
      <w:r w:rsidR="00AC6FD4">
        <w:instrText xml:space="preserve"> \* MERGEFORMAT </w:instrText>
      </w:r>
      <w:r>
        <w:fldChar w:fldCharType="separate"/>
      </w:r>
      <w:r w:rsidR="00527F8F">
        <w:t>19.3</w:t>
      </w:r>
      <w:r>
        <w:fldChar w:fldCharType="end"/>
      </w:r>
      <w:r w:rsidR="004E021F">
        <w:t xml:space="preserve"> and the Project Force Majeure Event is </w:t>
      </w:r>
      <w:r w:rsidR="00F7561B">
        <w:t xml:space="preserve">impacting </w:t>
      </w:r>
      <w:r w:rsidR="009422A4">
        <w:t xml:space="preserve">at least 50% of </w:t>
      </w:r>
      <w:r w:rsidR="00F7561B">
        <w:t>the</w:t>
      </w:r>
      <w:r w:rsidR="00F433ED">
        <w:t xml:space="preserve"> Contracted</w:t>
      </w:r>
      <w:r w:rsidR="009422A4">
        <w:t xml:space="preserve"> Capacity</w:t>
      </w:r>
      <w:r w:rsidR="00F7561B">
        <w:t xml:space="preserve"> </w:t>
      </w:r>
      <w:r w:rsidR="004E021F">
        <w:t xml:space="preserve">during </w:t>
      </w:r>
      <w:r w:rsidR="00F7561B">
        <w:t xml:space="preserve">a </w:t>
      </w:r>
      <w:r w:rsidR="000C224B">
        <w:t xml:space="preserve">Trading </w:t>
      </w:r>
      <w:r w:rsidR="000C224B">
        <w:t>Interval</w:t>
      </w:r>
      <w:r>
        <w:t>;</w:t>
      </w:r>
    </w:p>
    <w:p w:rsidR="007C4159" w:rsidP="00273662" w14:paraId="62DB04D1" w14:textId="03906A9A">
      <w:pPr>
        <w:pStyle w:val="SchedH4"/>
      </w:pPr>
      <w:r>
        <w:t xml:space="preserve">scheduled </w:t>
      </w:r>
      <w:r w:rsidR="00B43CD3">
        <w:t xml:space="preserve">maintenance </w:t>
      </w:r>
      <w:r w:rsidR="00F7561B">
        <w:t xml:space="preserve">for the Project </w:t>
      </w:r>
      <w:r w:rsidR="00B43CD3">
        <w:t>is undertaken in accordance with the Annual Maintenance Program</w:t>
      </w:r>
      <w:r w:rsidR="004E021F">
        <w:t xml:space="preserve"> during </w:t>
      </w:r>
      <w:r w:rsidR="00F7561B">
        <w:t xml:space="preserve">a </w:t>
      </w:r>
      <w:r w:rsidR="000C224B">
        <w:t>Trading Interval</w:t>
      </w:r>
      <w:r w:rsidR="00B43CD3">
        <w:t>; or</w:t>
      </w:r>
    </w:p>
    <w:p w:rsidR="005A3779" w:rsidP="00273662" w14:paraId="0754A204" w14:textId="46659041">
      <w:pPr>
        <w:pStyle w:val="SchedH4"/>
      </w:pPr>
      <w:r w:rsidRPr="005A3779">
        <w:t xml:space="preserve">a transmission outage prevents LTES </w:t>
      </w:r>
      <w:r w:rsidR="00E57D68">
        <w:t>O</w:t>
      </w:r>
      <w:r w:rsidRPr="005A3779">
        <w:t xml:space="preserve">perator from </w:t>
      </w:r>
      <w:r w:rsidR="009543C6">
        <w:t xml:space="preserve">dispatching </w:t>
      </w:r>
      <w:r w:rsidR="004E021F">
        <w:t xml:space="preserve">the </w:t>
      </w:r>
      <w:bookmarkStart w:id="4950" w:name="_9kMI5L6ZWu59B9FJcY4xoiy"/>
      <w:r w:rsidR="004E021F">
        <w:t>Project</w:t>
      </w:r>
      <w:bookmarkEnd w:id="4950"/>
      <w:r w:rsidR="004E021F">
        <w:t xml:space="preserve"> </w:t>
      </w:r>
      <w:r w:rsidRPr="005A3779">
        <w:t xml:space="preserve">during </w:t>
      </w:r>
      <w:r w:rsidR="00F7561B">
        <w:t xml:space="preserve">a </w:t>
      </w:r>
      <w:r w:rsidR="000C224B">
        <w:t>Trading Interval</w:t>
      </w:r>
      <w:r>
        <w:t>,</w:t>
      </w:r>
    </w:p>
    <w:p w:rsidR="00F7561B" w14:paraId="54D82FFF" w14:textId="09ED9659">
      <w:pPr>
        <w:pStyle w:val="SchedH5"/>
        <w:numPr>
          <w:ilvl w:val="0"/>
          <w:numId w:val="0"/>
        </w:numPr>
        <w:ind w:left="1474"/>
      </w:pPr>
      <w:r>
        <w:t>then for the purpose of calculating</w:t>
      </w:r>
      <w:r w:rsidRPr="00F7561B">
        <w:t xml:space="preserve"> </w:t>
      </w:r>
      <w:r>
        <w:t>P</w:t>
      </w:r>
      <w:r w:rsidRPr="006612FA">
        <w:t>P</w:t>
      </w:r>
      <w:r>
        <w:t>F</w:t>
      </w:r>
      <w:r w:rsidRPr="00295691">
        <w:rPr>
          <w:vertAlign w:val="subscript"/>
        </w:rPr>
        <w:t>FY</w:t>
      </w:r>
      <w:r>
        <w:t xml:space="preserve"> the Project will be taken to have Bid 50% of the </w:t>
      </w:r>
      <w:r w:rsidR="00F433ED">
        <w:t>Contracted</w:t>
      </w:r>
      <w:r>
        <w:t xml:space="preserve"> Capacity</w:t>
      </w:r>
      <w:r w:rsidR="00FD5900">
        <w:t xml:space="preserve"> (without AEMO flagging a non-conformance)</w:t>
      </w:r>
      <w:r>
        <w:t xml:space="preserve"> during that Trading </w:t>
      </w:r>
      <w:r>
        <w:t>Interval</w:t>
      </w:r>
      <w:r w:rsidR="00026DBE">
        <w:t>;</w:t>
      </w:r>
      <w:r w:rsidR="00026DBE">
        <w:t xml:space="preserve"> </w:t>
      </w:r>
    </w:p>
    <w:p w:rsidR="006C0541" w14:paraId="2A0BD6C9" w14:textId="1F4CD9B7">
      <w:pPr>
        <w:pStyle w:val="SchedH3"/>
      </w:pPr>
      <w:r>
        <w:t>i</w:t>
      </w:r>
      <w:r w:rsidRPr="006612FA">
        <w:t xml:space="preserve">f the </w:t>
      </w:r>
      <w:r w:rsidR="00980B94">
        <w:t>P</w:t>
      </w:r>
      <w:r w:rsidRPr="006612FA">
        <w:t>P</w:t>
      </w:r>
      <w:r w:rsidR="004E021F">
        <w:t>F</w:t>
      </w:r>
      <w:r w:rsidRPr="00295691">
        <w:rPr>
          <w:vertAlign w:val="subscript"/>
        </w:rPr>
        <w:t>FY</w:t>
      </w:r>
      <w:r w:rsidRPr="006612FA">
        <w:t xml:space="preserve"> is less than </w:t>
      </w:r>
      <w:r w:rsidR="00B063CB">
        <w:t>0%</w:t>
      </w:r>
      <w:r w:rsidRPr="006612FA">
        <w:t>, it will be deemed to be</w:t>
      </w:r>
      <w:r>
        <w:t xml:space="preserve"> </w:t>
      </w:r>
      <w:r w:rsidR="00B063CB">
        <w:t>0%</w:t>
      </w:r>
      <w:r w:rsidR="00303CEF">
        <w:t>; and</w:t>
      </w:r>
    </w:p>
    <w:p w:rsidR="00303CEF" w:rsidP="00273662" w14:paraId="075F97C1" w14:textId="53C93031">
      <w:pPr>
        <w:pStyle w:val="SchedH3"/>
      </w:pPr>
      <w:r>
        <w:t xml:space="preserve">if PCCR is greater than </w:t>
      </w:r>
      <w:r w:rsidR="00CB501F">
        <w:t>1</w:t>
      </w:r>
      <w:r w:rsidR="00546987">
        <w:t xml:space="preserve">, it will be deemed to be </w:t>
      </w:r>
      <w:r w:rsidR="00CB501F">
        <w:t>1</w:t>
      </w:r>
      <w:r w:rsidR="00546987">
        <w:t xml:space="preserve">. </w:t>
      </w:r>
    </w:p>
    <w:bookmarkEnd w:id="4922"/>
    <w:p w:rsidR="005C38D7" w:rsidRPr="009A72C9" w:rsidP="005C38D7" w14:paraId="42286705" w14:textId="77777777">
      <w:pPr>
        <w:pStyle w:val="SchedH5"/>
        <w:numPr>
          <w:ilvl w:val="0"/>
          <w:numId w:val="0"/>
        </w:numPr>
        <w:ind w:left="1474"/>
        <w:rPr>
          <w:b/>
          <w:bCs/>
          <w:i/>
          <w:iCs/>
          <w:highlight w:val="lightGray"/>
        </w:rPr>
      </w:pPr>
      <w:r>
        <w:t>[</w:t>
      </w:r>
      <w:r w:rsidRPr="009A72C9">
        <w:rPr>
          <w:b/>
          <w:bCs/>
          <w:i/>
          <w:iCs/>
          <w:highlight w:val="lightGray"/>
        </w:rPr>
        <w:t xml:space="preserve">Note: for Aggregated Projects, </w:t>
      </w:r>
      <w:r>
        <w:rPr>
          <w:b/>
          <w:bCs/>
          <w:i/>
          <w:iCs/>
          <w:highlight w:val="lightGray"/>
        </w:rPr>
        <w:t xml:space="preserve">relief is to be provided for the impacted Project Component only. This means that for Aggregated Project, </w:t>
      </w:r>
      <w:r w:rsidRPr="009A72C9">
        <w:rPr>
          <w:b/>
          <w:bCs/>
          <w:i/>
          <w:iCs/>
          <w:highlight w:val="lightGray"/>
        </w:rPr>
        <w:t>in paragraph (a)</w:t>
      </w:r>
      <w:r>
        <w:rPr>
          <w:b/>
          <w:bCs/>
          <w:i/>
          <w:iCs/>
          <w:highlight w:val="lightGray"/>
        </w:rPr>
        <w:t xml:space="preserve"> above</w:t>
      </w:r>
      <w:r w:rsidRPr="009A72C9">
        <w:rPr>
          <w:b/>
          <w:bCs/>
          <w:i/>
          <w:iCs/>
          <w:highlight w:val="lightGray"/>
        </w:rPr>
        <w:t>:</w:t>
      </w:r>
    </w:p>
    <w:p w:rsidR="005C38D7" w:rsidRPr="009A72C9" w:rsidP="005C38D7" w14:paraId="2305082E" w14:textId="77777777">
      <w:pPr>
        <w:pStyle w:val="SchedH5"/>
        <w:numPr>
          <w:ilvl w:val="0"/>
          <w:numId w:val="77"/>
        </w:numPr>
        <w:rPr>
          <w:b/>
          <w:bCs/>
          <w:i/>
          <w:iCs/>
          <w:highlight w:val="lightGray"/>
        </w:rPr>
      </w:pPr>
      <w:r w:rsidRPr="009A72C9">
        <w:rPr>
          <w:b/>
          <w:bCs/>
          <w:i/>
          <w:iCs/>
          <w:highlight w:val="lightGray"/>
        </w:rPr>
        <w:t xml:space="preserve">references to the “Project” </w:t>
      </w:r>
      <w:r w:rsidRPr="009A72C9">
        <w:rPr>
          <w:b/>
          <w:bCs/>
          <w:i/>
          <w:iCs/>
          <w:highlight w:val="lightGray"/>
        </w:rPr>
        <w:t>is</w:t>
      </w:r>
      <w:r w:rsidRPr="009A72C9">
        <w:rPr>
          <w:b/>
          <w:bCs/>
          <w:i/>
          <w:iCs/>
          <w:highlight w:val="lightGray"/>
        </w:rPr>
        <w:t xml:space="preserve"> to be replaced with a reference to a “Project Component”; and</w:t>
      </w:r>
    </w:p>
    <w:p w:rsidR="005C38D7" w:rsidP="005C38D7" w14:paraId="13178CA1" w14:textId="41DAD8E0">
      <w:pPr>
        <w:pStyle w:val="SchedH5"/>
        <w:numPr>
          <w:ilvl w:val="0"/>
          <w:numId w:val="77"/>
        </w:numPr>
      </w:pPr>
      <w:r w:rsidRPr="009A72C9">
        <w:rPr>
          <w:b/>
          <w:bCs/>
          <w:i/>
          <w:iCs/>
          <w:highlight w:val="lightGray"/>
        </w:rPr>
        <w:t>the reference to “</w:t>
      </w:r>
      <w:r w:rsidR="00F433ED">
        <w:rPr>
          <w:b/>
          <w:bCs/>
          <w:i/>
          <w:iCs/>
          <w:highlight w:val="lightGray"/>
        </w:rPr>
        <w:t>Contracted</w:t>
      </w:r>
      <w:r w:rsidRPr="009A72C9">
        <w:rPr>
          <w:b/>
          <w:bCs/>
          <w:i/>
          <w:iCs/>
          <w:highlight w:val="lightGray"/>
        </w:rPr>
        <w:t xml:space="preserve"> Capacity” is to be replaced with a reference to the “Project Component </w:t>
      </w:r>
      <w:r w:rsidR="00DB4B74">
        <w:rPr>
          <w:b/>
          <w:bCs/>
          <w:i/>
          <w:iCs/>
          <w:highlight w:val="lightGray"/>
        </w:rPr>
        <w:t>Export</w:t>
      </w:r>
      <w:r w:rsidRPr="009A72C9">
        <w:rPr>
          <w:b/>
          <w:bCs/>
          <w:i/>
          <w:iCs/>
          <w:highlight w:val="lightGray"/>
        </w:rPr>
        <w:t xml:space="preserve"> Capacity” for the relevant Project Component.</w:t>
      </w:r>
      <w:r>
        <w:t>]</w:t>
      </w:r>
    </w:p>
    <w:p w:rsidR="00CD18B5" w:rsidP="00CD18B5" w14:paraId="12E402F4" w14:textId="77777777">
      <w:pPr>
        <w:sectPr w:rsidSect="0062795D">
          <w:footerReference w:type="default" r:id="rId28"/>
          <w:footerReference w:type="first" r:id="rId29"/>
          <w:pgSz w:w="11907" w:h="16840" w:code="9"/>
          <w:pgMar w:top="1134" w:right="1134" w:bottom="1417" w:left="2835" w:header="425" w:footer="567" w:gutter="0"/>
          <w:cols w:space="720"/>
          <w:titlePg/>
          <w:docGrid w:linePitch="313"/>
        </w:sectPr>
      </w:pPr>
    </w:p>
    <w:p w:rsidR="007F319A" w:rsidP="009849E7" w14:paraId="058DDEFF" w14:textId="77777777">
      <w:pPr>
        <w:pStyle w:val="SchedulePageHeading"/>
        <w:numPr>
          <w:ilvl w:val="0"/>
          <w:numId w:val="18"/>
        </w:numPr>
      </w:pPr>
      <w:bookmarkStart w:id="4951" w:name="_Toc210985684"/>
      <w:bookmarkStart w:id="4952" w:name="_Toc210985685"/>
      <w:bookmarkStart w:id="4953" w:name="_Toc210985686"/>
      <w:bookmarkStart w:id="4954" w:name="_Toc210985705"/>
      <w:bookmarkStart w:id="4955" w:name="_Ref108021783"/>
      <w:bookmarkStart w:id="4956" w:name="_Ref108021785"/>
      <w:bookmarkStart w:id="4957" w:name="_Ref108022416"/>
      <w:bookmarkStart w:id="4958" w:name="_Ref108022417"/>
      <w:bookmarkStart w:id="4959" w:name="_Toc211330646"/>
      <w:bookmarkEnd w:id="4951"/>
      <w:bookmarkEnd w:id="4952"/>
      <w:bookmarkEnd w:id="4953"/>
      <w:bookmarkEnd w:id="4954"/>
      <w:r>
        <w:t>Knowledge sharing plan</w:t>
      </w:r>
      <w:bookmarkEnd w:id="4955"/>
      <w:bookmarkEnd w:id="4956"/>
      <w:bookmarkEnd w:id="4957"/>
      <w:bookmarkEnd w:id="4958"/>
      <w:bookmarkEnd w:id="4959"/>
    </w:p>
    <w:p w:rsidR="007F319A" w:rsidP="00055B97" w14:paraId="2EB0A219" w14:textId="77777777">
      <w:pPr>
        <w:pStyle w:val="SchedH1"/>
      </w:pPr>
      <w:r>
        <w:t xml:space="preserve">Knowledge sharing context </w:t>
      </w:r>
    </w:p>
    <w:p w:rsidR="007F319A" w:rsidP="00055B97" w14:paraId="49475B2B" w14:textId="77777777">
      <w:pPr>
        <w:pStyle w:val="SchedH2"/>
      </w:pPr>
      <w:r>
        <w:t>Objects</w:t>
      </w:r>
    </w:p>
    <w:p w:rsidR="007F319A" w:rsidP="007F319A" w14:paraId="51816267" w14:textId="77777777">
      <w:pPr>
        <w:pStyle w:val="Indent2"/>
      </w:pPr>
      <w:r>
        <w:t xml:space="preserve">Under the EII Act, SFV must exercise its functions in a way that is consistent with the objects of the EII Act, including </w:t>
      </w:r>
      <w:r>
        <w:rPr>
          <w:color w:val="000000"/>
          <w:shd w:val="clear" w:color="auto" w:fill="FFFFFF"/>
        </w:rPr>
        <w:t>to co-ordinate investment in new generation, storage, network and related infrastructure</w:t>
      </w:r>
      <w:r>
        <w:t>.</w:t>
      </w:r>
    </w:p>
    <w:p w:rsidR="007F319A" w:rsidP="00055B97" w14:paraId="6BA8E4D4" w14:textId="77777777">
      <w:pPr>
        <w:pStyle w:val="SchedH2"/>
      </w:pPr>
      <w:r>
        <w:t>Use of Knowledge Sharing Deliverables</w:t>
      </w:r>
    </w:p>
    <w:p w:rsidR="007F319A" w:rsidP="007F319A" w14:paraId="495F89EF" w14:textId="77777777">
      <w:pPr>
        <w:pStyle w:val="Indent2"/>
      </w:pPr>
      <w:r>
        <w:t>SFV will use the Knowledge Sharing Deliverables for the purposes of:</w:t>
      </w:r>
    </w:p>
    <w:p w:rsidR="007F319A" w:rsidP="00055B97" w14:paraId="713B6578" w14:textId="77777777">
      <w:pPr>
        <w:pStyle w:val="SchedH3"/>
      </w:pPr>
      <w:r>
        <w:t>performing SFV’s obligations under the LTESA and the EII Act; and/or</w:t>
      </w:r>
    </w:p>
    <w:p w:rsidR="007F319A" w:rsidRPr="00DF22D6" w:rsidP="00055B97" w14:paraId="0EB0B005" w14:textId="77777777">
      <w:pPr>
        <w:pStyle w:val="SchedH3"/>
      </w:pPr>
      <w:r w:rsidRPr="0020576B">
        <w:t>monitor</w:t>
      </w:r>
      <w:r>
        <w:t>ing</w:t>
      </w:r>
      <w:r w:rsidRPr="0020576B">
        <w:t xml:space="preserve"> and evaluat</w:t>
      </w:r>
      <w:r>
        <w:t>ing</w:t>
      </w:r>
      <w:r w:rsidRPr="0020576B">
        <w:t xml:space="preserve"> the LTESA program</w:t>
      </w:r>
      <w:r>
        <w:t xml:space="preserve"> against the objectives of the EII Act</w:t>
      </w:r>
      <w:r w:rsidRPr="0020576B">
        <w:t>.</w:t>
      </w:r>
    </w:p>
    <w:p w:rsidR="007F319A" w:rsidP="00055B97" w14:paraId="2B5D7A5F" w14:textId="77777777">
      <w:pPr>
        <w:pStyle w:val="SchedH1"/>
      </w:pPr>
      <w:r w:rsidRPr="00DF22D6">
        <w:t>Knowledge Sharing Deliverables</w:t>
      </w:r>
    </w:p>
    <w:p w:rsidR="007F319A" w:rsidP="007F319A" w14:paraId="3C2C5E16" w14:textId="77777777">
      <w:pPr>
        <w:pStyle w:val="Indent2"/>
      </w:pPr>
      <w:r>
        <w:t>All deliverables are to be prepared to a standard acceptable to SFV and, where relevant, reflect any guidelines provided by SFV relating to the preparation and delivery of Knowledge Sharing Deliverables.</w:t>
      </w:r>
    </w:p>
    <w:tbl>
      <w:tblPr>
        <w:tblStyle w:val="TableGrid"/>
        <w:tblW w:w="0" w:type="auto"/>
        <w:tblInd w:w="-5" w:type="dxa"/>
        <w:tblLook w:val="04A0"/>
      </w:tblPr>
      <w:tblGrid>
        <w:gridCol w:w="551"/>
        <w:gridCol w:w="1615"/>
        <w:gridCol w:w="3538"/>
        <w:gridCol w:w="1786"/>
        <w:gridCol w:w="3103"/>
        <w:gridCol w:w="1740"/>
        <w:gridCol w:w="1951"/>
      </w:tblGrid>
      <w:tr w14:paraId="68383217" w14:textId="77777777" w:rsidTr="008F0877">
        <w:tblPrEx>
          <w:tblW w:w="0" w:type="auto"/>
          <w:tblInd w:w="-5" w:type="dxa"/>
          <w:tblLook w:val="04A0"/>
        </w:tblPrEx>
        <w:trPr>
          <w:trHeight w:val="402"/>
          <w:tblHeader/>
        </w:trPr>
        <w:tc>
          <w:tcPr>
            <w:tcW w:w="551" w:type="dxa"/>
            <w:tcBorders>
              <w:top w:val="single" w:sz="4" w:space="0" w:color="auto"/>
              <w:left w:val="single" w:sz="4" w:space="0" w:color="auto"/>
            </w:tcBorders>
            <w:shd w:val="clear" w:color="auto" w:fill="D9D9D9" w:themeFill="background1" w:themeFillShade="D9"/>
          </w:tcPr>
          <w:p w:rsidR="007F319A" w:rsidP="009E5419" w14:paraId="0D224817" w14:textId="77777777">
            <w:pPr>
              <w:pStyle w:val="BodyText"/>
              <w:spacing w:before="120" w:after="120"/>
              <w:rPr>
                <w:b/>
                <w:bCs/>
              </w:rPr>
            </w:pPr>
            <w:bookmarkStart w:id="4960" w:name="_Hlk108020579"/>
            <w:r>
              <w:rPr>
                <w:b/>
                <w:bCs/>
              </w:rPr>
              <w:t>No.</w:t>
            </w:r>
          </w:p>
        </w:tc>
        <w:tc>
          <w:tcPr>
            <w:tcW w:w="1615" w:type="dxa"/>
            <w:tcBorders>
              <w:top w:val="single" w:sz="4" w:space="0" w:color="auto"/>
              <w:left w:val="single" w:sz="4" w:space="0" w:color="auto"/>
            </w:tcBorders>
            <w:shd w:val="clear" w:color="auto" w:fill="D9D9D9" w:themeFill="background1" w:themeFillShade="D9"/>
          </w:tcPr>
          <w:p w:rsidR="007F319A" w:rsidRPr="008E0B91" w:rsidP="009E5419" w14:paraId="77344284" w14:textId="77777777">
            <w:pPr>
              <w:pStyle w:val="BodyText"/>
              <w:spacing w:before="120" w:after="120"/>
              <w:rPr>
                <w:b/>
                <w:bCs/>
              </w:rPr>
            </w:pPr>
            <w:r>
              <w:rPr>
                <w:b/>
                <w:bCs/>
              </w:rPr>
              <w:t>Knowledge Sharing Deliverable</w:t>
            </w:r>
          </w:p>
        </w:tc>
        <w:tc>
          <w:tcPr>
            <w:tcW w:w="3538" w:type="dxa"/>
            <w:shd w:val="clear" w:color="auto" w:fill="D9D9D9" w:themeFill="background1" w:themeFillShade="D9"/>
          </w:tcPr>
          <w:p w:rsidR="007F319A" w:rsidRPr="008E0B91" w:rsidP="009E5419" w14:paraId="2AE8A995" w14:textId="77777777">
            <w:pPr>
              <w:pStyle w:val="BodyText"/>
              <w:spacing w:before="120" w:after="120"/>
              <w:rPr>
                <w:b/>
                <w:bCs/>
              </w:rPr>
            </w:pPr>
            <w:r>
              <w:rPr>
                <w:b/>
                <w:bCs/>
              </w:rPr>
              <w:t>Purpose</w:t>
            </w:r>
          </w:p>
        </w:tc>
        <w:tc>
          <w:tcPr>
            <w:tcW w:w="1786" w:type="dxa"/>
            <w:shd w:val="clear" w:color="auto" w:fill="D9D9D9" w:themeFill="background1" w:themeFillShade="D9"/>
          </w:tcPr>
          <w:p w:rsidR="007F319A" w:rsidRPr="008E0B91" w:rsidP="009E5419" w14:paraId="3ABE74B3" w14:textId="77777777">
            <w:pPr>
              <w:pStyle w:val="BodyText"/>
              <w:spacing w:before="120" w:after="120"/>
              <w:rPr>
                <w:b/>
                <w:bCs/>
              </w:rPr>
            </w:pPr>
            <w:r>
              <w:rPr>
                <w:b/>
                <w:bCs/>
              </w:rPr>
              <w:t>Frequency</w:t>
            </w:r>
          </w:p>
        </w:tc>
        <w:tc>
          <w:tcPr>
            <w:tcW w:w="3103" w:type="dxa"/>
            <w:shd w:val="clear" w:color="auto" w:fill="D9D9D9" w:themeFill="background1" w:themeFillShade="D9"/>
          </w:tcPr>
          <w:p w:rsidR="007F319A" w:rsidRPr="008E0B91" w:rsidP="009E5419" w14:paraId="378FBA04" w14:textId="77777777">
            <w:pPr>
              <w:pStyle w:val="BodyText"/>
              <w:spacing w:before="120" w:after="120"/>
              <w:rPr>
                <w:b/>
                <w:bCs/>
              </w:rPr>
            </w:pPr>
            <w:r>
              <w:rPr>
                <w:b/>
                <w:bCs/>
              </w:rPr>
              <w:t>When?</w:t>
            </w:r>
          </w:p>
        </w:tc>
        <w:tc>
          <w:tcPr>
            <w:tcW w:w="1740" w:type="dxa"/>
            <w:shd w:val="clear" w:color="auto" w:fill="D9D9D9" w:themeFill="background1" w:themeFillShade="D9"/>
          </w:tcPr>
          <w:p w:rsidR="007F319A" w:rsidRPr="008E0B91" w:rsidP="009E5419" w14:paraId="1FDFEDC4" w14:textId="77777777">
            <w:pPr>
              <w:pStyle w:val="BodyText"/>
              <w:spacing w:before="120" w:after="120"/>
              <w:rPr>
                <w:b/>
                <w:bCs/>
              </w:rPr>
            </w:pPr>
            <w:r>
              <w:rPr>
                <w:b/>
                <w:bCs/>
              </w:rPr>
              <w:t>Accessibility (public information or confidential information)</w:t>
            </w:r>
          </w:p>
        </w:tc>
        <w:tc>
          <w:tcPr>
            <w:tcW w:w="1951" w:type="dxa"/>
            <w:shd w:val="clear" w:color="auto" w:fill="D9D9D9" w:themeFill="background1" w:themeFillShade="D9"/>
          </w:tcPr>
          <w:p w:rsidR="007F319A" w:rsidRPr="008E0B91" w:rsidP="009E5419" w14:paraId="6CB14886" w14:textId="77777777">
            <w:pPr>
              <w:pStyle w:val="BodyText"/>
              <w:spacing w:before="120" w:after="120"/>
              <w:rPr>
                <w:b/>
                <w:bCs/>
              </w:rPr>
            </w:pPr>
            <w:r>
              <w:rPr>
                <w:b/>
                <w:bCs/>
              </w:rPr>
              <w:t>Content and delivery</w:t>
            </w:r>
          </w:p>
        </w:tc>
      </w:tr>
      <w:tr w14:paraId="12C8FFF7" w14:textId="77777777" w:rsidTr="008F0877">
        <w:tblPrEx>
          <w:tblW w:w="0" w:type="auto"/>
          <w:tblInd w:w="-5" w:type="dxa"/>
          <w:tblLook w:val="04A0"/>
        </w:tblPrEx>
        <w:trPr>
          <w:trHeight w:val="275"/>
        </w:trPr>
        <w:tc>
          <w:tcPr>
            <w:tcW w:w="551" w:type="dxa"/>
          </w:tcPr>
          <w:p w:rsidR="007F319A" w:rsidRPr="00791182" w:rsidP="00055B97" w14:paraId="4EE68E78" w14:textId="77777777">
            <w:pPr>
              <w:pStyle w:val="BodyText"/>
              <w:numPr>
                <w:ilvl w:val="0"/>
                <w:numId w:val="30"/>
              </w:numPr>
              <w:spacing w:before="120" w:after="120"/>
              <w:rPr>
                <w:bCs/>
              </w:rPr>
            </w:pPr>
          </w:p>
        </w:tc>
        <w:tc>
          <w:tcPr>
            <w:tcW w:w="1615" w:type="dxa"/>
          </w:tcPr>
          <w:p w:rsidR="007F319A" w:rsidRPr="00791182" w:rsidP="009E5419" w14:paraId="7DF483EE" w14:textId="77777777">
            <w:pPr>
              <w:pStyle w:val="BodyText"/>
              <w:spacing w:before="120" w:after="120"/>
              <w:rPr>
                <w:bCs/>
              </w:rPr>
            </w:pPr>
            <w:r>
              <w:rPr>
                <w:bCs/>
              </w:rPr>
              <w:t xml:space="preserve">15-minute </w:t>
            </w:r>
            <w:bookmarkStart w:id="4961" w:name="_9kMJ3I6ZWu59B9CGcY4xoiy"/>
            <w:r>
              <w:rPr>
                <w:bCs/>
              </w:rPr>
              <w:t>Project</w:t>
            </w:r>
            <w:bookmarkEnd w:id="4961"/>
            <w:r>
              <w:rPr>
                <w:bCs/>
              </w:rPr>
              <w:t xml:space="preserve"> survey</w:t>
            </w:r>
          </w:p>
        </w:tc>
        <w:tc>
          <w:tcPr>
            <w:tcW w:w="3538" w:type="dxa"/>
          </w:tcPr>
          <w:p w:rsidR="007F319A" w:rsidP="009E5419" w14:paraId="287648B5" w14:textId="77777777">
            <w:pPr>
              <w:pStyle w:val="BodyText"/>
              <w:spacing w:before="120" w:after="120"/>
            </w:pPr>
            <w:r>
              <w:t>Efficient qualitative and quantitative data gathering. SFV may use this information in anonymised portfolio analysis and reporting.</w:t>
            </w:r>
          </w:p>
        </w:tc>
        <w:tc>
          <w:tcPr>
            <w:tcW w:w="1786" w:type="dxa"/>
          </w:tcPr>
          <w:p w:rsidR="007F319A" w:rsidP="009E5419" w14:paraId="5CD01C59" w14:textId="77777777">
            <w:pPr>
              <w:pStyle w:val="BodyText"/>
              <w:spacing w:before="120" w:after="120"/>
            </w:pPr>
            <w:r>
              <w:t>Yearly</w:t>
            </w:r>
          </w:p>
        </w:tc>
        <w:tc>
          <w:tcPr>
            <w:tcW w:w="3103" w:type="dxa"/>
          </w:tcPr>
          <w:p w:rsidR="007F319A" w:rsidP="009E5419" w14:paraId="36DC5EF2" w14:textId="77777777">
            <w:pPr>
              <w:pStyle w:val="BodyText"/>
              <w:spacing w:before="120" w:after="120"/>
            </w:pPr>
            <w:r>
              <w:t xml:space="preserve">From the Signing Date to 12 months following the </w:t>
            </w:r>
            <w:bookmarkStart w:id="4962" w:name="_9kMHG5YVt48A8CEOIoF7uz"/>
            <w:r w:rsidR="006C6C1F">
              <w:t xml:space="preserve">Final </w:t>
            </w:r>
            <w:r w:rsidR="0052052C">
              <w:t xml:space="preserve">Annuity Product </w:t>
            </w:r>
            <w:r>
              <w:t>End Date</w:t>
            </w:r>
            <w:bookmarkEnd w:id="4962"/>
          </w:p>
        </w:tc>
        <w:tc>
          <w:tcPr>
            <w:tcW w:w="1740" w:type="dxa"/>
          </w:tcPr>
          <w:p w:rsidR="007F319A" w:rsidP="009E5419" w14:paraId="3F3330DF" w14:textId="77777777">
            <w:pPr>
              <w:pStyle w:val="BodyText"/>
              <w:spacing w:before="120" w:after="120"/>
            </w:pPr>
            <w:r>
              <w:t>Confidential Information</w:t>
            </w:r>
          </w:p>
        </w:tc>
        <w:tc>
          <w:tcPr>
            <w:tcW w:w="1951" w:type="dxa"/>
          </w:tcPr>
          <w:p w:rsidR="007F319A" w:rsidP="009E5419" w14:paraId="29E6B560" w14:textId="77777777">
            <w:pPr>
              <w:pStyle w:val="BodyText"/>
              <w:spacing w:before="120" w:after="120"/>
            </w:pPr>
            <w:r>
              <w:t xml:space="preserve">SFV to provide a link to the survey each </w:t>
            </w:r>
            <w:r w:rsidR="004059FA">
              <w:t>year</w:t>
            </w:r>
            <w:r>
              <w:t>.</w:t>
            </w:r>
          </w:p>
        </w:tc>
      </w:tr>
      <w:tr w14:paraId="0D06AA74" w14:textId="77777777" w:rsidTr="008F0877">
        <w:tblPrEx>
          <w:tblW w:w="0" w:type="auto"/>
          <w:tblInd w:w="-5" w:type="dxa"/>
          <w:tblLook w:val="04A0"/>
        </w:tblPrEx>
        <w:trPr>
          <w:trHeight w:val="275"/>
        </w:trPr>
        <w:tc>
          <w:tcPr>
            <w:tcW w:w="551" w:type="dxa"/>
          </w:tcPr>
          <w:p w:rsidR="004C6150" w:rsidRPr="00791182" w:rsidP="00055B97" w14:paraId="44106346" w14:textId="77777777">
            <w:pPr>
              <w:pStyle w:val="BodyText"/>
              <w:numPr>
                <w:ilvl w:val="0"/>
                <w:numId w:val="30"/>
              </w:numPr>
              <w:spacing w:before="120" w:after="120"/>
              <w:rPr>
                <w:bCs/>
              </w:rPr>
            </w:pPr>
          </w:p>
        </w:tc>
        <w:tc>
          <w:tcPr>
            <w:tcW w:w="1615" w:type="dxa"/>
          </w:tcPr>
          <w:p w:rsidR="004C6150" w:rsidP="004C6150" w14:paraId="43BD4547" w14:textId="77777777">
            <w:pPr>
              <w:pStyle w:val="BodyText"/>
              <w:spacing w:before="120" w:after="120"/>
              <w:rPr>
                <w:bCs/>
              </w:rPr>
            </w:pPr>
            <w:r>
              <w:rPr>
                <w:bCs/>
              </w:rPr>
              <w:t>Requirements of EII Act</w:t>
            </w:r>
          </w:p>
        </w:tc>
        <w:tc>
          <w:tcPr>
            <w:tcW w:w="3538" w:type="dxa"/>
          </w:tcPr>
          <w:p w:rsidR="004C6150" w:rsidP="004C6150" w14:paraId="4F178E42" w14:textId="77777777">
            <w:pPr>
              <w:pStyle w:val="BodyText"/>
              <w:spacing w:before="120" w:after="120"/>
            </w:pPr>
            <w:r>
              <w:t xml:space="preserve">Compliance with requirements of the EII Act and any regulations under it, including requirements under section 50(2) of the EII Act and clause </w:t>
            </w:r>
            <w:r w:rsidR="007148B3">
              <w:t>[</w:t>
            </w:r>
            <w:r>
              <w:t>31A</w:t>
            </w:r>
            <w:r w:rsidR="007148B3">
              <w:t>]</w:t>
            </w:r>
            <w:r>
              <w:t xml:space="preserve"> of </w:t>
            </w:r>
            <w:bookmarkStart w:id="4963" w:name="_9kMIH5YVt48A8FPWGnfvB1no6NnX1624OOQCCVU"/>
            <w:r w:rsidRPr="005F23C4">
              <w:t>Electricity Infrastructure Investment</w:t>
            </w:r>
            <w:bookmarkEnd w:id="4963"/>
            <w:r w:rsidRPr="005F23C4">
              <w:t xml:space="preserve"> Regulation 2021</w:t>
            </w:r>
            <w:r>
              <w:t>.</w:t>
            </w:r>
          </w:p>
        </w:tc>
        <w:tc>
          <w:tcPr>
            <w:tcW w:w="1786" w:type="dxa"/>
          </w:tcPr>
          <w:p w:rsidR="004C6150" w:rsidP="004C6150" w14:paraId="55B94F2B" w14:textId="77777777">
            <w:pPr>
              <w:pStyle w:val="BodyText"/>
              <w:spacing w:before="120" w:after="120"/>
            </w:pPr>
            <w:r>
              <w:t>As reasonably required by SFV</w:t>
            </w:r>
          </w:p>
        </w:tc>
        <w:tc>
          <w:tcPr>
            <w:tcW w:w="3103" w:type="dxa"/>
          </w:tcPr>
          <w:p w:rsidR="004C6150" w:rsidP="004C6150" w14:paraId="411F129E" w14:textId="77777777">
            <w:pPr>
              <w:pStyle w:val="BodyText"/>
              <w:spacing w:before="120" w:after="120"/>
            </w:pPr>
            <w:r>
              <w:t>From the Signing Date to 12 months following the</w:t>
            </w:r>
            <w:r w:rsidR="006C6C1F">
              <w:t xml:space="preserve"> Final</w:t>
            </w:r>
            <w:r>
              <w:t xml:space="preserve"> </w:t>
            </w:r>
            <w:r w:rsidR="0052052C">
              <w:t xml:space="preserve">Annuity Product </w:t>
            </w:r>
            <w:r>
              <w:t>End Date</w:t>
            </w:r>
          </w:p>
        </w:tc>
        <w:tc>
          <w:tcPr>
            <w:tcW w:w="1740" w:type="dxa"/>
          </w:tcPr>
          <w:p w:rsidR="004C6150" w:rsidP="004C6150" w14:paraId="601A03C0" w14:textId="77777777">
            <w:pPr>
              <w:pStyle w:val="BodyText"/>
              <w:spacing w:before="120" w:after="120"/>
            </w:pPr>
            <w:r>
              <w:t>As reasonably required by SFV</w:t>
            </w:r>
          </w:p>
        </w:tc>
        <w:tc>
          <w:tcPr>
            <w:tcW w:w="1951" w:type="dxa"/>
          </w:tcPr>
          <w:p w:rsidR="004C6150" w:rsidP="004C6150" w14:paraId="610EBA1C" w14:textId="77777777">
            <w:pPr>
              <w:pStyle w:val="BodyText"/>
              <w:spacing w:before="120" w:after="120"/>
            </w:pPr>
            <w:r>
              <w:t>As reasonably required by SFV</w:t>
            </w:r>
          </w:p>
        </w:tc>
      </w:tr>
      <w:tr w14:paraId="4CCEAEC0" w14:textId="77777777" w:rsidTr="008F0877">
        <w:tblPrEx>
          <w:tblW w:w="0" w:type="auto"/>
          <w:tblInd w:w="-5" w:type="dxa"/>
          <w:tblLook w:val="04A0"/>
        </w:tblPrEx>
        <w:trPr>
          <w:trHeight w:val="275"/>
        </w:trPr>
        <w:tc>
          <w:tcPr>
            <w:tcW w:w="551" w:type="dxa"/>
          </w:tcPr>
          <w:p w:rsidR="007F319A" w:rsidRPr="00D727D5" w:rsidP="00055B97" w14:paraId="53C5D54B" w14:textId="77777777">
            <w:pPr>
              <w:pStyle w:val="BodyText"/>
              <w:numPr>
                <w:ilvl w:val="0"/>
                <w:numId w:val="30"/>
              </w:numPr>
              <w:spacing w:before="120" w:after="120"/>
              <w:rPr>
                <w:bCs/>
              </w:rPr>
            </w:pPr>
          </w:p>
        </w:tc>
        <w:tc>
          <w:tcPr>
            <w:tcW w:w="1615" w:type="dxa"/>
          </w:tcPr>
          <w:p w:rsidR="007F319A" w:rsidRPr="0006608D" w:rsidP="009E5419" w14:paraId="67947E14" w14:textId="77777777">
            <w:pPr>
              <w:pStyle w:val="BodyText"/>
              <w:spacing w:before="120" w:after="120"/>
            </w:pPr>
            <w:r>
              <w:t>Site visit</w:t>
            </w:r>
            <w:r w:rsidR="00B737A3">
              <w:t xml:space="preserve"> </w:t>
            </w:r>
            <w:r w:rsidR="000453F8">
              <w:t>by SFV or its nominee</w:t>
            </w:r>
          </w:p>
        </w:tc>
        <w:tc>
          <w:tcPr>
            <w:tcW w:w="3538" w:type="dxa"/>
          </w:tcPr>
          <w:p w:rsidR="007F319A" w:rsidP="009E5419" w14:paraId="46B5AB51" w14:textId="77777777">
            <w:pPr>
              <w:pStyle w:val="BodyText"/>
              <w:spacing w:before="120" w:after="120"/>
            </w:pPr>
            <w:r>
              <w:t>On ground experience with key stakeholders and demonstration of facilities.</w:t>
            </w:r>
          </w:p>
        </w:tc>
        <w:tc>
          <w:tcPr>
            <w:tcW w:w="1786" w:type="dxa"/>
          </w:tcPr>
          <w:p w:rsidR="007F319A" w:rsidP="009E5419" w14:paraId="427A2B67" w14:textId="77777777">
            <w:pPr>
              <w:pStyle w:val="BodyText"/>
              <w:spacing w:before="120" w:after="120"/>
            </w:pPr>
            <w:r>
              <w:t>Once</w:t>
            </w:r>
          </w:p>
        </w:tc>
        <w:tc>
          <w:tcPr>
            <w:tcW w:w="3103" w:type="dxa"/>
          </w:tcPr>
          <w:p w:rsidR="007F319A" w:rsidP="009E5419" w14:paraId="63DFD440" w14:textId="77777777">
            <w:pPr>
              <w:pStyle w:val="BodyText"/>
              <w:spacing w:before="120" w:after="120"/>
            </w:pPr>
            <w:r>
              <w:t>As agreed with SFV</w:t>
            </w:r>
          </w:p>
        </w:tc>
        <w:tc>
          <w:tcPr>
            <w:tcW w:w="1740" w:type="dxa"/>
          </w:tcPr>
          <w:p w:rsidR="007F319A" w:rsidP="009E5419" w14:paraId="1CDE802E" w14:textId="77777777">
            <w:pPr>
              <w:pStyle w:val="BodyText"/>
              <w:spacing w:before="120" w:after="120"/>
            </w:pPr>
            <w:r>
              <w:t>Agreed at time of visit</w:t>
            </w:r>
          </w:p>
        </w:tc>
        <w:tc>
          <w:tcPr>
            <w:tcW w:w="1951" w:type="dxa"/>
          </w:tcPr>
          <w:p w:rsidR="007F319A" w:rsidP="009E5419" w14:paraId="1EE831E4" w14:textId="77777777">
            <w:pPr>
              <w:pStyle w:val="BodyText"/>
              <w:spacing w:before="120" w:after="120"/>
            </w:pPr>
            <w:r>
              <w:t xml:space="preserve">Site visit to </w:t>
            </w:r>
            <w:bookmarkStart w:id="4964" w:name="_9kMJ7M6ZWu59B9CGcY4xoiy"/>
            <w:r>
              <w:t>Project</w:t>
            </w:r>
            <w:bookmarkEnd w:id="4964"/>
            <w:r>
              <w:t xml:space="preserve"> location or a virtual tour delivered online as agreed by</w:t>
            </w:r>
            <w:r w:rsidR="000453F8">
              <w:t xml:space="preserve"> SFV</w:t>
            </w:r>
            <w:r w:rsidR="00250B1F">
              <w:t>.</w:t>
            </w:r>
          </w:p>
        </w:tc>
      </w:tr>
      <w:bookmarkEnd w:id="4960"/>
    </w:tbl>
    <w:p w:rsidR="007F319A" w:rsidP="00DC2FF3" w14:paraId="3012DB0F" w14:textId="77777777"/>
    <w:p w:rsidR="00FE3515" w:rsidP="00DC2FF3" w14:paraId="38B15250" w14:textId="77777777">
      <w:pPr>
        <w:sectPr w:rsidSect="0062795D">
          <w:headerReference w:type="default" r:id="rId30"/>
          <w:footerReference w:type="default" r:id="rId31"/>
          <w:footerReference w:type="first" r:id="rId32"/>
          <w:pgSz w:w="16840" w:h="11907" w:orient="landscape" w:code="9"/>
          <w:pgMar w:top="1134" w:right="1417" w:bottom="1276" w:left="1134" w:header="425" w:footer="475" w:gutter="0"/>
          <w:cols w:space="720"/>
          <w:docGrid w:linePitch="313"/>
        </w:sectPr>
      </w:pPr>
      <w:bookmarkStart w:id="4965" w:name="_Ref106714993"/>
      <w:bookmarkEnd w:id="4965"/>
    </w:p>
    <w:p w:rsidR="008702D9" w14:paraId="05AFA181" w14:textId="77777777">
      <w:pPr>
        <w:rPr>
          <w:b/>
          <w:bCs/>
          <w:i/>
          <w:iCs/>
        </w:rPr>
      </w:pPr>
      <w:bookmarkStart w:id="4966" w:name="_Toc108090267"/>
      <w:bookmarkStart w:id="4967" w:name="_Toc492504908"/>
      <w:bookmarkStart w:id="4968" w:name="_Toc515359165"/>
      <w:bookmarkStart w:id="4969" w:name="_Toc527410062"/>
      <w:bookmarkEnd w:id="4870"/>
      <w:bookmarkEnd w:id="4871"/>
      <w:bookmarkEnd w:id="4872"/>
      <w:bookmarkEnd w:id="4873"/>
      <w:bookmarkEnd w:id="4874"/>
      <w:bookmarkEnd w:id="4875"/>
      <w:bookmarkEnd w:id="4876"/>
      <w:bookmarkEnd w:id="4877"/>
      <w:bookmarkEnd w:id="4878"/>
      <w:bookmarkEnd w:id="4966"/>
    </w:p>
    <w:p w:rsidR="00AE3081" w:rsidRPr="008702D9" w:rsidP="00273662" w14:paraId="3DD38E8E" w14:textId="77777777">
      <w:pPr>
        <w:pStyle w:val="SchedulePageHeading"/>
      </w:pPr>
      <w:bookmarkStart w:id="4970" w:name="_Toc211330647"/>
      <w:r>
        <w:t>Project Component Schedule</w:t>
      </w:r>
      <w:bookmarkEnd w:id="4970"/>
      <w:r>
        <w:t xml:space="preserve"> </w:t>
      </w:r>
    </w:p>
    <w:p w:rsidR="00FF5018" w:rsidP="00FF5018" w14:paraId="7810BC5E" w14:textId="77777777">
      <w:pPr>
        <w:pStyle w:val="ListParagraph"/>
        <w:rPr>
          <w:b/>
          <w:bCs/>
          <w:i/>
          <w:iCs/>
          <w:shd w:val="clear" w:color="auto" w:fill="FFFFFF"/>
        </w:rPr>
      </w:pPr>
      <w:r w:rsidRPr="00273662">
        <w:rPr>
          <w:shd w:val="clear" w:color="auto" w:fill="FFFFFF"/>
        </w:rPr>
        <w:t>[</w:t>
      </w:r>
      <w:r w:rsidRPr="00273662">
        <w:rPr>
          <w:b/>
          <w:bCs/>
          <w:i/>
          <w:iCs/>
          <w:highlight w:val="lightGray"/>
          <w:shd w:val="clear" w:color="auto" w:fill="FFFFFF"/>
        </w:rPr>
        <w:t>Note: schedule to align with equivalent Project Component Schedule in PDA</w:t>
      </w:r>
      <w:r w:rsidRPr="00273662">
        <w:rPr>
          <w:shd w:val="clear" w:color="auto" w:fill="FFFFFF"/>
        </w:rPr>
        <w:t>]</w:t>
      </w:r>
    </w:p>
    <w:p w:rsidR="00FF5018" w:rsidP="00FF5018" w14:paraId="351759BC" w14:textId="77777777">
      <w:pPr>
        <w:pStyle w:val="ListParagraph"/>
        <w:rPr>
          <w:b/>
          <w:bCs/>
          <w:i/>
          <w:iCs/>
          <w:shd w:val="clear" w:color="auto" w:fill="FFFFFF"/>
        </w:rPr>
      </w:pPr>
    </w:p>
    <w:p w:rsidR="00FF5018" w:rsidP="00FF5018" w14:paraId="5BDA573D" w14:textId="77777777">
      <w:pPr>
        <w:pStyle w:val="ListParagraph"/>
        <w:rPr>
          <w:b/>
          <w:bCs/>
          <w:i/>
          <w:iCs/>
          <w:shd w:val="clear" w:color="auto" w:fill="FFFFFF"/>
        </w:rPr>
      </w:pPr>
    </w:p>
    <w:p w:rsidR="00FF5018" w:rsidRPr="00DB196B" w:rsidP="00FF5018" w14:paraId="6251A61C" w14:textId="77777777">
      <w:pPr>
        <w:pStyle w:val="Heading7"/>
        <w:numPr>
          <w:ilvl w:val="0"/>
          <w:numId w:val="0"/>
        </w:numPr>
        <w:ind w:left="737"/>
        <w:rPr>
          <w:b/>
          <w:bCs/>
          <w:i/>
          <w:iCs/>
          <w:shd w:val="clear" w:color="auto" w:fill="FFCCCC"/>
        </w:rPr>
      </w:pPr>
      <w:r w:rsidRPr="00273662">
        <w:t>[</w:t>
      </w:r>
      <w:r w:rsidRPr="00273662">
        <w:rPr>
          <w:b/>
          <w:bCs/>
          <w:i/>
          <w:iCs/>
          <w:highlight w:val="lightGray"/>
        </w:rPr>
        <w:t>Note: This Schedule 5 is to be included for all Aggregated Projects.</w:t>
      </w:r>
      <w:r w:rsidRPr="00273662">
        <w:t>]</w:t>
      </w:r>
    </w:p>
    <w:p w:rsidR="00FE0D6D" w:rsidRPr="00273662" w:rsidP="00273662" w14:paraId="09FD6557" w14:textId="77777777">
      <w:pPr>
        <w:pStyle w:val="ListParagraph"/>
        <w:rPr>
          <w:b/>
          <w:bCs/>
          <w:i/>
          <w:iCs/>
          <w:shd w:val="clear" w:color="auto" w:fill="FFFFFF"/>
        </w:rPr>
        <w:sectPr w:rsidSect="00FF5018">
          <w:headerReference w:type="default" r:id="rId33"/>
          <w:footerReference w:type="default" r:id="rId34"/>
          <w:footerReference w:type="first" r:id="rId35"/>
          <w:pgSz w:w="16840" w:h="11907" w:orient="landscape" w:code="9"/>
          <w:pgMar w:top="1134" w:right="1417" w:bottom="1276" w:left="1134" w:header="425" w:footer="475" w:gutter="0"/>
          <w:cols w:space="720"/>
          <w:docGrid w:linePitch="313"/>
        </w:sectPr>
      </w:pPr>
    </w:p>
    <w:p w:rsidR="003B3F37" w:rsidRPr="00F070F1" w:rsidP="0091219B" w14:paraId="59256ADC" w14:textId="77777777">
      <w:pPr>
        <w:pStyle w:val="Headersub"/>
      </w:pPr>
      <w:bookmarkStart w:id="4971" w:name="_Toc211330648"/>
      <w:r w:rsidRPr="00F070F1">
        <w:t>Signing page</w:t>
      </w:r>
      <w:bookmarkEnd w:id="4967"/>
      <w:bookmarkEnd w:id="4968"/>
      <w:bookmarkEnd w:id="4969"/>
      <w:bookmarkEnd w:id="4971"/>
    </w:p>
    <w:p w:rsidR="003B3F37" w:rsidRPr="007217B9" w14:paraId="0B8152DE" w14:textId="77777777">
      <w:r w:rsidRPr="007217B9">
        <w:rPr>
          <w:b/>
        </w:rPr>
        <w:t>DATED:_</w:t>
      </w:r>
      <w:r w:rsidRPr="007217B9">
        <w:rPr>
          <w:b/>
        </w:rPr>
        <w:t>_____________________</w:t>
      </w:r>
      <w:r w:rsidRPr="007217B9">
        <w:t xml:space="preserve"> </w:t>
      </w:r>
    </w:p>
    <w:p w:rsidR="003B3F37" w14:paraId="7B54B30F" w14:textId="77777777"/>
    <w:p w:rsidR="006177CD" w14:paraId="7B66514A" w14:textId="77777777"/>
    <w:p w:rsidR="000E134A" w:rsidP="000E134A" w14:paraId="1F49740E" w14:textId="77777777">
      <w:pPr>
        <w:pStyle w:val="BodyText"/>
      </w:pPr>
    </w:p>
    <w:p w:rsidR="007132C0" w:rsidRPr="00602E3C" w:rsidP="007132C0" w14:paraId="5FF5ED6A" w14:textId="77777777">
      <w:pPr>
        <w:pStyle w:val="BodyText"/>
        <w:rPr>
          <w:b/>
          <w:bCs/>
        </w:rPr>
      </w:pPr>
      <w:bookmarkStart w:id="4972" w:name="Annexures"/>
      <w:bookmarkStart w:id="4973" w:name="Annexures2"/>
      <w:bookmarkEnd w:id="4972"/>
      <w:bookmarkEnd w:id="4973"/>
      <w:r>
        <w:rPr>
          <w:b/>
          <w:bCs/>
        </w:rPr>
        <w:t>SFV</w:t>
      </w:r>
    </w:p>
    <w:tbl>
      <w:tblPr>
        <w:tblW w:w="0" w:type="auto"/>
        <w:tblCellMar>
          <w:left w:w="107" w:type="dxa"/>
          <w:right w:w="107" w:type="dxa"/>
        </w:tblCellMar>
        <w:tblLook w:val="04A0"/>
      </w:tblPr>
      <w:tblGrid>
        <w:gridCol w:w="3742"/>
        <w:gridCol w:w="454"/>
        <w:gridCol w:w="3742"/>
      </w:tblGrid>
      <w:tr w14:paraId="7C2FFF9E" w14:textId="77777777">
        <w:tblPrEx>
          <w:tblW w:w="0" w:type="auto"/>
          <w:tblLook w:val="04A0"/>
        </w:tblPrEx>
        <w:trPr>
          <w:cantSplit/>
        </w:trPr>
        <w:tc>
          <w:tcPr>
            <w:tcW w:w="3742" w:type="dxa"/>
          </w:tcPr>
          <w:p w:rsidR="007132C0" w:rsidP="00752944" w14:paraId="78A1DB6A" w14:textId="4053E7B4">
            <w:r>
              <w:rPr>
                <w:b/>
              </w:rPr>
              <w:t xml:space="preserve">EXECUTED </w:t>
            </w:r>
            <w:r w:rsidR="0068205F">
              <w:t xml:space="preserve">on behalf of </w:t>
            </w:r>
            <w:r w:rsidRPr="00BE48E6" w:rsidR="00296A45">
              <w:rPr>
                <w:b/>
                <w:bCs/>
              </w:rPr>
              <w:t>SCHEME FINANCIAL VEHICLE PTY LTD</w:t>
            </w:r>
            <w:r w:rsidR="0068205F">
              <w:rPr>
                <w:b/>
                <w:bCs/>
              </w:rPr>
              <w:t xml:space="preserve"> (ACN 662 496 479)</w:t>
            </w:r>
            <w:r w:rsidR="0068205F">
              <w:t xml:space="preserve"> by its agent </w:t>
            </w:r>
            <w:r w:rsidR="0068205F">
              <w:rPr>
                <w:b/>
                <w:bCs/>
              </w:rPr>
              <w:t>EQUITY TRUSTEES LIMITED (ACN 004 031 298)</w:t>
            </w:r>
            <w:r w:rsidR="0068205F">
              <w:t xml:space="preserve"> by its attorneys under Power of Attorney dated 27 May 2016</w:t>
            </w:r>
            <w:r>
              <w:t>:</w:t>
            </w:r>
          </w:p>
          <w:p w:rsidR="00C82EEA" w:rsidP="00752944" w14:paraId="746B5E87" w14:textId="77777777"/>
          <w:p w:rsidR="00C82EEA" w:rsidP="00752944" w14:paraId="561645F8" w14:textId="77777777">
            <w:r>
              <w:t xml:space="preserve">in the presence of: </w:t>
            </w:r>
          </w:p>
          <w:p w:rsidR="007132C0" w:rsidP="00752944" w14:paraId="2F872EB6" w14:textId="77777777"/>
          <w:p w:rsidR="007132C0" w:rsidP="00752944" w14:paraId="7017BA01" w14:textId="77777777"/>
          <w:p w:rsidR="007132C0" w:rsidP="00752944" w14:paraId="5947B9EA" w14:textId="77777777">
            <w:pPr>
              <w:tabs>
                <w:tab w:val="right" w:leader="dot" w:pos="3528"/>
              </w:tabs>
            </w:pPr>
            <w:r>
              <w:tab/>
            </w:r>
          </w:p>
          <w:p w:rsidR="007132C0" w:rsidP="00752944" w14:paraId="2FB42219" w14:textId="6DECAFC4">
            <w:r>
              <w:t xml:space="preserve">Signature of </w:t>
            </w:r>
            <w:r w:rsidR="00C82EEA">
              <w:t>witness</w:t>
            </w:r>
          </w:p>
          <w:p w:rsidR="007132C0" w:rsidP="00752944" w14:paraId="2C8CD5A0" w14:textId="77777777"/>
          <w:p w:rsidR="007132C0" w:rsidP="00752944" w14:paraId="31EC2BF9" w14:textId="77777777"/>
          <w:p w:rsidR="007132C0" w:rsidP="00752944" w14:paraId="11ABDAEE" w14:textId="0286737E"/>
        </w:tc>
        <w:tc>
          <w:tcPr>
            <w:tcW w:w="567" w:type="dxa"/>
            <w:hideMark/>
          </w:tcPr>
          <w:p w:rsidR="007132C0" w:rsidP="00752944" w14:paraId="08FAA419" w14:textId="77777777">
            <w:r>
              <w:t>)</w:t>
            </w:r>
          </w:p>
          <w:p w:rsidR="007132C0" w:rsidP="00752944" w14:paraId="1275F913" w14:textId="77777777">
            <w:r>
              <w:t>)</w:t>
            </w:r>
          </w:p>
          <w:p w:rsidR="007132C0" w:rsidP="00752944" w14:paraId="52E104E6" w14:textId="77777777">
            <w:r>
              <w:t>)</w:t>
            </w:r>
          </w:p>
          <w:p w:rsidR="007132C0" w:rsidP="00752944" w14:paraId="1D85D1D6" w14:textId="77777777">
            <w:r>
              <w:t>)</w:t>
            </w:r>
          </w:p>
          <w:p w:rsidR="007132C0" w:rsidP="00752944" w14:paraId="31CFAFE5" w14:textId="77777777">
            <w:r>
              <w:t>)</w:t>
            </w:r>
          </w:p>
          <w:p w:rsidR="007132C0" w:rsidP="00752944" w14:paraId="079BC407" w14:textId="77777777">
            <w:r>
              <w:t>)</w:t>
            </w:r>
          </w:p>
          <w:p w:rsidR="007132C0" w:rsidP="00752944" w14:paraId="7DBC003B" w14:textId="77777777">
            <w:r>
              <w:t>)</w:t>
            </w:r>
          </w:p>
          <w:p w:rsidR="007132C0" w:rsidP="00752944" w14:paraId="3061C069" w14:textId="77777777">
            <w:r>
              <w:t>)</w:t>
            </w:r>
          </w:p>
          <w:p w:rsidR="007132C0" w:rsidP="00752944" w14:paraId="311F420E" w14:textId="77777777">
            <w:r>
              <w:t>)</w:t>
            </w:r>
          </w:p>
          <w:p w:rsidR="007132C0" w:rsidP="00752944" w14:paraId="1735D89F" w14:textId="77777777">
            <w:r>
              <w:t>)</w:t>
            </w:r>
          </w:p>
          <w:p w:rsidR="007132C0" w:rsidP="00752944" w14:paraId="07C414D2" w14:textId="77777777">
            <w:r>
              <w:t>)</w:t>
            </w:r>
          </w:p>
          <w:p w:rsidR="007132C0" w:rsidP="00752944" w14:paraId="085F7397" w14:textId="77777777">
            <w:r>
              <w:t>)</w:t>
            </w:r>
          </w:p>
          <w:p w:rsidR="007132C0" w:rsidP="00752944" w14:paraId="50E21D47" w14:textId="77777777">
            <w:r>
              <w:t>)</w:t>
            </w:r>
          </w:p>
          <w:p w:rsidR="007132C0" w:rsidP="00752944" w14:paraId="0D8A1A31" w14:textId="77777777">
            <w:r>
              <w:t>)</w:t>
            </w:r>
          </w:p>
        </w:tc>
        <w:tc>
          <w:tcPr>
            <w:tcW w:w="3742" w:type="dxa"/>
          </w:tcPr>
          <w:p w:rsidR="007132C0" w:rsidP="00752944" w14:paraId="061B84C6" w14:textId="77777777"/>
          <w:p w:rsidR="007132C0" w:rsidP="00752944" w14:paraId="68C15188" w14:textId="77777777"/>
          <w:p w:rsidR="007132C0" w:rsidP="00752944" w14:paraId="5B61B1AF" w14:textId="77777777"/>
          <w:p w:rsidR="007132C0" w:rsidP="00752944" w14:paraId="4DEA7A43" w14:textId="77777777"/>
          <w:p w:rsidR="007132C0" w:rsidP="00752944" w14:paraId="37614790" w14:textId="77777777"/>
          <w:p w:rsidR="007132C0" w:rsidP="00752944" w14:paraId="2A033661" w14:textId="77777777"/>
          <w:p w:rsidR="007132C0" w:rsidP="00752944" w14:paraId="584A03A0" w14:textId="77777777">
            <w:pPr>
              <w:tabs>
                <w:tab w:val="right" w:leader="dot" w:pos="3528"/>
              </w:tabs>
            </w:pPr>
            <w:r>
              <w:tab/>
            </w:r>
          </w:p>
          <w:p w:rsidR="007132C0" w:rsidP="00C82EEA" w14:paraId="220139DD" w14:textId="57249CA5">
            <w:r>
              <w:t xml:space="preserve">Signature of </w:t>
            </w:r>
            <w:r w:rsidR="00C82EEA">
              <w:t>Attorney</w:t>
            </w:r>
          </w:p>
          <w:p w:rsidR="007132C0" w:rsidP="00752944" w14:paraId="241587E3" w14:textId="77777777"/>
          <w:p w:rsidR="007132C0" w:rsidP="00752944" w14:paraId="690AD692" w14:textId="77777777">
            <w:pPr>
              <w:tabs>
                <w:tab w:val="right" w:leader="dot" w:pos="3528"/>
              </w:tabs>
            </w:pPr>
            <w:r>
              <w:tab/>
            </w:r>
          </w:p>
          <w:p w:rsidR="007132C0" w:rsidP="00752944" w14:paraId="4412E873" w14:textId="61B61707">
            <w:pPr>
              <w:tabs>
                <w:tab w:val="right" w:leader="dot" w:pos="6521"/>
              </w:tabs>
            </w:pPr>
            <w:r>
              <w:t>Office and name of Attorney</w:t>
            </w:r>
          </w:p>
          <w:p w:rsidR="00C82EEA" w:rsidP="00752944" w14:paraId="246C676F" w14:textId="77777777">
            <w:pPr>
              <w:tabs>
                <w:tab w:val="right" w:leader="dot" w:pos="6521"/>
              </w:tabs>
            </w:pPr>
          </w:p>
          <w:p w:rsidR="00C82EEA" w:rsidP="00752944" w14:paraId="6DC8D720" w14:textId="77777777">
            <w:pPr>
              <w:tabs>
                <w:tab w:val="right" w:leader="dot" w:pos="6521"/>
              </w:tabs>
            </w:pPr>
          </w:p>
          <w:p w:rsidR="00C82EEA" w:rsidP="00752944" w14:paraId="4CF1E39B" w14:textId="77777777">
            <w:pPr>
              <w:tabs>
                <w:tab w:val="right" w:leader="dot" w:pos="6521"/>
              </w:tabs>
            </w:pPr>
          </w:p>
          <w:p w:rsidR="00C82EEA" w:rsidP="00752944" w14:paraId="76B58A3F" w14:textId="77777777">
            <w:pPr>
              <w:tabs>
                <w:tab w:val="right" w:leader="dot" w:pos="6521"/>
              </w:tabs>
            </w:pPr>
          </w:p>
          <w:p w:rsidR="00C82EEA" w:rsidP="00C82EEA" w14:paraId="2D858408" w14:textId="77777777">
            <w:pPr>
              <w:tabs>
                <w:tab w:val="right" w:leader="dot" w:pos="3528"/>
              </w:tabs>
            </w:pPr>
            <w:r>
              <w:tab/>
            </w:r>
          </w:p>
          <w:p w:rsidR="00C82EEA" w:rsidP="00C82EEA" w14:paraId="7626E52B" w14:textId="77777777">
            <w:r>
              <w:t>Signature of Attorney</w:t>
            </w:r>
          </w:p>
          <w:p w:rsidR="00C82EEA" w:rsidP="00C82EEA" w14:paraId="4D32A0A6" w14:textId="77777777"/>
          <w:p w:rsidR="00C82EEA" w:rsidP="00C82EEA" w14:paraId="2A49EE3A" w14:textId="77777777">
            <w:pPr>
              <w:tabs>
                <w:tab w:val="right" w:leader="dot" w:pos="3528"/>
              </w:tabs>
            </w:pPr>
            <w:r>
              <w:tab/>
            </w:r>
          </w:p>
          <w:p w:rsidR="00C82EEA" w:rsidP="00C82EEA" w14:paraId="7144EC74" w14:textId="77777777">
            <w:pPr>
              <w:tabs>
                <w:tab w:val="right" w:leader="dot" w:pos="6521"/>
              </w:tabs>
            </w:pPr>
            <w:r>
              <w:t>Office and name of Attorney</w:t>
            </w:r>
          </w:p>
        </w:tc>
      </w:tr>
    </w:tbl>
    <w:p w:rsidR="007132C0" w:rsidP="007132C0" w14:paraId="586E5CBD" w14:textId="77777777">
      <w:pPr>
        <w:pStyle w:val="BodyText"/>
      </w:pPr>
    </w:p>
    <w:p w:rsidR="00C82EEA" w:rsidP="007132C0" w14:paraId="049B4ED2" w14:textId="77777777">
      <w:pPr>
        <w:pStyle w:val="BodyText"/>
        <w:rPr>
          <w:b/>
          <w:bCs/>
        </w:rPr>
        <w:sectPr w:rsidSect="00C47091">
          <w:footerReference w:type="default" r:id="rId36"/>
          <w:footerReference w:type="first" r:id="rId37"/>
          <w:pgSz w:w="11907" w:h="16840" w:code="9"/>
          <w:pgMar w:top="1134" w:right="1134" w:bottom="1417" w:left="2835" w:header="425" w:footer="614" w:gutter="0"/>
          <w:cols w:space="720"/>
          <w:docGrid w:linePitch="313"/>
        </w:sectPr>
      </w:pPr>
    </w:p>
    <w:p w:rsidR="007132C0" w:rsidRPr="00602E3C" w:rsidP="007132C0" w14:paraId="552B722E" w14:textId="77777777">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35A57793" w14:textId="77777777">
        <w:tblPrEx>
          <w:tblW w:w="0" w:type="auto"/>
          <w:tblLook w:val="04A0"/>
        </w:tblPrEx>
        <w:trPr>
          <w:cantSplit/>
        </w:trPr>
        <w:tc>
          <w:tcPr>
            <w:tcW w:w="3742" w:type="dxa"/>
          </w:tcPr>
          <w:p w:rsidR="007132C0" w:rsidP="00752944" w14:paraId="7EC828C5"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w:t>
            </w:r>
            <w:r>
              <w:t>Cth</w:t>
            </w:r>
            <w:r>
              <w:t>) by authority of its directors:</w:t>
            </w:r>
          </w:p>
          <w:p w:rsidR="007132C0" w:rsidP="00752944" w14:paraId="5FD11A81" w14:textId="77777777"/>
          <w:p w:rsidR="007132C0" w:rsidP="00752944" w14:paraId="73F2BA53" w14:textId="77777777"/>
          <w:p w:rsidR="007132C0" w:rsidP="00752944" w14:paraId="41E2FED5" w14:textId="77777777">
            <w:pPr>
              <w:tabs>
                <w:tab w:val="right" w:leader="dot" w:pos="3528"/>
              </w:tabs>
            </w:pPr>
            <w:r>
              <w:tab/>
            </w:r>
          </w:p>
          <w:p w:rsidR="007132C0" w:rsidP="00752944" w14:paraId="3C5714CF" w14:textId="77777777">
            <w:r>
              <w:t>Signature of director</w:t>
            </w:r>
          </w:p>
          <w:p w:rsidR="007132C0" w:rsidP="00752944" w14:paraId="73C62476" w14:textId="77777777"/>
          <w:p w:rsidR="007132C0" w:rsidP="00752944" w14:paraId="1371A5DA" w14:textId="77777777"/>
          <w:p w:rsidR="007132C0" w:rsidP="00752944" w14:paraId="09F44DBA" w14:textId="77777777">
            <w:pPr>
              <w:tabs>
                <w:tab w:val="right" w:leader="dot" w:pos="3528"/>
              </w:tabs>
            </w:pPr>
            <w:r>
              <w:tab/>
            </w:r>
          </w:p>
          <w:p w:rsidR="007132C0" w:rsidP="00752944" w14:paraId="7C568E84" w14:textId="77777777">
            <w:r>
              <w:t>Name of director (block letters)</w:t>
            </w:r>
          </w:p>
        </w:tc>
        <w:tc>
          <w:tcPr>
            <w:tcW w:w="567" w:type="dxa"/>
            <w:hideMark/>
          </w:tcPr>
          <w:p w:rsidR="007132C0" w:rsidP="00752944" w14:paraId="1FA655C4" w14:textId="77777777">
            <w:r>
              <w:t>)</w:t>
            </w:r>
          </w:p>
          <w:p w:rsidR="007132C0" w:rsidP="00752944" w14:paraId="4B3504C3" w14:textId="77777777">
            <w:r>
              <w:t>)</w:t>
            </w:r>
          </w:p>
          <w:p w:rsidR="007132C0" w:rsidP="00752944" w14:paraId="4C048E65" w14:textId="77777777">
            <w:r>
              <w:t>)</w:t>
            </w:r>
          </w:p>
          <w:p w:rsidR="007132C0" w:rsidP="00752944" w14:paraId="65D7A58F" w14:textId="77777777">
            <w:r>
              <w:t>)</w:t>
            </w:r>
          </w:p>
          <w:p w:rsidR="007132C0" w:rsidP="00752944" w14:paraId="1CF75C3B" w14:textId="77777777">
            <w:r>
              <w:t>)</w:t>
            </w:r>
          </w:p>
          <w:p w:rsidR="007132C0" w:rsidP="00752944" w14:paraId="589A11E2" w14:textId="77777777">
            <w:r>
              <w:t>)</w:t>
            </w:r>
          </w:p>
          <w:p w:rsidR="007132C0" w:rsidP="00752944" w14:paraId="29ACEBC3" w14:textId="77777777">
            <w:r>
              <w:t>)</w:t>
            </w:r>
          </w:p>
          <w:p w:rsidR="007132C0" w:rsidP="00752944" w14:paraId="69DD5774" w14:textId="77777777">
            <w:r>
              <w:t>)</w:t>
            </w:r>
          </w:p>
          <w:p w:rsidR="007132C0" w:rsidP="00752944" w14:paraId="6B70DF25" w14:textId="77777777">
            <w:r>
              <w:t>)</w:t>
            </w:r>
          </w:p>
          <w:p w:rsidR="007132C0" w:rsidP="00752944" w14:paraId="642D7EC2" w14:textId="77777777">
            <w:r>
              <w:t>)</w:t>
            </w:r>
          </w:p>
          <w:p w:rsidR="007132C0" w:rsidP="00752944" w14:paraId="4064BD1B" w14:textId="77777777">
            <w:r>
              <w:t>)</w:t>
            </w:r>
          </w:p>
          <w:p w:rsidR="007132C0" w:rsidP="00752944" w14:paraId="73B78C79" w14:textId="77777777">
            <w:r>
              <w:t>)</w:t>
            </w:r>
          </w:p>
          <w:p w:rsidR="007132C0" w:rsidP="00752944" w14:paraId="6394EBBA" w14:textId="77777777">
            <w:r>
              <w:t>)</w:t>
            </w:r>
          </w:p>
          <w:p w:rsidR="007132C0" w:rsidP="00752944" w14:paraId="63241C74" w14:textId="77777777">
            <w:r>
              <w:t>)</w:t>
            </w:r>
          </w:p>
        </w:tc>
        <w:tc>
          <w:tcPr>
            <w:tcW w:w="3742" w:type="dxa"/>
          </w:tcPr>
          <w:p w:rsidR="007132C0" w:rsidP="00752944" w14:paraId="7B647ED4" w14:textId="77777777"/>
          <w:p w:rsidR="007132C0" w:rsidP="00752944" w14:paraId="59629269" w14:textId="77777777"/>
          <w:p w:rsidR="007132C0" w:rsidP="00752944" w14:paraId="3597A8AD" w14:textId="77777777"/>
          <w:p w:rsidR="007132C0" w:rsidP="00752944" w14:paraId="162EC938" w14:textId="77777777"/>
          <w:p w:rsidR="007132C0" w:rsidP="00752944" w14:paraId="1BEA310D" w14:textId="77777777"/>
          <w:p w:rsidR="007132C0" w:rsidP="00752944" w14:paraId="0268930C" w14:textId="77777777"/>
          <w:p w:rsidR="007132C0" w:rsidP="00752944" w14:paraId="00DDE63D" w14:textId="77777777">
            <w:pPr>
              <w:tabs>
                <w:tab w:val="right" w:leader="dot" w:pos="3528"/>
              </w:tabs>
            </w:pPr>
            <w:r>
              <w:tab/>
            </w:r>
          </w:p>
          <w:p w:rsidR="007132C0" w:rsidP="00752944" w14:paraId="5BD67273" w14:textId="77777777">
            <w:r>
              <w:t>Signature of director/company secretary*</w:t>
            </w:r>
          </w:p>
          <w:p w:rsidR="007132C0" w:rsidP="00752944" w14:paraId="4CF190C5" w14:textId="77777777">
            <w:r>
              <w:rPr>
                <w:sz w:val="16"/>
              </w:rPr>
              <w:t>*</w:t>
            </w:r>
            <w:r>
              <w:rPr>
                <w:sz w:val="16"/>
              </w:rPr>
              <w:t>delete</w:t>
            </w:r>
            <w:r>
              <w:rPr>
                <w:sz w:val="16"/>
              </w:rPr>
              <w:t xml:space="preserve"> whichever is not applicable</w:t>
            </w:r>
          </w:p>
          <w:p w:rsidR="007132C0" w:rsidP="00752944" w14:paraId="6A4BAAFB" w14:textId="77777777"/>
          <w:p w:rsidR="007132C0" w:rsidP="00752944" w14:paraId="73EB6215" w14:textId="77777777">
            <w:pPr>
              <w:tabs>
                <w:tab w:val="right" w:leader="dot" w:pos="3528"/>
              </w:tabs>
            </w:pPr>
            <w:r>
              <w:tab/>
            </w:r>
          </w:p>
          <w:p w:rsidR="007132C0" w:rsidP="00752944" w14:paraId="281EA5FC" w14:textId="77777777">
            <w:pPr>
              <w:tabs>
                <w:tab w:val="right" w:leader="dot" w:pos="6521"/>
              </w:tabs>
            </w:pPr>
            <w:r>
              <w:t>Name of director/company secretary* (block letters)</w:t>
            </w:r>
          </w:p>
          <w:p w:rsidR="007132C0" w:rsidP="00752944" w14:paraId="3AD26CD2" w14:textId="77777777">
            <w:pPr>
              <w:tabs>
                <w:tab w:val="right" w:leader="dot" w:pos="6521"/>
              </w:tabs>
            </w:pPr>
            <w:r>
              <w:rPr>
                <w:sz w:val="16"/>
              </w:rPr>
              <w:t>*</w:t>
            </w:r>
            <w:r>
              <w:rPr>
                <w:sz w:val="16"/>
              </w:rPr>
              <w:t>delete</w:t>
            </w:r>
            <w:r>
              <w:rPr>
                <w:sz w:val="16"/>
              </w:rPr>
              <w:t xml:space="preserve"> whichever is not applicable</w:t>
            </w:r>
          </w:p>
        </w:tc>
      </w:tr>
    </w:tbl>
    <w:p w:rsidR="003D756B" w:rsidRPr="003D756B" w:rsidP="00E44379" w14:paraId="27E92097" w14:textId="77777777"/>
    <w:p w:rsidR="00481240" w:rsidP="00DC2FF3" w14:paraId="359400B2" w14:textId="77777777">
      <w:pPr>
        <w:sectPr w:rsidSect="0062795D">
          <w:pgSz w:w="11907" w:h="16840" w:code="9"/>
          <w:pgMar w:top="1134" w:right="1134" w:bottom="1417" w:left="2835" w:header="425" w:footer="614" w:gutter="0"/>
          <w:cols w:space="720"/>
          <w:docGrid w:linePitch="313"/>
        </w:sectPr>
      </w:pPr>
    </w:p>
    <w:p w:rsidR="00481240" w:rsidP="00481240" w14:paraId="09EB7D37" w14:textId="77777777">
      <w:pPr>
        <w:pStyle w:val="AnnexurePageHeading"/>
      </w:pPr>
      <w:bookmarkStart w:id="4974" w:name="_Ref100152700"/>
      <w:bookmarkStart w:id="4975" w:name="_Toc100220648"/>
      <w:bookmarkStart w:id="4976" w:name="_Ref101534647"/>
      <w:bookmarkStart w:id="4977" w:name="_Toc211330649"/>
      <w:r>
        <w:t>Form of Tripartite</w:t>
      </w:r>
      <w:bookmarkEnd w:id="4974"/>
      <w:bookmarkEnd w:id="4975"/>
      <w:bookmarkEnd w:id="4976"/>
      <w:bookmarkEnd w:id="4977"/>
    </w:p>
    <w:p w:rsidR="000C1CD1" w:rsidRPr="00481240" w:rsidP="00DF05AE" w14:paraId="2A2F6493" w14:textId="77777777">
      <w:pPr>
        <w:pStyle w:val="BodyText"/>
      </w:pPr>
      <w:r>
        <w:t>[</w:t>
      </w:r>
      <w:r w:rsidRPr="00FB430B" w:rsidR="009A3ED8">
        <w:rPr>
          <w:b/>
          <w:bCs/>
          <w:i/>
          <w:iCs/>
          <w:highlight w:val="lightGray"/>
        </w:rPr>
        <w:t>N</w:t>
      </w:r>
      <w:r w:rsidRPr="00FB430B">
        <w:rPr>
          <w:b/>
          <w:bCs/>
          <w:i/>
          <w:iCs/>
          <w:highlight w:val="lightGray"/>
        </w:rPr>
        <w:t xml:space="preserve">ote: </w:t>
      </w:r>
      <w:r w:rsidRPr="00FB430B" w:rsidR="00080ED1">
        <w:rPr>
          <w:b/>
          <w:bCs/>
          <w:i/>
          <w:iCs/>
          <w:highlight w:val="lightGray"/>
        </w:rPr>
        <w:t>t</w:t>
      </w:r>
      <w:r w:rsidRPr="00FB430B">
        <w:rPr>
          <w:b/>
          <w:bCs/>
          <w:i/>
          <w:iCs/>
          <w:highlight w:val="lightGray"/>
        </w:rPr>
        <w:t>o be inserted.</w:t>
      </w:r>
      <w:r>
        <w:t>]</w:t>
      </w:r>
      <w:bookmarkEnd w:id="0"/>
    </w:p>
    <w:sectPr w:rsidSect="00C47091">
      <w:footerReference w:type="first" r:id="rId38"/>
      <w:pgSz w:w="11907" w:h="16840" w:code="9"/>
      <w:pgMar w:top="1134" w:right="1134" w:bottom="1417" w:left="2835" w:header="425" w:footer="414"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14A5" w14:paraId="6D8F274F" w14:textId="77777777">
      <w:r>
        <w:separator/>
      </w:r>
    </w:p>
  </w:endnote>
  <w:endnote w:type="continuationSeparator" w:id="1">
    <w:p w:rsidR="002814A5" w14:paraId="6D051C75" w14:textId="77777777">
      <w:r>
        <w:continuationSeparator/>
      </w:r>
    </w:p>
  </w:endnote>
  <w:endnote w:type="continuationNotice" w:id="2">
    <w:p w:rsidR="002814A5" w14:paraId="400FF6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B74" w14:paraId="23C0D977"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FECCAF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7EFA98FD"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6ECC1D51" w14:textId="77777777">
          <w:pPr>
            <w:pStyle w:val="Footer"/>
          </w:pPr>
        </w:p>
      </w:tc>
      <w:tc>
        <w:tcPr>
          <w:tcW w:w="7371" w:type="dxa"/>
          <w:tcBorders>
            <w:left w:val="nil"/>
          </w:tcBorders>
        </w:tcPr>
        <w:p w:rsidR="0081427E" w:rsidRPr="007217B9" w14:paraId="278D8C90" w14:textId="77777777">
          <w:pPr>
            <w:pStyle w:val="Footer"/>
            <w:ind w:left="113"/>
          </w:pPr>
        </w:p>
      </w:tc>
      <w:tc>
        <w:tcPr>
          <w:tcW w:w="567" w:type="dxa"/>
        </w:tcPr>
        <w:p w:rsidR="0081427E" w:rsidRPr="007217B9" w14:paraId="7C56259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76</w:t>
          </w:r>
          <w:r w:rsidRPr="007217B9">
            <w:fldChar w:fldCharType="end"/>
          </w:r>
        </w:p>
      </w:tc>
    </w:tr>
  </w:tbl>
  <w:p w:rsidR="0081427E" w:rsidRPr="007217B9" w14:paraId="0A32B601" w14:textId="77777777">
    <w:pPr>
      <w:pStyle w:val="Footer"/>
      <w:rPr>
        <w:sz w:val="2"/>
      </w:rPr>
    </w:pPr>
  </w:p>
  <w:p w:rsidR="0081427E" w:rsidRPr="007217B9" w14:paraId="567D0327" w14:textId="77777777">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75C036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101623" w:rsidRPr="007217B9" w14:paraId="28DE552D" w14:textId="77777777">
          <w:pPr>
            <w:pStyle w:val="Footer"/>
            <w:spacing w:before="60"/>
          </w:pPr>
          <w:r w:rsidRPr="007217B9">
            <w:rPr>
              <w:rFonts w:ascii="Symbol" w:eastAsia="Symbol" w:hAnsi="Symbol" w:cs="Symbol"/>
            </w:rPr>
            <w:t>ã</w:t>
          </w:r>
          <w:r w:rsidRPr="007217B9">
            <w:t xml:space="preserve"> </w:t>
          </w:r>
          <w:r>
            <w:t>King &amp; Wood Mallesons</w:t>
          </w:r>
        </w:p>
        <w:p w:rsidR="00101623" w:rsidRPr="007217B9" w14:paraId="7476596A" w14:textId="77777777">
          <w:pPr>
            <w:pStyle w:val="Footer"/>
          </w:pPr>
        </w:p>
      </w:tc>
      <w:tc>
        <w:tcPr>
          <w:tcW w:w="7371" w:type="dxa"/>
          <w:tcBorders>
            <w:left w:val="nil"/>
          </w:tcBorders>
        </w:tcPr>
        <w:p w:rsidR="00101623" w:rsidRPr="007217B9" w14:paraId="7B512EF1" w14:textId="77777777">
          <w:pPr>
            <w:pStyle w:val="Footer"/>
            <w:ind w:left="113"/>
          </w:pPr>
        </w:p>
      </w:tc>
      <w:tc>
        <w:tcPr>
          <w:tcW w:w="567" w:type="dxa"/>
        </w:tcPr>
        <w:p w:rsidR="00101623" w:rsidRPr="007217B9" w14:paraId="7482C211"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6</w:t>
          </w:r>
          <w:r w:rsidRPr="007217B9">
            <w:fldChar w:fldCharType="end"/>
          </w:r>
        </w:p>
      </w:tc>
    </w:tr>
  </w:tbl>
  <w:p w:rsidR="00101623" w:rsidRPr="007217B9" w:rsidP="00D1064A" w14:paraId="7FFA8E28" w14:textId="77777777">
    <w:pPr>
      <w:pStyle w:val="Footer"/>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95DCC25"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3B28FA93"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2E219BB7" w14:textId="77777777">
          <w:pPr>
            <w:pStyle w:val="Footer"/>
          </w:pPr>
        </w:p>
      </w:tc>
      <w:tc>
        <w:tcPr>
          <w:tcW w:w="7371" w:type="dxa"/>
          <w:tcBorders>
            <w:left w:val="nil"/>
          </w:tcBorders>
        </w:tcPr>
        <w:p w:rsidR="0081427E" w:rsidRPr="007217B9" w14:paraId="5A5F8BCD" w14:textId="77777777">
          <w:pPr>
            <w:pStyle w:val="Footer"/>
            <w:ind w:left="113"/>
          </w:pPr>
        </w:p>
      </w:tc>
      <w:tc>
        <w:tcPr>
          <w:tcW w:w="567" w:type="dxa"/>
        </w:tcPr>
        <w:p w:rsidR="0081427E" w:rsidRPr="007217B9" w14:paraId="1E832CE3"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77</w:t>
          </w:r>
          <w:r w:rsidRPr="007217B9">
            <w:fldChar w:fldCharType="end"/>
          </w:r>
        </w:p>
      </w:tc>
    </w:tr>
  </w:tbl>
  <w:p w:rsidR="0081427E" w:rsidRPr="007217B9" w:rsidP="00D1064A" w14:paraId="0E6D6C74" w14:textId="77777777">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9AA269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42644C69"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1CD43E33" w14:textId="77777777">
          <w:pPr>
            <w:pStyle w:val="Footer"/>
          </w:pPr>
        </w:p>
      </w:tc>
      <w:tc>
        <w:tcPr>
          <w:tcW w:w="7371" w:type="dxa"/>
          <w:tcBorders>
            <w:left w:val="nil"/>
          </w:tcBorders>
        </w:tcPr>
        <w:p w:rsidR="0081427E" w:rsidRPr="007217B9" w14:paraId="1562ED24" w14:textId="77777777">
          <w:pPr>
            <w:pStyle w:val="Footer"/>
            <w:ind w:left="113"/>
          </w:pPr>
        </w:p>
      </w:tc>
      <w:tc>
        <w:tcPr>
          <w:tcW w:w="567" w:type="dxa"/>
        </w:tcPr>
        <w:p w:rsidR="0081427E" w:rsidRPr="007217B9" w14:paraId="0F3043EA"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87</w:t>
          </w:r>
          <w:r w:rsidRPr="007217B9">
            <w:fldChar w:fldCharType="end"/>
          </w:r>
        </w:p>
      </w:tc>
    </w:tr>
  </w:tbl>
  <w:p w:rsidR="0081427E" w:rsidRPr="007217B9" w14:paraId="1F96A295" w14:textId="77777777">
    <w:pPr>
      <w:pStyle w:val="Footer"/>
      <w:rPr>
        <w:sz w:val="2"/>
      </w:rPr>
    </w:pPr>
  </w:p>
  <w:p w:rsidR="0081427E" w:rsidRPr="007217B9" w14:paraId="70E7E50C" w14:textId="77777777">
    <w:pPr>
      <w:pStyle w:val="Footer"/>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10792F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57C0258B"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016D24F5" w14:textId="77777777">
          <w:pPr>
            <w:pStyle w:val="Footer"/>
          </w:pPr>
        </w:p>
      </w:tc>
      <w:tc>
        <w:tcPr>
          <w:tcW w:w="7371" w:type="dxa"/>
          <w:tcBorders>
            <w:left w:val="nil"/>
          </w:tcBorders>
        </w:tcPr>
        <w:p w:rsidR="0081427E" w:rsidRPr="007217B9" w14:paraId="532F8E37" w14:textId="77777777">
          <w:pPr>
            <w:pStyle w:val="Footer"/>
            <w:ind w:left="113"/>
          </w:pPr>
        </w:p>
      </w:tc>
      <w:tc>
        <w:tcPr>
          <w:tcW w:w="567" w:type="dxa"/>
        </w:tcPr>
        <w:p w:rsidR="0081427E" w:rsidRPr="007217B9" w14:paraId="626FAB32"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78</w:t>
          </w:r>
          <w:r w:rsidRPr="007217B9">
            <w:fldChar w:fldCharType="end"/>
          </w:r>
        </w:p>
      </w:tc>
    </w:tr>
  </w:tbl>
  <w:p w:rsidR="0081427E" w:rsidRPr="007217B9" w:rsidP="00D1064A" w14:paraId="4A9D62CC" w14:textId="77777777">
    <w:pPr>
      <w:pStyle w:val="Footer"/>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2" w:space="0" w:color="auto"/>
      </w:tblBorders>
      <w:tblLayout w:type="fixed"/>
      <w:tblCellMar>
        <w:left w:w="0" w:type="dxa"/>
        <w:right w:w="0" w:type="dxa"/>
      </w:tblCellMar>
      <w:tblLook w:val="0000"/>
    </w:tblPr>
    <w:tblGrid>
      <w:gridCol w:w="3112"/>
      <w:gridCol w:w="10376"/>
      <w:gridCol w:w="798"/>
    </w:tblGrid>
    <w:tr w14:paraId="795D7185" w14:textId="77777777" w:rsidTr="00101623">
      <w:tblPrEx>
        <w:tblW w:w="0" w:type="auto"/>
        <w:tblLayout w:type="fixed"/>
        <w:tblLook w:val="0000"/>
      </w:tblPrEx>
      <w:trPr>
        <w:trHeight w:hRule="exact" w:val="571"/>
      </w:trPr>
      <w:tc>
        <w:tcPr>
          <w:tcW w:w="3112" w:type="dxa"/>
          <w:tcBorders>
            <w:top w:val="single" w:sz="2" w:space="0" w:color="auto"/>
            <w:right w:val="single" w:sz="2" w:space="0" w:color="auto"/>
          </w:tcBorders>
        </w:tcPr>
        <w:p w:rsidR="007F319A" w:rsidRPr="007217B9" w14:paraId="7DE1D9E9" w14:textId="77777777">
          <w:pPr>
            <w:pStyle w:val="Footer"/>
            <w:spacing w:before="60"/>
          </w:pPr>
          <w:r w:rsidRPr="007217B9">
            <w:rPr>
              <w:rFonts w:ascii="Symbol" w:eastAsia="Symbol" w:hAnsi="Symbol" w:cs="Symbol"/>
            </w:rPr>
            <w:t>ã</w:t>
          </w:r>
          <w:r w:rsidRPr="007217B9">
            <w:t xml:space="preserve"> </w:t>
          </w:r>
          <w:r>
            <w:t>King &amp; Wood Mallesons</w:t>
          </w:r>
        </w:p>
        <w:p w:rsidR="007F319A" w:rsidRPr="007217B9" w14:paraId="5C71A9F7" w14:textId="77777777">
          <w:pPr>
            <w:pStyle w:val="Footer"/>
          </w:pPr>
        </w:p>
      </w:tc>
      <w:tc>
        <w:tcPr>
          <w:tcW w:w="10376" w:type="dxa"/>
          <w:tcBorders>
            <w:left w:val="nil"/>
          </w:tcBorders>
        </w:tcPr>
        <w:p w:rsidR="007F319A" w:rsidRPr="007217B9" w14:paraId="0F925F58" w14:textId="77777777">
          <w:pPr>
            <w:pStyle w:val="Footer"/>
            <w:ind w:left="113"/>
          </w:pPr>
        </w:p>
      </w:tc>
      <w:tc>
        <w:tcPr>
          <w:tcW w:w="798" w:type="dxa"/>
        </w:tcPr>
        <w:p w:rsidR="007F319A" w:rsidRPr="007217B9" w14:paraId="7D607B0C"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89</w:t>
          </w:r>
          <w:r w:rsidRPr="007217B9">
            <w:fldChar w:fldCharType="end"/>
          </w:r>
        </w:p>
      </w:tc>
    </w:tr>
  </w:tbl>
  <w:p w:rsidR="007F319A" w:rsidRPr="007217B9" w14:paraId="10D8E664" w14:textId="77777777">
    <w:pPr>
      <w:pStyle w:val="Footer"/>
      <w:rPr>
        <w:sz w:val="2"/>
      </w:rPr>
    </w:pPr>
  </w:p>
  <w:p w:rsidR="007F319A" w:rsidRPr="007217B9" w14:paraId="6C0B5388" w14:textId="77777777">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2" w:space="0" w:color="auto"/>
      </w:tblBorders>
      <w:tblLayout w:type="fixed"/>
      <w:tblCellMar>
        <w:left w:w="0" w:type="dxa"/>
        <w:right w:w="0" w:type="dxa"/>
      </w:tblCellMar>
      <w:tblLook w:val="0000"/>
    </w:tblPr>
    <w:tblGrid>
      <w:gridCol w:w="3112"/>
      <w:gridCol w:w="10376"/>
      <w:gridCol w:w="798"/>
    </w:tblGrid>
    <w:tr w14:paraId="1BB0B515" w14:textId="77777777" w:rsidTr="00101623">
      <w:tblPrEx>
        <w:tblW w:w="0" w:type="auto"/>
        <w:tblLayout w:type="fixed"/>
        <w:tblLook w:val="0000"/>
      </w:tblPrEx>
      <w:trPr>
        <w:trHeight w:hRule="exact" w:val="567"/>
      </w:trPr>
      <w:tc>
        <w:tcPr>
          <w:tcW w:w="3112" w:type="dxa"/>
          <w:tcBorders>
            <w:top w:val="single" w:sz="2" w:space="0" w:color="auto"/>
            <w:right w:val="single" w:sz="2" w:space="0" w:color="auto"/>
          </w:tcBorders>
        </w:tcPr>
        <w:p w:rsidR="007F319A" w:rsidRPr="007217B9" w14:paraId="05BF1DEA" w14:textId="77777777">
          <w:pPr>
            <w:pStyle w:val="Footer"/>
            <w:spacing w:before="60"/>
          </w:pPr>
          <w:r w:rsidRPr="007217B9">
            <w:rPr>
              <w:rFonts w:ascii="Symbol" w:eastAsia="Symbol" w:hAnsi="Symbol" w:cs="Symbol"/>
            </w:rPr>
            <w:t>ã</w:t>
          </w:r>
          <w:r w:rsidRPr="007217B9">
            <w:t xml:space="preserve"> </w:t>
          </w:r>
          <w:r>
            <w:t>King &amp; Wood Mallesons</w:t>
          </w:r>
        </w:p>
        <w:p w:rsidR="007F319A" w:rsidRPr="007217B9" w14:paraId="0FEB3B6E" w14:textId="1642714F">
          <w:pPr>
            <w:pStyle w:val="Footer"/>
          </w:pPr>
          <w:r>
            <w:rPr>
              <w:noProof/>
            </w:rPr>
            <w:t>152479752_1</w:t>
          </w:r>
        </w:p>
      </w:tc>
      <w:tc>
        <w:tcPr>
          <w:tcW w:w="10376" w:type="dxa"/>
          <w:tcBorders>
            <w:left w:val="nil"/>
          </w:tcBorders>
        </w:tcPr>
        <w:p w:rsidR="007F319A" w:rsidRPr="007217B9" w14:paraId="4E539EE3" w14:textId="3330366F">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7F319A" w:rsidRPr="007217B9" w14:paraId="79033F95" w14:textId="0E01ACFC">
          <w:pPr>
            <w:pStyle w:val="Footer"/>
            <w:ind w:left="113"/>
          </w:pPr>
          <w:r>
            <w:rPr>
              <w:noProof/>
            </w:rPr>
            <w:t>1 September 2025</w:t>
          </w:r>
        </w:p>
      </w:tc>
      <w:tc>
        <w:tcPr>
          <w:tcW w:w="798" w:type="dxa"/>
        </w:tcPr>
        <w:p w:rsidR="007F319A" w:rsidRPr="007217B9" w14:paraId="0CAB1E29"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rsidR="007F319A" w:rsidRPr="007217B9" w14:paraId="651FA438" w14:textId="77777777">
    <w:pPr>
      <w:pStyle w:val="Footer"/>
      <w:rPr>
        <w:sz w:val="2"/>
      </w:rPr>
    </w:pPr>
  </w:p>
  <w:p w:rsidR="007F319A" w14:paraId="09EBDE06" w14:textId="7777777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2" w:space="0" w:color="auto"/>
      </w:tblBorders>
      <w:tblLayout w:type="fixed"/>
      <w:tblCellMar>
        <w:left w:w="0" w:type="dxa"/>
        <w:right w:w="0" w:type="dxa"/>
      </w:tblCellMar>
      <w:tblLook w:val="0000"/>
    </w:tblPr>
    <w:tblGrid>
      <w:gridCol w:w="3112"/>
      <w:gridCol w:w="10376"/>
      <w:gridCol w:w="798"/>
    </w:tblGrid>
    <w:tr w14:paraId="74F5140B" w14:textId="77777777" w:rsidTr="00101623">
      <w:tblPrEx>
        <w:tblW w:w="0" w:type="auto"/>
        <w:tblLayout w:type="fixed"/>
        <w:tblLook w:val="0000"/>
      </w:tblPrEx>
      <w:trPr>
        <w:trHeight w:hRule="exact" w:val="571"/>
      </w:trPr>
      <w:tc>
        <w:tcPr>
          <w:tcW w:w="3112" w:type="dxa"/>
          <w:tcBorders>
            <w:top w:val="single" w:sz="2" w:space="0" w:color="auto"/>
            <w:right w:val="single" w:sz="2" w:space="0" w:color="auto"/>
          </w:tcBorders>
        </w:tcPr>
        <w:p w:rsidR="00FF5018" w:rsidRPr="007217B9" w14:paraId="61747145" w14:textId="77777777">
          <w:pPr>
            <w:pStyle w:val="Footer"/>
            <w:spacing w:before="60"/>
          </w:pPr>
          <w:r w:rsidRPr="007217B9">
            <w:rPr>
              <w:rFonts w:ascii="Symbol" w:eastAsia="Symbol" w:hAnsi="Symbol" w:cs="Symbol"/>
            </w:rPr>
            <w:t>ã</w:t>
          </w:r>
          <w:r w:rsidRPr="007217B9">
            <w:t xml:space="preserve"> </w:t>
          </w:r>
          <w:r>
            <w:t>King &amp; Wood Mallesons</w:t>
          </w:r>
        </w:p>
        <w:p w:rsidR="00FF5018" w:rsidRPr="007217B9" w14:paraId="4B2A56A2" w14:textId="77777777">
          <w:pPr>
            <w:pStyle w:val="Footer"/>
          </w:pPr>
        </w:p>
      </w:tc>
      <w:tc>
        <w:tcPr>
          <w:tcW w:w="10376" w:type="dxa"/>
          <w:tcBorders>
            <w:left w:val="nil"/>
          </w:tcBorders>
        </w:tcPr>
        <w:p w:rsidR="00FF5018" w:rsidRPr="007217B9" w14:paraId="324A5447" w14:textId="77777777">
          <w:pPr>
            <w:pStyle w:val="Footer"/>
            <w:ind w:left="113"/>
          </w:pPr>
        </w:p>
      </w:tc>
      <w:tc>
        <w:tcPr>
          <w:tcW w:w="798" w:type="dxa"/>
        </w:tcPr>
        <w:p w:rsidR="00FF5018" w:rsidRPr="007217B9" w14:paraId="688FEFF2"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90</w:t>
          </w:r>
          <w:r w:rsidRPr="007217B9">
            <w:fldChar w:fldCharType="end"/>
          </w:r>
        </w:p>
      </w:tc>
    </w:tr>
  </w:tbl>
  <w:p w:rsidR="00FF5018" w:rsidRPr="007217B9" w14:paraId="790ED0DF" w14:textId="77777777">
    <w:pPr>
      <w:pStyle w:val="Footer"/>
      <w:rPr>
        <w:sz w:val="2"/>
      </w:rPr>
    </w:pPr>
  </w:p>
  <w:p w:rsidR="00FF5018" w:rsidRPr="007217B9" w14:paraId="486FE3FC" w14:textId="77777777">
    <w:pPr>
      <w:pStyle w:val="Footer"/>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2" w:space="0" w:color="auto"/>
      </w:tblBorders>
      <w:tblLayout w:type="fixed"/>
      <w:tblCellMar>
        <w:left w:w="0" w:type="dxa"/>
        <w:right w:w="0" w:type="dxa"/>
      </w:tblCellMar>
      <w:tblLook w:val="0000"/>
    </w:tblPr>
    <w:tblGrid>
      <w:gridCol w:w="3112"/>
      <w:gridCol w:w="10376"/>
      <w:gridCol w:w="798"/>
    </w:tblGrid>
    <w:tr w14:paraId="5A41FBC8" w14:textId="77777777" w:rsidTr="00101623">
      <w:tblPrEx>
        <w:tblW w:w="0" w:type="auto"/>
        <w:tblLayout w:type="fixed"/>
        <w:tblLook w:val="0000"/>
      </w:tblPrEx>
      <w:trPr>
        <w:trHeight w:hRule="exact" w:val="567"/>
      </w:trPr>
      <w:tc>
        <w:tcPr>
          <w:tcW w:w="3112" w:type="dxa"/>
          <w:tcBorders>
            <w:top w:val="single" w:sz="2" w:space="0" w:color="auto"/>
            <w:right w:val="single" w:sz="2" w:space="0" w:color="auto"/>
          </w:tcBorders>
        </w:tcPr>
        <w:p w:rsidR="00FF5018" w:rsidRPr="007217B9" w14:paraId="5A000BD2" w14:textId="77777777">
          <w:pPr>
            <w:pStyle w:val="Footer"/>
            <w:spacing w:before="60"/>
          </w:pPr>
          <w:r w:rsidRPr="007217B9">
            <w:rPr>
              <w:rFonts w:ascii="Symbol" w:eastAsia="Symbol" w:hAnsi="Symbol" w:cs="Symbol"/>
            </w:rPr>
            <w:t>ã</w:t>
          </w:r>
          <w:r w:rsidRPr="007217B9">
            <w:t xml:space="preserve"> </w:t>
          </w:r>
          <w:r>
            <w:t>King &amp; Wood Mallesons</w:t>
          </w:r>
        </w:p>
        <w:p w:rsidR="00FF5018" w:rsidRPr="007217B9" w14:paraId="4ED266B5" w14:textId="77777777">
          <w:pPr>
            <w:pStyle w:val="Footer"/>
          </w:pPr>
          <w:r>
            <w:rPr>
              <w:noProof/>
            </w:rPr>
            <w:t>152479752_1</w:t>
          </w:r>
        </w:p>
      </w:tc>
      <w:tc>
        <w:tcPr>
          <w:tcW w:w="10376" w:type="dxa"/>
          <w:tcBorders>
            <w:left w:val="nil"/>
          </w:tcBorders>
        </w:tcPr>
        <w:p w:rsidR="00FF5018" w:rsidRPr="007217B9" w14:paraId="78BB0B69" w14:textId="68C4051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FF5018" w:rsidRPr="007217B9" w14:paraId="3AB1BD4C" w14:textId="77777777">
          <w:pPr>
            <w:pStyle w:val="Footer"/>
            <w:ind w:left="113"/>
          </w:pPr>
          <w:r>
            <w:rPr>
              <w:noProof/>
            </w:rPr>
            <w:t>1 September 2025</w:t>
          </w:r>
        </w:p>
      </w:tc>
      <w:tc>
        <w:tcPr>
          <w:tcW w:w="798" w:type="dxa"/>
        </w:tcPr>
        <w:p w:rsidR="00FF5018" w:rsidRPr="007217B9" w14:paraId="4FB7D3B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rsidR="00FF5018" w:rsidRPr="007217B9" w14:paraId="3064FB81" w14:textId="77777777">
    <w:pPr>
      <w:pStyle w:val="Footer"/>
      <w:rPr>
        <w:sz w:val="2"/>
      </w:rPr>
    </w:pPr>
  </w:p>
  <w:p w:rsidR="00FF5018" w14:paraId="2D114128" w14:textId="7777777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236B69F3" w14:textId="77777777">
    <w:pPr>
      <w:pStyle w:val="Footer"/>
      <w:rPr>
        <w:sz w:val="2"/>
      </w:rPr>
    </w:pPr>
  </w:p>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46951AA" w14:textId="77777777" w:rsidTr="009E5419">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7F319A" w:rsidRPr="007217B9" w:rsidP="007F319A" w14:paraId="6ACC4958" w14:textId="77777777">
          <w:pPr>
            <w:pStyle w:val="Footer"/>
            <w:spacing w:before="60"/>
          </w:pPr>
          <w:r w:rsidRPr="007217B9">
            <w:rPr>
              <w:rFonts w:ascii="Symbol" w:eastAsia="Symbol" w:hAnsi="Symbol" w:cs="Symbol"/>
            </w:rPr>
            <w:t>ã</w:t>
          </w:r>
          <w:r w:rsidRPr="007217B9">
            <w:t xml:space="preserve"> </w:t>
          </w:r>
          <w:r>
            <w:t>King &amp; Wood Mallesons</w:t>
          </w:r>
        </w:p>
        <w:p w:rsidR="007F319A" w:rsidRPr="007217B9" w:rsidP="007F319A" w14:paraId="3A26AC68" w14:textId="77777777">
          <w:pPr>
            <w:pStyle w:val="Footer"/>
          </w:pPr>
        </w:p>
      </w:tc>
      <w:tc>
        <w:tcPr>
          <w:tcW w:w="7371" w:type="dxa"/>
          <w:tcBorders>
            <w:left w:val="nil"/>
          </w:tcBorders>
        </w:tcPr>
        <w:p w:rsidR="007F319A" w:rsidRPr="007217B9" w:rsidP="007F319A" w14:paraId="78B0D9EF" w14:textId="77777777">
          <w:pPr>
            <w:pStyle w:val="Footer"/>
            <w:ind w:left="113"/>
          </w:pPr>
        </w:p>
      </w:tc>
      <w:tc>
        <w:tcPr>
          <w:tcW w:w="567" w:type="dxa"/>
        </w:tcPr>
        <w:p w:rsidR="007F319A" w:rsidRPr="007217B9" w:rsidP="007F319A" w14:paraId="33A5A2F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92</w:t>
          </w:r>
          <w:r w:rsidRPr="007217B9">
            <w:fldChar w:fldCharType="end"/>
          </w:r>
        </w:p>
      </w:tc>
    </w:tr>
  </w:tbl>
  <w:p w:rsidR="007F319A" w:rsidRPr="007217B9" w14:paraId="076EDD99" w14:textId="77777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B74" w14:paraId="58B5476A"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53998D6E" w14:textId="77777777">
    <w:pPr>
      <w:pStyle w:val="Footer"/>
      <w:rPr>
        <w:sz w:val="2"/>
      </w:rPr>
    </w:pPr>
  </w:p>
  <w:p w:rsidR="007F319A" w:rsidP="007F319A" w14:paraId="44D398D7" w14:textId="7777777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5837CAFA" w14:textId="77777777">
    <w:pPr>
      <w:pStyle w:val="Footer"/>
      <w:rPr>
        <w:sz w:val="2"/>
      </w:rPr>
    </w:pPr>
  </w:p>
  <w:tbl>
    <w:tblPr>
      <w:tblW w:w="10149" w:type="dxa"/>
      <w:tblInd w:w="-2198" w:type="dxa"/>
      <w:tblBorders>
        <w:top w:val="single" w:sz="2" w:space="0" w:color="auto"/>
      </w:tblBorders>
      <w:tblLayout w:type="fixed"/>
      <w:tblCellMar>
        <w:left w:w="0" w:type="dxa"/>
        <w:right w:w="0" w:type="dxa"/>
      </w:tblCellMar>
      <w:tblLook w:val="0000"/>
    </w:tblPr>
    <w:tblGrid>
      <w:gridCol w:w="2211"/>
      <w:gridCol w:w="7371"/>
      <w:gridCol w:w="567"/>
    </w:tblGrid>
    <w:tr w14:paraId="560DB867" w14:textId="77777777" w:rsidTr="007F319A">
      <w:tblPrEx>
        <w:tblW w:w="10149" w:type="dxa"/>
        <w:tblInd w:w="-2198" w:type="dxa"/>
        <w:tblLayout w:type="fixed"/>
        <w:tblLook w:val="0000"/>
      </w:tblPrEx>
      <w:trPr>
        <w:trHeight w:hRule="exact" w:val="440"/>
      </w:trPr>
      <w:tc>
        <w:tcPr>
          <w:tcW w:w="2211" w:type="dxa"/>
          <w:tcBorders>
            <w:top w:val="single" w:sz="2" w:space="0" w:color="auto"/>
            <w:right w:val="single" w:sz="2" w:space="0" w:color="auto"/>
          </w:tcBorders>
        </w:tcPr>
        <w:p w:rsidR="007F319A" w:rsidRPr="007217B9" w:rsidP="007F319A" w14:paraId="6F72B342" w14:textId="77777777">
          <w:pPr>
            <w:pStyle w:val="Footer"/>
            <w:spacing w:before="60"/>
          </w:pPr>
          <w:r w:rsidRPr="007217B9">
            <w:rPr>
              <w:rFonts w:ascii="Symbol" w:eastAsia="Symbol" w:hAnsi="Symbol" w:cs="Symbol"/>
            </w:rPr>
            <w:t>ã</w:t>
          </w:r>
          <w:r w:rsidRPr="007217B9">
            <w:t xml:space="preserve"> </w:t>
          </w:r>
          <w:r>
            <w:t>King &amp; Wood Mallesons</w:t>
          </w:r>
        </w:p>
        <w:p w:rsidR="007F319A" w:rsidRPr="007217B9" w:rsidP="007F319A" w14:paraId="1E53CE09" w14:textId="77777777">
          <w:pPr>
            <w:pStyle w:val="Footer"/>
          </w:pPr>
        </w:p>
      </w:tc>
      <w:tc>
        <w:tcPr>
          <w:tcW w:w="7371" w:type="dxa"/>
          <w:tcBorders>
            <w:left w:val="nil"/>
          </w:tcBorders>
        </w:tcPr>
        <w:p w:rsidR="007F319A" w:rsidRPr="007217B9" w:rsidP="007F319A" w14:paraId="1013E7D8" w14:textId="77777777">
          <w:pPr>
            <w:pStyle w:val="Footer"/>
            <w:ind w:left="113"/>
          </w:pPr>
        </w:p>
      </w:tc>
      <w:tc>
        <w:tcPr>
          <w:tcW w:w="567" w:type="dxa"/>
        </w:tcPr>
        <w:p w:rsidR="007F319A" w:rsidRPr="007217B9" w:rsidP="007F319A" w14:paraId="66B20243"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93</w:t>
          </w:r>
          <w:r w:rsidRPr="007217B9">
            <w:fldChar w:fldCharType="end"/>
          </w:r>
        </w:p>
      </w:tc>
    </w:tr>
  </w:tbl>
  <w:p w:rsidR="007F319A" w:rsidRPr="00D1064A" w:rsidP="00D1064A" w14:paraId="67682F1E" w14:textId="7777777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B74" w14:paraId="2E5485F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AAB4325"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68CFD249" w14:textId="77777777">
          <w:pPr>
            <w:pStyle w:val="Footer"/>
            <w:spacing w:before="60"/>
          </w:pPr>
          <w:r w:rsidRPr="007217B9">
            <w:rPr>
              <w:rFonts w:ascii="Symbol" w:eastAsia="Symbol" w:hAnsi="Symbol" w:cs="Symbol"/>
            </w:rPr>
            <w:t>ã</w:t>
          </w:r>
          <w:r w:rsidRPr="007217B9">
            <w:t xml:space="preserve"> </w:t>
          </w:r>
          <w:r>
            <w:t>King &amp; Wood Mallesons</w:t>
          </w:r>
        </w:p>
        <w:p w:rsidR="00FE5564" w:rsidRPr="007217B9" w:rsidP="00781D5E" w14:paraId="07C32C6A" w14:textId="77777777">
          <w:pPr>
            <w:pStyle w:val="Footer"/>
          </w:pPr>
          <w:bookmarkStart w:id="10" w:name="Filename2"/>
          <w:bookmarkEnd w:id="10"/>
        </w:p>
      </w:tc>
      <w:tc>
        <w:tcPr>
          <w:tcW w:w="7371" w:type="dxa"/>
          <w:tcBorders>
            <w:left w:val="nil"/>
          </w:tcBorders>
        </w:tcPr>
        <w:p w:rsidR="00FE5564" w:rsidRPr="007217B9" w:rsidP="005249C1" w14:paraId="658B9594" w14:textId="77777777">
          <w:pPr>
            <w:pStyle w:val="Footer"/>
            <w:ind w:left="113"/>
          </w:pPr>
        </w:p>
      </w:tc>
      <w:tc>
        <w:tcPr>
          <w:tcW w:w="567" w:type="dxa"/>
        </w:tcPr>
        <w:p w:rsidR="00FE5564" w:rsidRPr="007217B9" w14:paraId="36F63C03"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v</w:t>
          </w:r>
          <w:r w:rsidRPr="007217B9">
            <w:fldChar w:fldCharType="end"/>
          </w:r>
        </w:p>
      </w:tc>
    </w:tr>
  </w:tbl>
  <w:p w:rsidR="00FE5564" w:rsidRPr="007217B9" w14:paraId="273BB6D0"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697EB520"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29B50F7E" w14:textId="77777777">
          <w:pPr>
            <w:pStyle w:val="Footer"/>
            <w:spacing w:before="60"/>
          </w:pPr>
          <w:bookmarkStart w:id="12" w:name="FooterFirstPage" w:colFirst="0" w:colLast="3"/>
          <w:r w:rsidRPr="007217B9">
            <w:rPr>
              <w:rFonts w:ascii="Symbol" w:eastAsia="Symbol" w:hAnsi="Symbol" w:cs="Symbol"/>
            </w:rPr>
            <w:t>ã</w:t>
          </w:r>
          <w:r w:rsidRPr="007217B9">
            <w:t xml:space="preserve"> </w:t>
          </w:r>
          <w:r>
            <w:t>King &amp; Wood Mallesons</w:t>
          </w:r>
        </w:p>
        <w:p w:rsidR="00FE5564" w:rsidRPr="007217B9" w14:paraId="22202001" w14:textId="77777777">
          <w:pPr>
            <w:pStyle w:val="Footer"/>
          </w:pPr>
          <w:bookmarkStart w:id="13" w:name="Filename"/>
          <w:bookmarkEnd w:id="13"/>
        </w:p>
      </w:tc>
      <w:tc>
        <w:tcPr>
          <w:tcW w:w="7371" w:type="dxa"/>
          <w:tcBorders>
            <w:top w:val="single" w:sz="2" w:space="0" w:color="auto"/>
            <w:left w:val="nil"/>
          </w:tcBorders>
        </w:tcPr>
        <w:p w:rsidR="00FE5564" w:rsidRPr="007217B9" w14:paraId="457887ED" w14:textId="542B254A">
          <w:pPr>
            <w:pStyle w:val="Footer"/>
            <w:ind w:left="113"/>
            <w:rPr>
              <w:noProof/>
            </w:rPr>
          </w:pPr>
          <w:r>
            <w:rPr>
              <w:noProof/>
            </w:rPr>
            <w:t>152479752_1</w:t>
          </w:r>
        </w:p>
      </w:tc>
      <w:tc>
        <w:tcPr>
          <w:tcW w:w="567" w:type="dxa"/>
          <w:tcBorders>
            <w:top w:val="single" w:sz="2" w:space="0" w:color="auto"/>
          </w:tcBorders>
        </w:tcPr>
        <w:p w:rsidR="00FE5564" w:rsidRPr="007217B9" w14:paraId="3C036677"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w:t>
          </w:r>
          <w:r w:rsidRPr="007217B9">
            <w:fldChar w:fldCharType="end"/>
          </w:r>
        </w:p>
      </w:tc>
    </w:tr>
    <w:bookmarkEnd w:id="12"/>
  </w:tbl>
  <w:p w:rsidR="00FE5564" w:rsidRPr="007217B9" w14:paraId="3CF77AEC"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DB0904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2F65E696" w14:textId="77777777">
          <w:pPr>
            <w:pStyle w:val="Footer"/>
            <w:spacing w:before="60"/>
          </w:pPr>
          <w:r w:rsidRPr="007217B9">
            <w:rPr>
              <w:rFonts w:ascii="Symbol" w:eastAsia="Symbol" w:hAnsi="Symbol" w:cs="Symbol"/>
            </w:rPr>
            <w:t>ã</w:t>
          </w:r>
          <w:r w:rsidRPr="007217B9">
            <w:t xml:space="preserve"> </w:t>
          </w:r>
          <w:r>
            <w:t>King &amp; Wood Mallesons</w:t>
          </w:r>
        </w:p>
        <w:p w:rsidR="00FE5564" w:rsidRPr="007217B9" w14:paraId="734BD105" w14:textId="77777777">
          <w:pPr>
            <w:pStyle w:val="Footer"/>
          </w:pPr>
        </w:p>
      </w:tc>
      <w:tc>
        <w:tcPr>
          <w:tcW w:w="7371" w:type="dxa"/>
          <w:tcBorders>
            <w:left w:val="nil"/>
          </w:tcBorders>
        </w:tcPr>
        <w:p w:rsidR="00FE5564" w:rsidRPr="007217B9" w14:paraId="3E9EA66D" w14:textId="77777777">
          <w:pPr>
            <w:pStyle w:val="Footer"/>
            <w:ind w:left="113"/>
          </w:pPr>
        </w:p>
      </w:tc>
      <w:tc>
        <w:tcPr>
          <w:tcW w:w="567" w:type="dxa"/>
        </w:tcPr>
        <w:p w:rsidR="00FE5564" w:rsidRPr="007217B9" w14:paraId="676375F1"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rsidR="00FE5564" w:rsidRPr="007217B9" w14:paraId="299C5CBF" w14:textId="77777777">
    <w:pPr>
      <w:pStyle w:val="Footer"/>
      <w:rPr>
        <w:sz w:val="2"/>
      </w:rPr>
    </w:pPr>
  </w:p>
  <w:p w:rsidR="00FE5564" w:rsidRPr="007217B9" w14:paraId="6E9EDA95"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559265A0"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655052CD"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558566CD" w14:textId="77777777">
          <w:pPr>
            <w:pStyle w:val="Footer"/>
          </w:pPr>
        </w:p>
      </w:tc>
      <w:tc>
        <w:tcPr>
          <w:tcW w:w="7371" w:type="dxa"/>
          <w:tcBorders>
            <w:top w:val="single" w:sz="2" w:space="0" w:color="auto"/>
            <w:left w:val="nil"/>
          </w:tcBorders>
        </w:tcPr>
        <w:p w:rsidR="0081427E" w:rsidRPr="007217B9" w14:paraId="79C5A8A0" w14:textId="77777777">
          <w:pPr>
            <w:pStyle w:val="Footer"/>
            <w:ind w:left="113"/>
            <w:rPr>
              <w:noProof/>
            </w:rPr>
          </w:pPr>
        </w:p>
      </w:tc>
      <w:tc>
        <w:tcPr>
          <w:tcW w:w="567" w:type="dxa"/>
          <w:tcBorders>
            <w:top w:val="single" w:sz="2" w:space="0" w:color="auto"/>
          </w:tcBorders>
        </w:tcPr>
        <w:p w:rsidR="0081427E" w:rsidRPr="007217B9" w14:paraId="2EE30061" w14:textId="77777777">
          <w:pPr>
            <w:pStyle w:val="Footer"/>
            <w:spacing w:before="60"/>
            <w:jc w:val="right"/>
          </w:pPr>
          <w:r>
            <w:fldChar w:fldCharType="begin"/>
          </w:r>
          <w:r>
            <w:instrText xml:space="preserve"> PAGE   \* MERGEFORMAT </w:instrText>
          </w:r>
          <w:r>
            <w:fldChar w:fldCharType="separate"/>
          </w:r>
          <w:r>
            <w:rPr>
              <w:rFonts w:ascii="Arial" w:hAnsi="Arial" w:cs="Arial"/>
              <w:noProof/>
              <w:sz w:val="16"/>
              <w:lang w:val="en-AU" w:eastAsia="en-US" w:bidi="ar-SA"/>
            </w:rPr>
            <w:t>1</w:t>
          </w:r>
          <w:r>
            <w:rPr>
              <w:noProof/>
            </w:rPr>
            <w:fldChar w:fldCharType="end"/>
          </w:r>
        </w:p>
      </w:tc>
    </w:tr>
  </w:tbl>
  <w:p w:rsidR="0081427E" w:rsidRPr="007217B9" w14:paraId="6C51838A" w14:textId="77777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3AD2740"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429EA721"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5B7E746E" w14:textId="77777777">
          <w:pPr>
            <w:pStyle w:val="Footer"/>
          </w:pPr>
        </w:p>
      </w:tc>
      <w:tc>
        <w:tcPr>
          <w:tcW w:w="7371" w:type="dxa"/>
          <w:tcBorders>
            <w:left w:val="nil"/>
          </w:tcBorders>
        </w:tcPr>
        <w:p w:rsidR="0081427E" w:rsidRPr="007217B9" w14:paraId="1D4578D4" w14:textId="77777777">
          <w:pPr>
            <w:pStyle w:val="Footer"/>
            <w:ind w:left="113"/>
          </w:pPr>
        </w:p>
      </w:tc>
      <w:tc>
        <w:tcPr>
          <w:tcW w:w="567" w:type="dxa"/>
        </w:tcPr>
        <w:p w:rsidR="0081427E" w:rsidRPr="007217B9" w14:paraId="0D3920D4"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81427E" w:rsidRPr="007217B9" w14:paraId="04C7B1F9" w14:textId="77777777">
    <w:pPr>
      <w:pStyle w:val="Footer"/>
      <w:rPr>
        <w:sz w:val="2"/>
      </w:rPr>
    </w:pPr>
  </w:p>
  <w:p w:rsidR="0081427E" w:rsidRPr="007217B9" w14:paraId="7C034A43" w14:textId="77777777">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4F4A2EE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525514DE" w14:textId="77777777">
          <w:pPr>
            <w:pStyle w:val="Footer"/>
            <w:spacing w:before="60"/>
          </w:pPr>
          <w:r w:rsidRPr="007217B9">
            <w:rPr>
              <w:rFonts w:ascii="Symbol" w:eastAsia="Symbol" w:hAnsi="Symbol" w:cs="Symbol"/>
            </w:rPr>
            <w:t>ã</w:t>
          </w:r>
          <w:r w:rsidRPr="007217B9">
            <w:t xml:space="preserve"> </w:t>
          </w:r>
          <w:r>
            <w:t>King &amp; Wood Mallesons</w:t>
          </w:r>
        </w:p>
        <w:p w:rsidR="0081427E" w:rsidRPr="007217B9" w14:paraId="250E73CC" w14:textId="77777777">
          <w:pPr>
            <w:pStyle w:val="Footer"/>
          </w:pPr>
        </w:p>
      </w:tc>
      <w:tc>
        <w:tcPr>
          <w:tcW w:w="7371" w:type="dxa"/>
          <w:tcBorders>
            <w:top w:val="single" w:sz="2" w:space="0" w:color="auto"/>
            <w:left w:val="nil"/>
          </w:tcBorders>
        </w:tcPr>
        <w:p w:rsidR="0081427E" w:rsidRPr="007217B9" w14:paraId="367D2935" w14:textId="77777777">
          <w:pPr>
            <w:pStyle w:val="Footer"/>
            <w:ind w:left="113"/>
            <w:rPr>
              <w:noProof/>
            </w:rPr>
          </w:pPr>
        </w:p>
      </w:tc>
      <w:tc>
        <w:tcPr>
          <w:tcW w:w="567" w:type="dxa"/>
          <w:tcBorders>
            <w:top w:val="single" w:sz="2" w:space="0" w:color="auto"/>
          </w:tcBorders>
        </w:tcPr>
        <w:p w:rsidR="0081427E" w:rsidRPr="007217B9" w14:paraId="7AA2B6C2" w14:textId="77777777">
          <w:pPr>
            <w:pStyle w:val="Footer"/>
            <w:spacing w:before="60"/>
            <w:jc w:val="right"/>
          </w:pPr>
          <w:r>
            <w:fldChar w:fldCharType="begin"/>
          </w:r>
          <w:r>
            <w:instrText xml:space="preserve"> PAGE   \* MERGEFORMAT </w:instrText>
          </w:r>
          <w:r>
            <w:fldChar w:fldCharType="separate"/>
          </w:r>
          <w:r>
            <w:rPr>
              <w:rFonts w:ascii="Arial" w:hAnsi="Arial" w:cs="Arial"/>
              <w:noProof/>
              <w:sz w:val="16"/>
              <w:lang w:val="en-AU" w:eastAsia="en-US" w:bidi="ar-SA"/>
            </w:rPr>
            <w:t>2</w:t>
          </w:r>
          <w:r>
            <w:rPr>
              <w:noProof/>
            </w:rPr>
            <w:fldChar w:fldCharType="end"/>
          </w:r>
        </w:p>
      </w:tc>
    </w:tr>
  </w:tbl>
  <w:p w:rsidR="0081427E" w:rsidRPr="007217B9" w14:paraId="6BF5580F"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32EB5E1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814A5" w:rsidRPr="007217B9" w14:paraId="37F37F87" w14:textId="77777777">
            <w:pPr>
              <w:pStyle w:val="Footer"/>
              <w:spacing w:before="60"/>
            </w:pPr>
            <w:r w:rsidRPr="007217B9">
              <w:rPr>
                <w:rFonts w:ascii="Symbol" w:eastAsia="Symbol" w:hAnsi="Symbol" w:cs="Symbol"/>
              </w:rPr>
              <w:t>ã</w:t>
            </w:r>
            <w:r w:rsidRPr="007217B9">
              <w:t xml:space="preserve"> </w:t>
            </w:r>
            <w:r>
              <w:t>King &amp; Wood Mallesons</w:t>
            </w:r>
          </w:p>
          <w:p w:rsidR="002814A5" w:rsidRPr="007217B9" w14:paraId="137034D0" w14:textId="219E431C">
            <w:pPr>
              <w:pStyle w:val="Footer"/>
            </w:pPr>
            <w:r>
              <w:rPr>
                <w:noProof/>
              </w:rPr>
              <w:fldChar w:fldCharType="begin"/>
            </w:r>
            <w:r>
              <w:rPr>
                <w:noProof/>
              </w:rPr>
              <w:instrText xml:space="preserve"> FILENAME  \* Lower \ \* MERGEFORMAT </w:instrText>
            </w:r>
            <w:r>
              <w:rPr>
                <w:noProof/>
              </w:rPr>
              <w:fldChar w:fldCharType="separate"/>
            </w:r>
            <w:r w:rsidR="006B0059">
              <w:rPr>
                <w:noProof/>
              </w:rPr>
              <w:t>tender round 7 - firming supply ltesa (publication version) (14.(152479752.9)</w:t>
            </w:r>
            <w:r>
              <w:rPr>
                <w:noProof/>
              </w:rPr>
              <w:fldChar w:fldCharType="end"/>
            </w:r>
          </w:p>
        </w:tc>
        <w:tc>
          <w:tcPr>
            <w:tcW w:w="7371" w:type="dxa"/>
            <w:tcBorders>
              <w:left w:val="nil"/>
            </w:tcBorders>
          </w:tcPr>
          <w:p w:rsidR="002814A5" w:rsidRPr="007217B9" w14:paraId="52A6D013" w14:textId="537948E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2814A5" w:rsidRPr="007217B9" w14:paraId="648951CD" w14:textId="282E4E5F">
            <w:pPr>
              <w:pStyle w:val="Footer"/>
              <w:ind w:left="113"/>
            </w:pPr>
            <w:r w:rsidRPr="007217B9">
              <w:fldChar w:fldCharType="begin"/>
            </w:r>
            <w:r w:rsidRPr="007217B9">
              <w:instrText xml:space="preserve"> SAVEDATE \@ “d MMMM yyyy” </w:instrText>
            </w:r>
            <w:r w:rsidRPr="007217B9">
              <w:fldChar w:fldCharType="separate"/>
            </w:r>
            <w:r w:rsidR="006B0059">
              <w:rPr>
                <w:noProof/>
              </w:rPr>
              <w:t>14 October 2025</w:t>
            </w:r>
            <w:r w:rsidRPr="007217B9">
              <w:fldChar w:fldCharType="end"/>
            </w:r>
          </w:p>
        </w:tc>
        <w:tc>
          <w:tcPr>
            <w:tcW w:w="567" w:type="dxa"/>
          </w:tcPr>
          <w:p w:rsidR="002814A5" w:rsidRPr="007217B9" w14:paraId="03140AB4"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814A5" w:rsidRPr="007217B9" w14:paraId="0A84F213" w14:textId="77777777">
      <w:pPr>
        <w:pStyle w:val="Footer"/>
        <w:rPr>
          <w:sz w:val="2"/>
        </w:rPr>
      </w:pPr>
    </w:p>
    <w:p w:rsidR="002814A5" w14:paraId="29476DFD" w14:textId="77777777">
      <w:pPr>
        <w:pStyle w:val="Footer"/>
      </w:pPr>
    </w:p>
    <w:p w:rsidR="002814A5" w14:paraId="34534765" w14:textId="77777777"/>
    <w:p w:rsidR="002814A5" w:rsidRPr="007217B9" w14:paraId="79E6C847" w14:textId="772EC148">
      <w:pPr>
        <w:pStyle w:val="Header"/>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2814A5" w14:paraId="259E3CC9" w14:textId="77777777">
      <w:pPr>
        <w:pStyle w:val="Header"/>
      </w:pPr>
    </w:p>
    <w:p w:rsidR="002814A5" w14:paraId="428EC190"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DBE4B37"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814A5" w:rsidRPr="007217B9" w14:paraId="79A48348" w14:textId="77777777">
            <w:pPr>
              <w:pStyle w:val="Footer"/>
              <w:spacing w:before="60"/>
            </w:pPr>
            <w:r w:rsidRPr="007217B9">
              <w:rPr>
                <w:rFonts w:ascii="Symbol" w:eastAsia="Symbol" w:hAnsi="Symbol" w:cs="Symbol"/>
              </w:rPr>
              <w:t>ã</w:t>
            </w:r>
            <w:r w:rsidRPr="007217B9">
              <w:t xml:space="preserve"> </w:t>
            </w:r>
            <w:r>
              <w:t>King &amp; Wood Mallesons</w:t>
            </w:r>
          </w:p>
          <w:p w:rsidR="002814A5" w:rsidRPr="007217B9" w14:paraId="374D566B" w14:textId="63273868">
            <w:pPr>
              <w:pStyle w:val="Footer"/>
            </w:pPr>
            <w:r>
              <w:rPr>
                <w:noProof/>
              </w:rPr>
              <w:fldChar w:fldCharType="begin"/>
            </w:r>
            <w:r>
              <w:rPr>
                <w:noProof/>
              </w:rPr>
              <w:instrText xml:space="preserve"> FILENAME  \* Lower \ \* MERGEFORMAT </w:instrText>
            </w:r>
            <w:r>
              <w:rPr>
                <w:noProof/>
              </w:rPr>
              <w:fldChar w:fldCharType="separate"/>
            </w:r>
            <w:r w:rsidR="006B0059">
              <w:rPr>
                <w:noProof/>
              </w:rPr>
              <w:t>tender round 7 - firming supply ltesa (publication version) (14.(152479752.9)</w:t>
            </w:r>
            <w:r>
              <w:rPr>
                <w:noProof/>
              </w:rPr>
              <w:fldChar w:fldCharType="end"/>
            </w:r>
          </w:p>
        </w:tc>
        <w:tc>
          <w:tcPr>
            <w:tcW w:w="7371" w:type="dxa"/>
            <w:tcBorders>
              <w:left w:val="nil"/>
            </w:tcBorders>
          </w:tcPr>
          <w:p w:rsidR="002814A5" w:rsidRPr="007217B9" w14:paraId="2CF92B0D" w14:textId="03386D0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2814A5" w:rsidRPr="007217B9" w14:paraId="6DF565F1" w14:textId="102A7AD1">
            <w:pPr>
              <w:pStyle w:val="Footer"/>
              <w:ind w:left="113"/>
            </w:pPr>
            <w:r w:rsidRPr="007217B9">
              <w:fldChar w:fldCharType="begin"/>
            </w:r>
            <w:r w:rsidRPr="007217B9">
              <w:instrText xml:space="preserve"> SAVEDATE \@ “d MMMM yyyy” </w:instrText>
            </w:r>
            <w:r w:rsidRPr="007217B9">
              <w:fldChar w:fldCharType="separate"/>
            </w:r>
            <w:r w:rsidR="006B0059">
              <w:rPr>
                <w:noProof/>
              </w:rPr>
              <w:t>14 October 2025</w:t>
            </w:r>
            <w:r w:rsidRPr="007217B9">
              <w:fldChar w:fldCharType="end"/>
            </w:r>
          </w:p>
        </w:tc>
        <w:tc>
          <w:tcPr>
            <w:tcW w:w="567" w:type="dxa"/>
          </w:tcPr>
          <w:p w:rsidR="002814A5" w:rsidRPr="007217B9" w14:paraId="7A54AEAE"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814A5" w:rsidRPr="007217B9" w14:paraId="28583627" w14:textId="77777777">
      <w:pPr>
        <w:pStyle w:val="Footer"/>
        <w:rPr>
          <w:sz w:val="2"/>
        </w:rPr>
      </w:pPr>
    </w:p>
    <w:p w:rsidR="002814A5" w14:paraId="5B224058" w14:textId="77777777">
      <w:pPr>
        <w:pStyle w:val="Footer"/>
      </w:pPr>
    </w:p>
    <w:p w:rsidR="002814A5" w14:paraId="4C0B696D"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8F17ED7"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814A5" w:rsidRPr="007217B9" w14:paraId="6CD8654B" w14:textId="77777777">
            <w:pPr>
              <w:pStyle w:val="Footer"/>
              <w:spacing w:before="60"/>
            </w:pPr>
            <w:r w:rsidRPr="007217B9">
              <w:rPr>
                <w:rFonts w:ascii="Symbol" w:eastAsia="Symbol" w:hAnsi="Symbol" w:cs="Symbol"/>
              </w:rPr>
              <w:t>ã</w:t>
            </w:r>
            <w:r w:rsidRPr="007217B9">
              <w:t xml:space="preserve"> </w:t>
            </w:r>
            <w:r>
              <w:t>King &amp; Wood Mallesons</w:t>
            </w:r>
          </w:p>
          <w:p w:rsidR="002814A5" w:rsidRPr="007217B9" w14:paraId="44B2E143" w14:textId="48B651A2">
            <w:pPr>
              <w:pStyle w:val="Footer"/>
            </w:pPr>
            <w:r>
              <w:rPr>
                <w:noProof/>
              </w:rPr>
              <w:fldChar w:fldCharType="begin"/>
            </w:r>
            <w:r>
              <w:rPr>
                <w:noProof/>
              </w:rPr>
              <w:instrText xml:space="preserve"> FILENAME  \* Lower \ \* MERGEFORMAT </w:instrText>
            </w:r>
            <w:r>
              <w:rPr>
                <w:noProof/>
              </w:rPr>
              <w:fldChar w:fldCharType="separate"/>
            </w:r>
            <w:r w:rsidR="006B0059">
              <w:rPr>
                <w:noProof/>
              </w:rPr>
              <w:t>tender round 7 - firming supply ltesa (publication version) (14.(152479752.9)</w:t>
            </w:r>
            <w:r>
              <w:rPr>
                <w:noProof/>
              </w:rPr>
              <w:fldChar w:fldCharType="end"/>
            </w:r>
          </w:p>
        </w:tc>
        <w:tc>
          <w:tcPr>
            <w:tcW w:w="7371" w:type="dxa"/>
            <w:tcBorders>
              <w:left w:val="nil"/>
            </w:tcBorders>
          </w:tcPr>
          <w:p w:rsidR="002814A5" w:rsidRPr="007217B9" w14:paraId="1D789A4A" w14:textId="656C0C5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2814A5" w:rsidRPr="007217B9" w14:paraId="36C3BF48" w14:textId="15F64900">
            <w:pPr>
              <w:pStyle w:val="Footer"/>
              <w:ind w:left="113"/>
            </w:pPr>
            <w:r w:rsidRPr="007217B9">
              <w:fldChar w:fldCharType="begin"/>
            </w:r>
            <w:r w:rsidRPr="007217B9">
              <w:instrText xml:space="preserve"> SAVEDATE \@ “d MMMM yyyy” </w:instrText>
            </w:r>
            <w:r w:rsidRPr="007217B9">
              <w:fldChar w:fldCharType="separate"/>
            </w:r>
            <w:r w:rsidR="006B0059">
              <w:rPr>
                <w:noProof/>
              </w:rPr>
              <w:t>14 October 2025</w:t>
            </w:r>
            <w:r w:rsidRPr="007217B9">
              <w:fldChar w:fldCharType="end"/>
            </w:r>
          </w:p>
        </w:tc>
        <w:tc>
          <w:tcPr>
            <w:tcW w:w="567" w:type="dxa"/>
          </w:tcPr>
          <w:p w:rsidR="002814A5" w:rsidRPr="007217B9" w14:paraId="0E8E020E"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814A5" w:rsidRPr="007217B9" w14:paraId="639C014E" w14:textId="77777777">
      <w:pPr>
        <w:pStyle w:val="Footer"/>
        <w:rPr>
          <w:sz w:val="2"/>
        </w:rPr>
      </w:pPr>
    </w:p>
    <w:p w:rsidR="002814A5" w14:paraId="72EAE945" w14:textId="77777777">
      <w:pPr>
        <w:pStyle w:val="Footer"/>
      </w:pPr>
    </w:p>
    <w:p w:rsidR="002814A5" w14:paraId="3903F766" w14:textId="77777777"/>
    <w:p w:rsidR="002814A5" w:rsidRPr="007217B9" w14:paraId="6836DD4B" w14:textId="026A1ADC">
      <w:pPr>
        <w:pStyle w:val="Header"/>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2814A5" w14:paraId="1BD46CE6" w14:textId="77777777">
      <w:pPr>
        <w:pStyle w:val="Header"/>
      </w:pPr>
    </w:p>
    <w:p w:rsidR="002814A5" w14:paraId="3F62878D"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07B5B0F"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814A5" w:rsidRPr="007217B9" w14:paraId="41F6F773" w14:textId="77777777">
            <w:pPr>
              <w:pStyle w:val="Footer"/>
              <w:spacing w:before="60"/>
            </w:pPr>
            <w:r w:rsidRPr="007217B9">
              <w:rPr>
                <w:rFonts w:ascii="Symbol" w:eastAsia="Symbol" w:hAnsi="Symbol" w:cs="Symbol"/>
              </w:rPr>
              <w:t>ã</w:t>
            </w:r>
            <w:r w:rsidRPr="007217B9">
              <w:t xml:space="preserve"> </w:t>
            </w:r>
            <w:r>
              <w:t>King &amp; Wood Mallesons</w:t>
            </w:r>
          </w:p>
          <w:p w:rsidR="002814A5" w:rsidRPr="007217B9" w14:paraId="3A7FDEB4" w14:textId="5E9A6390">
            <w:pPr>
              <w:pStyle w:val="Footer"/>
            </w:pPr>
            <w:r>
              <w:rPr>
                <w:noProof/>
              </w:rPr>
              <w:fldChar w:fldCharType="begin"/>
            </w:r>
            <w:r>
              <w:rPr>
                <w:noProof/>
              </w:rPr>
              <w:instrText xml:space="preserve"> FILENAME  \* Lower \ \* MERGEFORMAT </w:instrText>
            </w:r>
            <w:r>
              <w:rPr>
                <w:noProof/>
              </w:rPr>
              <w:fldChar w:fldCharType="separate"/>
            </w:r>
            <w:r w:rsidR="006B0059">
              <w:rPr>
                <w:noProof/>
              </w:rPr>
              <w:t>tender round 7 - firming supply ltesa (publication version) (14.(152479752.9)</w:t>
            </w:r>
            <w:r>
              <w:rPr>
                <w:noProof/>
              </w:rPr>
              <w:fldChar w:fldCharType="end"/>
            </w:r>
          </w:p>
        </w:tc>
        <w:tc>
          <w:tcPr>
            <w:tcW w:w="7371" w:type="dxa"/>
            <w:tcBorders>
              <w:left w:val="nil"/>
            </w:tcBorders>
          </w:tcPr>
          <w:p w:rsidR="002814A5" w:rsidRPr="007217B9" w14:paraId="568F76C2" w14:textId="45026B42">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2814A5" w:rsidRPr="007217B9" w14:paraId="58CBC25F" w14:textId="0A5485C6">
            <w:pPr>
              <w:pStyle w:val="Footer"/>
              <w:ind w:left="113"/>
            </w:pPr>
            <w:r w:rsidRPr="007217B9">
              <w:fldChar w:fldCharType="begin"/>
            </w:r>
            <w:r w:rsidRPr="007217B9">
              <w:instrText xml:space="preserve"> SAVEDATE \@ “d MMMM yyyy” </w:instrText>
            </w:r>
            <w:r w:rsidRPr="007217B9">
              <w:fldChar w:fldCharType="separate"/>
            </w:r>
            <w:r w:rsidR="006B0059">
              <w:rPr>
                <w:noProof/>
              </w:rPr>
              <w:t>14 October 2025</w:t>
            </w:r>
            <w:r w:rsidRPr="007217B9">
              <w:fldChar w:fldCharType="end"/>
            </w:r>
          </w:p>
        </w:tc>
        <w:tc>
          <w:tcPr>
            <w:tcW w:w="567" w:type="dxa"/>
          </w:tcPr>
          <w:p w:rsidR="002814A5" w:rsidRPr="007217B9" w14:paraId="1BECA4CF"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814A5" w:rsidRPr="007217B9" w14:paraId="776141B0" w14:textId="77777777">
      <w:pPr>
        <w:pStyle w:val="Footer"/>
        <w:rPr>
          <w:sz w:val="2"/>
        </w:rPr>
      </w:pPr>
    </w:p>
    <w:p w:rsidR="002814A5" w14:paraId="6921E4B6" w14:textId="77777777">
      <w:pPr>
        <w:pStyle w:val="Footer"/>
      </w:pPr>
    </w:p>
    <w:p w:rsidR="002814A5" w14:paraId="545009FC"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33AE64CC" w14:textId="77777777">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2814A5" w:rsidRPr="007217B9" w:rsidP="00D00429" w14:paraId="1D9BE9A8" w14:textId="77777777">
            <w:pPr>
              <w:pStyle w:val="Footer"/>
              <w:spacing w:before="60"/>
            </w:pPr>
            <w:r w:rsidRPr="007217B9">
              <w:rPr>
                <w:rFonts w:ascii="Symbol" w:eastAsia="Symbol" w:hAnsi="Symbol" w:cs="Symbol"/>
              </w:rPr>
              <w:t>ã</w:t>
            </w:r>
            <w:r w:rsidRPr="007217B9">
              <w:t xml:space="preserve"> </w:t>
            </w:r>
            <w:r>
              <w:t>King &amp; Wood Mallesons</w:t>
            </w:r>
          </w:p>
          <w:p w:rsidR="002814A5" w:rsidRPr="007217B9" w:rsidP="00D00429" w14:paraId="015F9519" w14:textId="679CA95C">
            <w:pPr>
              <w:pStyle w:val="Footer"/>
            </w:pPr>
            <w:r>
              <w:rPr>
                <w:noProof/>
              </w:rPr>
              <w:fldChar w:fldCharType="begin"/>
            </w:r>
            <w:r>
              <w:rPr>
                <w:noProof/>
              </w:rPr>
              <w:instrText xml:space="preserve"> FILENAME  \* Lower \ \* MERGEFORMAT </w:instrText>
            </w:r>
            <w:r>
              <w:rPr>
                <w:noProof/>
              </w:rPr>
              <w:fldChar w:fldCharType="separate"/>
            </w:r>
            <w:r w:rsidR="006B0059">
              <w:rPr>
                <w:noProof/>
              </w:rPr>
              <w:t>tender round 7 - firming supply ltesa (publication version) (14.(152479752.9)</w:t>
            </w:r>
            <w:r>
              <w:rPr>
                <w:noProof/>
              </w:rPr>
              <w:fldChar w:fldCharType="end"/>
            </w:r>
          </w:p>
        </w:tc>
        <w:tc>
          <w:tcPr>
            <w:tcW w:w="7371" w:type="dxa"/>
            <w:tcBorders>
              <w:left w:val="nil"/>
            </w:tcBorders>
          </w:tcPr>
          <w:p w:rsidR="002814A5" w:rsidRPr="007217B9" w:rsidP="00D00429" w14:paraId="4AE78300" w14:textId="28C4524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B0059">
              <w:rPr>
                <w:noProof/>
              </w:rPr>
              <w:t>Long-Term Energy Service Agreement</w:t>
            </w:r>
            <w:r>
              <w:rPr>
                <w:noProof/>
              </w:rPr>
              <w:fldChar w:fldCharType="end"/>
            </w:r>
          </w:p>
          <w:p w:rsidR="002814A5" w:rsidRPr="007217B9" w:rsidP="00D00429" w14:paraId="2E996334" w14:textId="55C07A92">
            <w:pPr>
              <w:pStyle w:val="Footer"/>
              <w:ind w:left="113"/>
            </w:pPr>
            <w:r w:rsidRPr="007217B9">
              <w:fldChar w:fldCharType="begin"/>
            </w:r>
            <w:r w:rsidRPr="007217B9">
              <w:instrText xml:space="preserve"> SAVEDATE \@ “d MMMM yyyy” </w:instrText>
            </w:r>
            <w:r w:rsidRPr="007217B9">
              <w:fldChar w:fldCharType="separate"/>
            </w:r>
            <w:r w:rsidR="006B0059">
              <w:rPr>
                <w:noProof/>
              </w:rPr>
              <w:t>14 October 2025</w:t>
            </w:r>
            <w:r w:rsidRPr="007217B9">
              <w:fldChar w:fldCharType="end"/>
            </w:r>
          </w:p>
        </w:tc>
        <w:tc>
          <w:tcPr>
            <w:tcW w:w="567" w:type="dxa"/>
          </w:tcPr>
          <w:p w:rsidR="002814A5" w:rsidRPr="007217B9" w:rsidP="00D00429" w14:paraId="4D7F9CC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814A5" w:rsidRPr="005A0A6F" w:rsidP="005A0A6F" w14:paraId="445DAC2B" w14:textId="77777777">
      <w:pPr>
        <w:pStyle w:val="Footer"/>
        <w:rPr>
          <w:sz w:val="2"/>
        </w:rPr>
      </w:pPr>
    </w:p>
    <w:p w:rsidR="002814A5" w14:paraId="58A2C117" w14:textId="77777777">
      <w:pPr>
        <w:pStyle w:val="Footer"/>
      </w:pPr>
    </w:p>
    <w:p w:rsidR="002814A5" w14:paraId="76D67687" w14:textId="77777777"/>
    <w:p w:rsidR="002814A5" w14:paraId="1C8E1DD2" w14:textId="0AAB27C9">
      <w:pPr>
        <w:pStyle w:val="Header"/>
      </w:pPr>
      <w:r>
        <w:rPr>
          <w:noProof/>
        </w:rPr>
        <w:fldChar w:fldCharType="begin"/>
      </w:r>
      <w:r>
        <w:rPr>
          <w:noProof/>
        </w:rPr>
        <w:instrText xml:space="preserve"> STYLEREF PrecNameCover \* MERGEFORMAT </w:instrText>
      </w:r>
      <w:r>
        <w:rPr>
          <w:noProof/>
        </w:rPr>
        <w:fldChar w:fldCharType="separate"/>
      </w:r>
      <w:r w:rsidR="006B0059">
        <w:rPr>
          <w:noProof/>
        </w:rPr>
        <w:t>Long-Term Energy Service Agreement</w:t>
      </w:r>
      <w:r>
        <w:rPr>
          <w:noProof/>
        </w:rPr>
        <w:fldChar w:fldCharType="end"/>
      </w:r>
    </w:p>
    <w:p w:rsidR="002814A5" w14:paraId="131AAFAC" w14:textId="77777777">
      <w:pPr>
        <w:pStyle w:val="Header"/>
      </w:pPr>
    </w:p>
    <w:p w:rsidR="002814A5" w14:paraId="01D21DAC" w14:textId="77777777"/>
    <w:p w:rsidR="002814A5" w14:paraId="74C90E32" w14:textId="77777777"/>
    <w:p w:rsidR="002814A5" w14:paraId="603295A4" w14:textId="77777777"/>
  </w:footnote>
  <w:footnote w:type="continuationSeparator" w:id="1">
    <w:p w:rsidR="002814A5" w14:paraId="1358D0FE" w14:textId="77777777">
      <w:r>
        <w:continuationSeparator/>
      </w:r>
    </w:p>
  </w:footnote>
  <w:footnote w:type="continuationNotice" w:id="2">
    <w:p w:rsidR="002814A5" w14:paraId="76900D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B74" w14:paraId="199F68F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BD" w:rsidRPr="00D1064A" w:rsidP="00D1064A" w14:paraId="5D62012B" w14:textId="77777777">
    <w:pPr>
      <w:pStyle w:val="Header"/>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515" w:rsidRPr="007217B9" w:rsidP="00FE3515" w14:paraId="3D0BED74" w14:textId="77777777">
    <w:pPr>
      <w:pStyle w:val="Header"/>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18" w:rsidRPr="007217B9" w:rsidP="00FE3515" w14:paraId="4EFD10BD"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B74" w14:paraId="51F75C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2B9023DA" w14:textId="77777777">
    <w:pPr>
      <w:pStyle w:val="Header"/>
      <w:spacing w:after="1985"/>
    </w:pPr>
    <w:r>
      <w:rPr>
        <w:noProof/>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wps:spPr>
                    <wps:txbx>
                      <w:txbxContent>
                        <w:p w:rsidR="00FE5564" w14:textId="77777777">
                          <w:pPr>
                            <w:jc w:val="right"/>
                            <w:rPr>
                              <w:sz w:val="18"/>
                            </w:rPr>
                          </w:pPr>
                          <w:r>
                            <w:rPr>
                              <w:sz w:val="18"/>
                            </w:rPr>
                            <w:t>DRAFT [NO.]: [Date]</w:t>
                          </w:r>
                        </w:p>
                        <w:p w:rsidR="00FE5564"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FE5564" w14:paraId="05023189" w14:textId="77777777">
                    <w:pPr>
                      <w:jc w:val="right"/>
                      <w:rPr>
                        <w:sz w:val="18"/>
                      </w:rPr>
                    </w:pPr>
                    <w:r>
                      <w:rPr>
                        <w:sz w:val="18"/>
                      </w:rPr>
                      <w:t>DRAFT [NO.]: [Date]</w:t>
                    </w:r>
                  </w:p>
                  <w:p w:rsidR="00FE5564" w14:paraId="4032F5AA"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7E5BB18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11" w:name="HeaderFirstPage"/>
  <w:p w:rsidR="00FE5564" w:rsidRPr="007217B9" w14:paraId="2D605763" w14:textId="2736C2BF">
    <w:pPr>
      <w:pStyle w:val="Header"/>
    </w:pPr>
    <w:r>
      <w:fldChar w:fldCharType="begin"/>
    </w:r>
    <w:r>
      <w:instrText>STYLEREF  PrecNameCover  \* MERGEFORMAT  \* MERGEFORMAT</w:instrText>
    </w:r>
    <w:r>
      <w:fldChar w:fldCharType="separate"/>
    </w:r>
    <w:r w:rsidR="00A612A3">
      <w:rPr>
        <w:noProof/>
      </w:rPr>
      <w:t>Long-Term Energy Service Agreement</w:t>
    </w:r>
    <w:r>
      <w:rPr>
        <w:noProof/>
      </w:rPr>
      <w:fldChar w:fldCharType="end"/>
    </w:r>
  </w:p>
  <w:p w:rsidR="00FE5564" w:rsidRPr="007217B9" w14:paraId="64054A34" w14:textId="77777777">
    <w:pPr>
      <w:pStyle w:val="Header"/>
      <w:spacing w:after="1240"/>
    </w:pPr>
    <w:r w:rsidRPr="007217B9">
      <w:rPr>
        <w:b w:val="0"/>
      </w:rPr>
      <w:t>Contents</w:t>
    </w:r>
    <w:bookmarkEnd w:id="1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2D552FE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7D099CEF" w14:textId="13B42802">
    <w:pPr>
      <w:pStyle w:val="Header"/>
    </w:pPr>
    <w:r>
      <w:rPr>
        <w:noProof/>
      </w:rPr>
      <w:fldChar w:fldCharType="begin"/>
    </w:r>
    <w:r>
      <w:rPr>
        <w:noProof/>
      </w:rPr>
      <w:instrText xml:space="preserve">  STYLEREF  PrecNameCover  \* MERGEFORMAT  \* MERGEFORMAT </w:instrText>
    </w:r>
    <w:r>
      <w:rPr>
        <w:noProof/>
      </w:rPr>
      <w:fldChar w:fldCharType="separate"/>
    </w:r>
    <w:r w:rsidR="00A612A3">
      <w:rPr>
        <w:noProof/>
      </w:rPr>
      <w:t>Long-Term Energy Service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25294C88"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D1064A" w:rsidP="00D1064A" w14:paraId="5E05BB55" w14:textId="05B39D19">
    <w:pPr>
      <w:pStyle w:val="Header"/>
    </w:pPr>
    <w:r>
      <w:fldChar w:fldCharType="begin"/>
    </w:r>
    <w:r w:rsidR="00BC339F">
      <w:instrText xml:space="preserve">  STYLEREF  PrecNameCover  \* MERGEFORMAT  \* MERGEFORMAT </w:instrText>
    </w:r>
    <w:r>
      <w:fldChar w:fldCharType="separate"/>
    </w:r>
    <w:r w:rsidR="00A612A3">
      <w:rPr>
        <w:noProof/>
      </w:rPr>
      <w:t>Long-Term Energy Service Agreement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03A45C4"/>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226C88"/>
    <w:multiLevelType w:val="hybridMultilevel"/>
    <w:tmpl w:val="EC60A9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15:restartNumberingAfterBreak="0">
    <w:nsid w:val="19DE1AF9"/>
    <w:multiLevelType w:val="hybridMultilevel"/>
    <w:tmpl w:val="CF2EC918"/>
    <w:lvl w:ilvl="0">
      <w:start w:val="1"/>
      <w:numFmt w:val="decimal"/>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AA3DF1"/>
    <w:multiLevelType w:val="hybridMultilevel"/>
    <w:tmpl w:val="01A8E9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15:restartNumberingAfterBreak="0">
    <w:nsid w:val="22901EA1"/>
    <w:multiLevelType w:val="hybridMultilevel"/>
    <w:tmpl w:val="997824BE"/>
    <w:lvl w:ilvl="0">
      <w:start w:val="1"/>
      <w:numFmt w:val="lowerRoman"/>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7" w15:restartNumberingAfterBreak="0">
    <w:nsid w:val="24131CDA"/>
    <w:multiLevelType w:val="hybridMultilevel"/>
    <w:tmpl w:val="E5AEEE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25351804"/>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1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AD26574"/>
    <w:multiLevelType w:val="hybridMultilevel"/>
    <w:tmpl w:val="32D434B6"/>
    <w:lvl w:ilvl="0">
      <w:start w:val="0"/>
      <w:numFmt w:val="bullet"/>
      <w:lvlText w:val=""/>
      <w:lvlJc w:val="left"/>
      <w:pPr>
        <w:ind w:left="1834" w:hanging="360"/>
      </w:pPr>
      <w:rPr>
        <w:rFonts w:ascii="Symbol" w:eastAsia="Times New Roman" w:hAnsi="Symbol" w:cs="Arial" w:hint="default"/>
      </w:rPr>
    </w:lvl>
    <w:lvl w:ilvl="1" w:tentative="1">
      <w:start w:val="1"/>
      <w:numFmt w:val="bullet"/>
      <w:lvlText w:val="o"/>
      <w:lvlJc w:val="left"/>
      <w:pPr>
        <w:ind w:left="2554" w:hanging="360"/>
      </w:pPr>
      <w:rPr>
        <w:rFonts w:ascii="Courier New" w:hAnsi="Courier New" w:cs="Courier New" w:hint="default"/>
      </w:rPr>
    </w:lvl>
    <w:lvl w:ilvl="2" w:tentative="1">
      <w:start w:val="1"/>
      <w:numFmt w:val="bullet"/>
      <w:lvlText w:val=""/>
      <w:lvlJc w:val="left"/>
      <w:pPr>
        <w:ind w:left="3274" w:hanging="360"/>
      </w:pPr>
      <w:rPr>
        <w:rFonts w:ascii="Wingdings" w:hAnsi="Wingdings" w:hint="default"/>
      </w:rPr>
    </w:lvl>
    <w:lvl w:ilvl="3" w:tentative="1">
      <w:start w:val="1"/>
      <w:numFmt w:val="bullet"/>
      <w:lvlText w:val=""/>
      <w:lvlJc w:val="left"/>
      <w:pPr>
        <w:ind w:left="3994" w:hanging="360"/>
      </w:pPr>
      <w:rPr>
        <w:rFonts w:ascii="Symbol" w:hAnsi="Symbol" w:hint="default"/>
      </w:rPr>
    </w:lvl>
    <w:lvl w:ilvl="4" w:tentative="1">
      <w:start w:val="1"/>
      <w:numFmt w:val="bullet"/>
      <w:lvlText w:val="o"/>
      <w:lvlJc w:val="left"/>
      <w:pPr>
        <w:ind w:left="4714" w:hanging="360"/>
      </w:pPr>
      <w:rPr>
        <w:rFonts w:ascii="Courier New" w:hAnsi="Courier New" w:cs="Courier New" w:hint="default"/>
      </w:rPr>
    </w:lvl>
    <w:lvl w:ilvl="5" w:tentative="1">
      <w:start w:val="1"/>
      <w:numFmt w:val="bullet"/>
      <w:lvlText w:val=""/>
      <w:lvlJc w:val="left"/>
      <w:pPr>
        <w:ind w:left="5434" w:hanging="360"/>
      </w:pPr>
      <w:rPr>
        <w:rFonts w:ascii="Wingdings" w:hAnsi="Wingdings" w:hint="default"/>
      </w:rPr>
    </w:lvl>
    <w:lvl w:ilvl="6" w:tentative="1">
      <w:start w:val="1"/>
      <w:numFmt w:val="bullet"/>
      <w:lvlText w:val=""/>
      <w:lvlJc w:val="left"/>
      <w:pPr>
        <w:ind w:left="6154" w:hanging="360"/>
      </w:pPr>
      <w:rPr>
        <w:rFonts w:ascii="Symbol" w:hAnsi="Symbol" w:hint="default"/>
      </w:rPr>
    </w:lvl>
    <w:lvl w:ilvl="7" w:tentative="1">
      <w:start w:val="1"/>
      <w:numFmt w:val="bullet"/>
      <w:lvlText w:val="o"/>
      <w:lvlJc w:val="left"/>
      <w:pPr>
        <w:ind w:left="6874" w:hanging="360"/>
      </w:pPr>
      <w:rPr>
        <w:rFonts w:ascii="Courier New" w:hAnsi="Courier New" w:cs="Courier New" w:hint="default"/>
      </w:rPr>
    </w:lvl>
    <w:lvl w:ilvl="8" w:tentative="1">
      <w:start w:val="1"/>
      <w:numFmt w:val="bullet"/>
      <w:lvlText w:val=""/>
      <w:lvlJc w:val="left"/>
      <w:pPr>
        <w:ind w:left="7594" w:hanging="360"/>
      </w:pPr>
      <w:rPr>
        <w:rFonts w:ascii="Wingdings" w:hAnsi="Wingdings" w:hint="default"/>
      </w:rPr>
    </w:lvl>
  </w:abstractNum>
  <w:abstractNum w:abstractNumId="2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2842036"/>
    <w:multiLevelType w:val="hybridMultilevel"/>
    <w:tmpl w:val="D69801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15:restartNumberingAfterBreak="0">
    <w:nsid w:val="35E005A3"/>
    <w:multiLevelType w:val="hybridMultilevel"/>
    <w:tmpl w:val="F5F427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6"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2A7760"/>
    <w:multiLevelType w:val="hybridMultilevel"/>
    <w:tmpl w:val="9894FDAE"/>
    <w:lvl w:ilvl="0">
      <w:start w:val="1"/>
      <w:numFmt w:val="lowerLetter"/>
      <w:lvlText w:val="(%1)"/>
      <w:lvlJc w:val="left"/>
      <w:pPr>
        <w:ind w:left="388" w:hanging="360"/>
      </w:pPr>
      <w:rPr>
        <w:rFonts w:hint="default"/>
      </w:rPr>
    </w:lvl>
    <w:lvl w:ilvl="1">
      <w:start w:val="1"/>
      <w:numFmt w:val="lowerLetter"/>
      <w:lvlText w:val="%2."/>
      <w:lvlJc w:val="left"/>
      <w:pPr>
        <w:ind w:left="1108" w:hanging="360"/>
      </w:pPr>
    </w:lvl>
    <w:lvl w:ilvl="2" w:tentative="1">
      <w:start w:val="1"/>
      <w:numFmt w:val="lowerRoman"/>
      <w:lvlText w:val="%3."/>
      <w:lvlJc w:val="right"/>
      <w:pPr>
        <w:ind w:left="1828" w:hanging="180"/>
      </w:pPr>
    </w:lvl>
    <w:lvl w:ilvl="3" w:tentative="1">
      <w:start w:val="1"/>
      <w:numFmt w:val="decimal"/>
      <w:lvlText w:val="%4."/>
      <w:lvlJc w:val="left"/>
      <w:pPr>
        <w:ind w:left="2548" w:hanging="360"/>
      </w:pPr>
    </w:lvl>
    <w:lvl w:ilvl="4" w:tentative="1">
      <w:start w:val="1"/>
      <w:numFmt w:val="lowerLetter"/>
      <w:lvlText w:val="%5."/>
      <w:lvlJc w:val="left"/>
      <w:pPr>
        <w:ind w:left="3268" w:hanging="360"/>
      </w:pPr>
    </w:lvl>
    <w:lvl w:ilvl="5" w:tentative="1">
      <w:start w:val="1"/>
      <w:numFmt w:val="lowerRoman"/>
      <w:lvlText w:val="%6."/>
      <w:lvlJc w:val="right"/>
      <w:pPr>
        <w:ind w:left="3988" w:hanging="180"/>
      </w:pPr>
    </w:lvl>
    <w:lvl w:ilvl="6" w:tentative="1">
      <w:start w:val="1"/>
      <w:numFmt w:val="decimal"/>
      <w:lvlText w:val="%7."/>
      <w:lvlJc w:val="left"/>
      <w:pPr>
        <w:ind w:left="4708" w:hanging="360"/>
      </w:pPr>
    </w:lvl>
    <w:lvl w:ilvl="7" w:tentative="1">
      <w:start w:val="1"/>
      <w:numFmt w:val="lowerLetter"/>
      <w:lvlText w:val="%8."/>
      <w:lvlJc w:val="left"/>
      <w:pPr>
        <w:ind w:left="5428" w:hanging="360"/>
      </w:pPr>
    </w:lvl>
    <w:lvl w:ilvl="8" w:tentative="1">
      <w:start w:val="1"/>
      <w:numFmt w:val="lowerRoman"/>
      <w:lvlText w:val="%9."/>
      <w:lvlJc w:val="right"/>
      <w:pPr>
        <w:ind w:left="6148" w:hanging="180"/>
      </w:pPr>
    </w:lvl>
  </w:abstractNum>
  <w:abstractNum w:abstractNumId="28"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840C5B"/>
    <w:multiLevelType w:val="multilevel"/>
    <w:tmpl w:val="FB1AC1FE"/>
    <w:name w:val="w10NumberingNoTOCHdg"/>
    <w:lvl w:ilvl="0">
      <w:start w:val="1"/>
      <w:numFmt w:val="decimal"/>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31"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BB51F8"/>
    <w:multiLevelType w:val="hybridMultilevel"/>
    <w:tmpl w:val="E5AEEE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F330D7"/>
    <w:multiLevelType w:val="hybridMultilevel"/>
    <w:tmpl w:val="DF24E9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7688601">
    <w:abstractNumId w:val="33"/>
  </w:num>
  <w:num w:numId="2" w16cid:durableId="2057971220">
    <w:abstractNumId w:val="28"/>
  </w:num>
  <w:num w:numId="3" w16cid:durableId="311102627">
    <w:abstractNumId w:val="21"/>
  </w:num>
  <w:num w:numId="4" w16cid:durableId="2136556729">
    <w:abstractNumId w:val="9"/>
  </w:num>
  <w:num w:numId="5" w16cid:durableId="1823692511">
    <w:abstractNumId w:val="7"/>
  </w:num>
  <w:num w:numId="6" w16cid:durableId="824976338">
    <w:abstractNumId w:val="6"/>
  </w:num>
  <w:num w:numId="7" w16cid:durableId="1316714729">
    <w:abstractNumId w:val="5"/>
  </w:num>
  <w:num w:numId="8" w16cid:durableId="60174562">
    <w:abstractNumId w:val="4"/>
  </w:num>
  <w:num w:numId="9" w16cid:durableId="2126075368">
    <w:abstractNumId w:val="8"/>
  </w:num>
  <w:num w:numId="10" w16cid:durableId="1631784269">
    <w:abstractNumId w:val="3"/>
  </w:num>
  <w:num w:numId="11" w16cid:durableId="336270286">
    <w:abstractNumId w:val="2"/>
  </w:num>
  <w:num w:numId="12" w16cid:durableId="1391272464">
    <w:abstractNumId w:val="1"/>
  </w:num>
  <w:num w:numId="13" w16cid:durableId="1215894566">
    <w:abstractNumId w:val="0"/>
  </w:num>
  <w:num w:numId="14" w16cid:durableId="608317191">
    <w:abstractNumId w:val="29"/>
  </w:num>
  <w:num w:numId="15" w16cid:durableId="1987313796">
    <w:abstractNumId w:val="34"/>
  </w:num>
  <w:num w:numId="16" w16cid:durableId="824971603">
    <w:abstractNumId w:val="19"/>
  </w:num>
  <w:num w:numId="17" w16cid:durableId="2058620242">
    <w:abstractNumId w:val="11"/>
  </w:num>
  <w:num w:numId="18" w16cid:durableId="2000575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123617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0" w16cid:durableId="100558942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1" w16cid:durableId="10935514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2" w16cid:durableId="1829981583">
    <w:abstractNumId w:val="32"/>
  </w:num>
  <w:num w:numId="23" w16cid:durableId="19447252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4" w16cid:durableId="7421179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5" w16cid:durableId="3132213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6" w16cid:durableId="597057749">
    <w:abstractNumId w:val="10"/>
  </w:num>
  <w:num w:numId="27" w16cid:durableId="1020474166">
    <w:abstractNumId w:val="10"/>
    <w:lvlOverride w:ilvl="0">
      <w:lvl w:ilvl="0">
        <w:start w:val="1"/>
        <w:numFmt w:val="decimal"/>
        <w:pStyle w:val="Heading1"/>
        <w:lvlText w:val="%1"/>
        <w:lvlJc w:val="left"/>
        <w:pPr>
          <w:tabs>
            <w:tab w:val="num" w:pos="737"/>
          </w:tabs>
          <w:ind w:left="737" w:hanging="737"/>
        </w:pPr>
        <w:rPr>
          <w:rFonts w:hint="default"/>
          <w:i w:val="0"/>
          <w:iCs w:val="0"/>
        </w:rPr>
      </w:lvl>
    </w:lvlOverride>
  </w:num>
  <w:num w:numId="28" w16cid:durableId="102683563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43413357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1483501804">
    <w:abstractNumId w:val="17"/>
  </w:num>
  <w:num w:numId="31" w16cid:durableId="659117617">
    <w:abstractNumId w:val="35"/>
  </w:num>
  <w:num w:numId="32" w16cid:durableId="59140098">
    <w:abstractNumId w:val="16"/>
  </w:num>
  <w:num w:numId="33" w16cid:durableId="78143956">
    <w:abstractNumId w:val="14"/>
  </w:num>
  <w:num w:numId="34" w16cid:durableId="261498984">
    <w:abstractNumId w:val="31"/>
  </w:num>
  <w:num w:numId="35" w16cid:durableId="136455145">
    <w:abstractNumId w:val="27"/>
  </w:num>
  <w:num w:numId="36" w16cid:durableId="1931111598">
    <w:abstractNumId w:val="24"/>
  </w:num>
  <w:num w:numId="37" w16cid:durableId="9352342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8" w16cid:durableId="204119810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9" w16cid:durableId="1485704000">
    <w:abstractNumId w:val="26"/>
  </w:num>
  <w:num w:numId="40" w16cid:durableId="615330106">
    <w:abstractNumId w:val="25"/>
    <w:lvlOverride w:ilvl="0">
      <w:startOverride w:val="1"/>
    </w:lvlOverride>
  </w:num>
  <w:num w:numId="41" w16cid:durableId="4016782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2" w16cid:durableId="489519271">
    <w:abstractNumId w:val="10"/>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2"/>
    </w:lvlOverride>
    <w:lvlOverride w:ilvl="8">
      <w:startOverride w:val="1"/>
    </w:lvlOverride>
  </w:num>
  <w:num w:numId="43" w16cid:durableId="992024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0357906">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45" w16cid:durableId="1752775096">
    <w:abstractNumId w:val="13"/>
  </w:num>
  <w:num w:numId="46" w16cid:durableId="164168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1099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15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9863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71477790">
    <w:abstractNumId w:val="10"/>
  </w:num>
  <w:num w:numId="51" w16cid:durableId="421489485">
    <w:abstractNumId w:val="10"/>
  </w:num>
  <w:num w:numId="52" w16cid:durableId="603071174">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53" w16cid:durableId="1772355682">
    <w:abstractNumId w:val="10"/>
    <w:lvlOverride w:ilvl="0">
      <w:startOverride w:val="1"/>
      <w:lvl w:ilvl="0">
        <w:start w:val="1"/>
        <w:numFmt w:val="decimal"/>
        <w:pStyle w:val="Heading1"/>
        <w:lvlJc w:val="left"/>
      </w:lvl>
    </w:lvlOverride>
    <w:lvlOverride w:ilvl="1">
      <w:startOverride w:val="1"/>
      <w:lvl w:ilvl="1">
        <w:start w:val="1"/>
        <w:numFmt w:val="decimal"/>
        <w:pStyle w:val="Heading2"/>
        <w:lvlText w:val="%1.%2"/>
        <w:lvlJc w:val="left"/>
        <w:pPr>
          <w:tabs>
            <w:tab w:val="num" w:pos="737"/>
          </w:tabs>
          <w:ind w:left="737" w:hanging="737"/>
        </w:pPr>
        <w:rPr>
          <w:rFonts w:hint="default"/>
          <w:b/>
          <w:bCs w:val="0"/>
        </w:rPr>
      </w:lvl>
    </w:lvlOverride>
    <w:lvlOverride w:ilvl="2">
      <w:startOverride w:val="1"/>
      <w:lvl w:ilvl="2">
        <w:start w:val="1"/>
        <w:numFmt w:val="decimal"/>
        <w:pStyle w:val="Heading3"/>
        <w:lvlJc w:val="left"/>
      </w:lvl>
    </w:lvlOverride>
    <w:lvlOverride w:ilvl="3">
      <w:startOverride w:val="1"/>
      <w:lvl w:ilvl="3">
        <w:start w:val="1"/>
        <w:numFmt w:val="decimal"/>
        <w:pStyle w:val="Heading4"/>
        <w:lvlJc w:val="left"/>
      </w:lvl>
    </w:lvlOverride>
    <w:lvlOverride w:ilvl="4">
      <w:startOverride w:val="1"/>
      <w:lvl w:ilvl="4">
        <w:start w:val="1"/>
        <w:numFmt w:val="decimal"/>
        <w:pStyle w:val="Heading5"/>
        <w:lvlJc w:val="left"/>
      </w:lvl>
    </w:lvlOverride>
    <w:lvlOverride w:ilvl="5">
      <w:startOverride w:val="1"/>
      <w:lvl w:ilvl="5">
        <w:start w:val="1"/>
        <w:numFmt w:val="decimal"/>
        <w:pStyle w:val="Heading6"/>
        <w:lvlJc w:val="left"/>
      </w:lvl>
    </w:lvlOverride>
    <w:lvlOverride w:ilvl="6">
      <w:startOverride w:val="1"/>
      <w:lvl w:ilvl="6">
        <w:start w:val="1"/>
        <w:numFmt w:val="decimal"/>
        <w:pStyle w:val="Heading7"/>
        <w:lvlJc w:val="left"/>
      </w:lvl>
    </w:lvlOverride>
    <w:lvlOverride w:ilvl="7">
      <w:startOverride w:val="1"/>
      <w:lvl w:ilvl="7">
        <w:start w:val="1"/>
        <w:numFmt w:val="decimal"/>
        <w:pStyle w:val="Heading8"/>
        <w:lvlJc w:val="left"/>
      </w:lvl>
    </w:lvlOverride>
    <w:lvlOverride w:ilvl="8">
      <w:startOverride w:val="1"/>
      <w:lvl w:ilvl="8">
        <w:start w:val="1"/>
        <w:numFmt w:val="decimal"/>
        <w:pStyle w:val="Heading9"/>
        <w:lvlJc w:val="left"/>
      </w:lvl>
    </w:lvlOverride>
  </w:num>
  <w:num w:numId="54" w16cid:durableId="794560037">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55" w16cid:durableId="1220215442">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56" w16cid:durableId="1809199675">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57" w16cid:durableId="171800814">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58" w16cid:durableId="1391925553">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59" w16cid:durableId="731006625">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60" w16cid:durableId="1054475048">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61" w16cid:durableId="2135370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71492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65407306">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64" w16cid:durableId="1218980583">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65" w16cid:durableId="1915814225">
    <w:abstractNumId w:val="14"/>
  </w:num>
  <w:num w:numId="66" w16cid:durableId="251205611">
    <w:abstractNumId w:val="14"/>
  </w:num>
  <w:num w:numId="67" w16cid:durableId="1053891815">
    <w:abstractNumId w:val="14"/>
  </w:num>
  <w:num w:numId="68" w16cid:durableId="108088151">
    <w:abstractNumId w:val="14"/>
  </w:num>
  <w:num w:numId="69" w16cid:durableId="2135320930">
    <w:abstractNumId w:val="14"/>
  </w:num>
  <w:num w:numId="70" w16cid:durableId="1156798004">
    <w:abstractNumId w:val="14"/>
  </w:num>
  <w:num w:numId="71" w16cid:durableId="1018893038">
    <w:abstractNumId w:val="14"/>
  </w:num>
  <w:num w:numId="72" w16cid:durableId="1468737041">
    <w:abstractNumId w:val="14"/>
  </w:num>
  <w:num w:numId="73" w16cid:durableId="831415285">
    <w:abstractNumId w:val="14"/>
  </w:num>
  <w:num w:numId="74" w16cid:durableId="49882765">
    <w:abstractNumId w:val="14"/>
  </w:num>
  <w:num w:numId="75" w16cid:durableId="1228878886">
    <w:abstractNumId w:val="14"/>
  </w:num>
  <w:num w:numId="76" w16cid:durableId="1210873067">
    <w:abstractNumId w:val="14"/>
  </w:num>
  <w:num w:numId="77" w16cid:durableId="1681931361">
    <w:abstractNumId w:val="20"/>
  </w:num>
  <w:num w:numId="78" w16cid:durableId="939994140">
    <w:abstractNumId w:val="15"/>
  </w:num>
  <w:num w:numId="79" w16cid:durableId="1356693479">
    <w:abstractNumId w:val="12"/>
  </w:num>
  <w:num w:numId="80" w16cid:durableId="944650166">
    <w:abstractNumId w:val="23"/>
  </w:num>
  <w:num w:numId="81" w16cid:durableId="1684822804">
    <w:abstractNumId w:val="14"/>
  </w:num>
  <w:num w:numId="82" w16cid:durableId="762341596">
    <w:abstractNumId w:val="22"/>
  </w:num>
  <w:num w:numId="83" w16cid:durableId="579871822">
    <w:abstractNumId w:val="14"/>
  </w:num>
  <w:num w:numId="84" w16cid:durableId="72749149">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FractionalCharacterWidth/>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37"/>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C3"/>
    <w:rsid w:val="00000070"/>
    <w:rsid w:val="00000265"/>
    <w:rsid w:val="000004E5"/>
    <w:rsid w:val="00000845"/>
    <w:rsid w:val="00000A34"/>
    <w:rsid w:val="00000F1C"/>
    <w:rsid w:val="00001178"/>
    <w:rsid w:val="00001188"/>
    <w:rsid w:val="000012CF"/>
    <w:rsid w:val="0000165C"/>
    <w:rsid w:val="000017ED"/>
    <w:rsid w:val="0000181F"/>
    <w:rsid w:val="0000192A"/>
    <w:rsid w:val="00001A31"/>
    <w:rsid w:val="00001D94"/>
    <w:rsid w:val="00001FBF"/>
    <w:rsid w:val="00001FE1"/>
    <w:rsid w:val="00002075"/>
    <w:rsid w:val="00002243"/>
    <w:rsid w:val="0000275C"/>
    <w:rsid w:val="00002BAA"/>
    <w:rsid w:val="00002D0A"/>
    <w:rsid w:val="00002D75"/>
    <w:rsid w:val="00002FE7"/>
    <w:rsid w:val="000035B3"/>
    <w:rsid w:val="00003678"/>
    <w:rsid w:val="00003878"/>
    <w:rsid w:val="00003990"/>
    <w:rsid w:val="00003A6F"/>
    <w:rsid w:val="00003BAC"/>
    <w:rsid w:val="00003C26"/>
    <w:rsid w:val="00003EC5"/>
    <w:rsid w:val="00004377"/>
    <w:rsid w:val="00004468"/>
    <w:rsid w:val="000046FF"/>
    <w:rsid w:val="00004CE8"/>
    <w:rsid w:val="00004E7A"/>
    <w:rsid w:val="00004FE4"/>
    <w:rsid w:val="00005001"/>
    <w:rsid w:val="0000509F"/>
    <w:rsid w:val="000050B9"/>
    <w:rsid w:val="000051B7"/>
    <w:rsid w:val="000052B8"/>
    <w:rsid w:val="000052BD"/>
    <w:rsid w:val="0000586B"/>
    <w:rsid w:val="00005C13"/>
    <w:rsid w:val="000060B0"/>
    <w:rsid w:val="000060E4"/>
    <w:rsid w:val="0000627E"/>
    <w:rsid w:val="000063ED"/>
    <w:rsid w:val="00006598"/>
    <w:rsid w:val="00006DAF"/>
    <w:rsid w:val="00006E75"/>
    <w:rsid w:val="0000795C"/>
    <w:rsid w:val="00007F24"/>
    <w:rsid w:val="000102C7"/>
    <w:rsid w:val="0001072A"/>
    <w:rsid w:val="00010A0A"/>
    <w:rsid w:val="00010D42"/>
    <w:rsid w:val="00010EF9"/>
    <w:rsid w:val="0001120A"/>
    <w:rsid w:val="00011C9F"/>
    <w:rsid w:val="00011E91"/>
    <w:rsid w:val="00011F67"/>
    <w:rsid w:val="00012061"/>
    <w:rsid w:val="0001212A"/>
    <w:rsid w:val="000126AB"/>
    <w:rsid w:val="000127D8"/>
    <w:rsid w:val="00012988"/>
    <w:rsid w:val="00012B22"/>
    <w:rsid w:val="00012D30"/>
    <w:rsid w:val="00012E43"/>
    <w:rsid w:val="00012E86"/>
    <w:rsid w:val="00012FE4"/>
    <w:rsid w:val="000130D7"/>
    <w:rsid w:val="000132AA"/>
    <w:rsid w:val="00013377"/>
    <w:rsid w:val="0001339B"/>
    <w:rsid w:val="00013924"/>
    <w:rsid w:val="00013EF9"/>
    <w:rsid w:val="000141DE"/>
    <w:rsid w:val="0001447C"/>
    <w:rsid w:val="00014819"/>
    <w:rsid w:val="00014B15"/>
    <w:rsid w:val="00014CDD"/>
    <w:rsid w:val="000151E9"/>
    <w:rsid w:val="000159A7"/>
    <w:rsid w:val="00015A9F"/>
    <w:rsid w:val="00015CC3"/>
    <w:rsid w:val="00016531"/>
    <w:rsid w:val="000165C4"/>
    <w:rsid w:val="000165D3"/>
    <w:rsid w:val="00016747"/>
    <w:rsid w:val="00016751"/>
    <w:rsid w:val="000167A9"/>
    <w:rsid w:val="000167E2"/>
    <w:rsid w:val="00016CF3"/>
    <w:rsid w:val="00016E8A"/>
    <w:rsid w:val="00017429"/>
    <w:rsid w:val="000175B3"/>
    <w:rsid w:val="000179CA"/>
    <w:rsid w:val="00017B94"/>
    <w:rsid w:val="00017E4C"/>
    <w:rsid w:val="00017EDA"/>
    <w:rsid w:val="000202B6"/>
    <w:rsid w:val="00020A22"/>
    <w:rsid w:val="00020AE4"/>
    <w:rsid w:val="0002130B"/>
    <w:rsid w:val="0002145B"/>
    <w:rsid w:val="0002145F"/>
    <w:rsid w:val="000222C0"/>
    <w:rsid w:val="0002253A"/>
    <w:rsid w:val="00022547"/>
    <w:rsid w:val="000226F8"/>
    <w:rsid w:val="000228F9"/>
    <w:rsid w:val="00022993"/>
    <w:rsid w:val="00022CBD"/>
    <w:rsid w:val="00023482"/>
    <w:rsid w:val="0002353A"/>
    <w:rsid w:val="00023A83"/>
    <w:rsid w:val="00023EAC"/>
    <w:rsid w:val="000244EE"/>
    <w:rsid w:val="00024F3A"/>
    <w:rsid w:val="00025208"/>
    <w:rsid w:val="00025633"/>
    <w:rsid w:val="00025677"/>
    <w:rsid w:val="000256E6"/>
    <w:rsid w:val="0002574C"/>
    <w:rsid w:val="00025B2B"/>
    <w:rsid w:val="00025DAF"/>
    <w:rsid w:val="0002651C"/>
    <w:rsid w:val="00026DBE"/>
    <w:rsid w:val="00027BDA"/>
    <w:rsid w:val="00027DC9"/>
    <w:rsid w:val="000301D3"/>
    <w:rsid w:val="00030380"/>
    <w:rsid w:val="000303F4"/>
    <w:rsid w:val="0003051F"/>
    <w:rsid w:val="00030607"/>
    <w:rsid w:val="000307EF"/>
    <w:rsid w:val="00030A92"/>
    <w:rsid w:val="00030E48"/>
    <w:rsid w:val="00030E7F"/>
    <w:rsid w:val="00031440"/>
    <w:rsid w:val="00031C59"/>
    <w:rsid w:val="00031D79"/>
    <w:rsid w:val="00031E0E"/>
    <w:rsid w:val="0003205A"/>
    <w:rsid w:val="00032122"/>
    <w:rsid w:val="000323A1"/>
    <w:rsid w:val="00032694"/>
    <w:rsid w:val="000326CB"/>
    <w:rsid w:val="00032D25"/>
    <w:rsid w:val="00032FCB"/>
    <w:rsid w:val="0003302B"/>
    <w:rsid w:val="0003327A"/>
    <w:rsid w:val="0003382A"/>
    <w:rsid w:val="000338A0"/>
    <w:rsid w:val="00033C64"/>
    <w:rsid w:val="00033E63"/>
    <w:rsid w:val="00033EB9"/>
    <w:rsid w:val="00034194"/>
    <w:rsid w:val="0003459F"/>
    <w:rsid w:val="000346D4"/>
    <w:rsid w:val="00034DA4"/>
    <w:rsid w:val="00034FCF"/>
    <w:rsid w:val="000350A9"/>
    <w:rsid w:val="00035543"/>
    <w:rsid w:val="000355F8"/>
    <w:rsid w:val="000357AD"/>
    <w:rsid w:val="00035D9F"/>
    <w:rsid w:val="00035F1F"/>
    <w:rsid w:val="00035F2A"/>
    <w:rsid w:val="0003615C"/>
    <w:rsid w:val="00036181"/>
    <w:rsid w:val="0003622F"/>
    <w:rsid w:val="00036351"/>
    <w:rsid w:val="000366F9"/>
    <w:rsid w:val="00036A99"/>
    <w:rsid w:val="00036B4C"/>
    <w:rsid w:val="00036E55"/>
    <w:rsid w:val="00036E96"/>
    <w:rsid w:val="000370E6"/>
    <w:rsid w:val="000373BA"/>
    <w:rsid w:val="0003766E"/>
    <w:rsid w:val="000377D2"/>
    <w:rsid w:val="00037E1A"/>
    <w:rsid w:val="00037EEE"/>
    <w:rsid w:val="00040467"/>
    <w:rsid w:val="00040A76"/>
    <w:rsid w:val="00040AA2"/>
    <w:rsid w:val="00040F90"/>
    <w:rsid w:val="00041233"/>
    <w:rsid w:val="000415E0"/>
    <w:rsid w:val="00041717"/>
    <w:rsid w:val="00041D21"/>
    <w:rsid w:val="00041D61"/>
    <w:rsid w:val="000421F7"/>
    <w:rsid w:val="0004224E"/>
    <w:rsid w:val="00042A2C"/>
    <w:rsid w:val="00042AAD"/>
    <w:rsid w:val="00042AD5"/>
    <w:rsid w:val="00042BDE"/>
    <w:rsid w:val="00043BB8"/>
    <w:rsid w:val="00043D24"/>
    <w:rsid w:val="0004426B"/>
    <w:rsid w:val="00044548"/>
    <w:rsid w:val="000448C0"/>
    <w:rsid w:val="00044DB4"/>
    <w:rsid w:val="00045102"/>
    <w:rsid w:val="000453F8"/>
    <w:rsid w:val="0004553B"/>
    <w:rsid w:val="000455E7"/>
    <w:rsid w:val="000457F9"/>
    <w:rsid w:val="00045B43"/>
    <w:rsid w:val="00045EB8"/>
    <w:rsid w:val="00045F16"/>
    <w:rsid w:val="00045F4A"/>
    <w:rsid w:val="00045F79"/>
    <w:rsid w:val="000461A5"/>
    <w:rsid w:val="000465B4"/>
    <w:rsid w:val="00046ACF"/>
    <w:rsid w:val="000478A4"/>
    <w:rsid w:val="00047C08"/>
    <w:rsid w:val="00047E09"/>
    <w:rsid w:val="00050094"/>
    <w:rsid w:val="0005023B"/>
    <w:rsid w:val="00050B9A"/>
    <w:rsid w:val="0005108D"/>
    <w:rsid w:val="000511D0"/>
    <w:rsid w:val="000516B0"/>
    <w:rsid w:val="00051832"/>
    <w:rsid w:val="00051923"/>
    <w:rsid w:val="00051965"/>
    <w:rsid w:val="000519DD"/>
    <w:rsid w:val="00051B05"/>
    <w:rsid w:val="00051F06"/>
    <w:rsid w:val="00051FEA"/>
    <w:rsid w:val="00052464"/>
    <w:rsid w:val="0005267E"/>
    <w:rsid w:val="00052B3D"/>
    <w:rsid w:val="000535B4"/>
    <w:rsid w:val="00053D48"/>
    <w:rsid w:val="00053F14"/>
    <w:rsid w:val="000549E6"/>
    <w:rsid w:val="00054C76"/>
    <w:rsid w:val="00054F7F"/>
    <w:rsid w:val="00055248"/>
    <w:rsid w:val="0005556A"/>
    <w:rsid w:val="00055629"/>
    <w:rsid w:val="00055728"/>
    <w:rsid w:val="00055A91"/>
    <w:rsid w:val="00055B97"/>
    <w:rsid w:val="00055CAA"/>
    <w:rsid w:val="00055DFF"/>
    <w:rsid w:val="00055F43"/>
    <w:rsid w:val="00056483"/>
    <w:rsid w:val="000564BF"/>
    <w:rsid w:val="00056620"/>
    <w:rsid w:val="00056A5C"/>
    <w:rsid w:val="00056AAF"/>
    <w:rsid w:val="0005700B"/>
    <w:rsid w:val="0005704C"/>
    <w:rsid w:val="000571F2"/>
    <w:rsid w:val="00057223"/>
    <w:rsid w:val="00057480"/>
    <w:rsid w:val="00057970"/>
    <w:rsid w:val="000579B3"/>
    <w:rsid w:val="00057A52"/>
    <w:rsid w:val="00057A73"/>
    <w:rsid w:val="00057F54"/>
    <w:rsid w:val="00057FBA"/>
    <w:rsid w:val="00060145"/>
    <w:rsid w:val="00060166"/>
    <w:rsid w:val="000607C1"/>
    <w:rsid w:val="00060976"/>
    <w:rsid w:val="00060CAC"/>
    <w:rsid w:val="00060EA4"/>
    <w:rsid w:val="00060ED5"/>
    <w:rsid w:val="0006193D"/>
    <w:rsid w:val="00061BD8"/>
    <w:rsid w:val="0006240E"/>
    <w:rsid w:val="000624E4"/>
    <w:rsid w:val="000626F7"/>
    <w:rsid w:val="00062C5B"/>
    <w:rsid w:val="00062C5D"/>
    <w:rsid w:val="00062D25"/>
    <w:rsid w:val="00062D7B"/>
    <w:rsid w:val="00062FBE"/>
    <w:rsid w:val="0006316A"/>
    <w:rsid w:val="00063C27"/>
    <w:rsid w:val="0006401E"/>
    <w:rsid w:val="000640CF"/>
    <w:rsid w:val="00064604"/>
    <w:rsid w:val="0006466F"/>
    <w:rsid w:val="00064781"/>
    <w:rsid w:val="000649F1"/>
    <w:rsid w:val="00064B77"/>
    <w:rsid w:val="00064C72"/>
    <w:rsid w:val="00064F36"/>
    <w:rsid w:val="0006500C"/>
    <w:rsid w:val="00065994"/>
    <w:rsid w:val="00065B4C"/>
    <w:rsid w:val="0006608D"/>
    <w:rsid w:val="00066210"/>
    <w:rsid w:val="000666AA"/>
    <w:rsid w:val="00066CDC"/>
    <w:rsid w:val="00067145"/>
    <w:rsid w:val="00067460"/>
    <w:rsid w:val="00067799"/>
    <w:rsid w:val="00067804"/>
    <w:rsid w:val="00067BC4"/>
    <w:rsid w:val="00067E84"/>
    <w:rsid w:val="00070103"/>
    <w:rsid w:val="00070759"/>
    <w:rsid w:val="000707DB"/>
    <w:rsid w:val="00070B34"/>
    <w:rsid w:val="00070F2D"/>
    <w:rsid w:val="00070FC8"/>
    <w:rsid w:val="0007129A"/>
    <w:rsid w:val="0007145E"/>
    <w:rsid w:val="00071908"/>
    <w:rsid w:val="00071AC1"/>
    <w:rsid w:val="00071B6A"/>
    <w:rsid w:val="000720D3"/>
    <w:rsid w:val="00072618"/>
    <w:rsid w:val="000727CC"/>
    <w:rsid w:val="00072BBB"/>
    <w:rsid w:val="00072D4C"/>
    <w:rsid w:val="00072E62"/>
    <w:rsid w:val="00072F7D"/>
    <w:rsid w:val="000744D5"/>
    <w:rsid w:val="00074746"/>
    <w:rsid w:val="0007504F"/>
    <w:rsid w:val="000750C7"/>
    <w:rsid w:val="00075429"/>
    <w:rsid w:val="000755F5"/>
    <w:rsid w:val="000759E9"/>
    <w:rsid w:val="00075FBB"/>
    <w:rsid w:val="00076C79"/>
    <w:rsid w:val="0007731D"/>
    <w:rsid w:val="000773F7"/>
    <w:rsid w:val="00077405"/>
    <w:rsid w:val="0007794A"/>
    <w:rsid w:val="00077FD9"/>
    <w:rsid w:val="000802B5"/>
    <w:rsid w:val="000806DB"/>
    <w:rsid w:val="00080AC8"/>
    <w:rsid w:val="00080B0F"/>
    <w:rsid w:val="00080ED1"/>
    <w:rsid w:val="00081282"/>
    <w:rsid w:val="00081491"/>
    <w:rsid w:val="00081591"/>
    <w:rsid w:val="000817B7"/>
    <w:rsid w:val="00081F04"/>
    <w:rsid w:val="000820BF"/>
    <w:rsid w:val="000821EF"/>
    <w:rsid w:val="00082D35"/>
    <w:rsid w:val="000831EC"/>
    <w:rsid w:val="0008321E"/>
    <w:rsid w:val="000834FD"/>
    <w:rsid w:val="00083E99"/>
    <w:rsid w:val="00084172"/>
    <w:rsid w:val="00084318"/>
    <w:rsid w:val="0008436C"/>
    <w:rsid w:val="000844DB"/>
    <w:rsid w:val="0008455A"/>
    <w:rsid w:val="00084966"/>
    <w:rsid w:val="00084D7D"/>
    <w:rsid w:val="00085859"/>
    <w:rsid w:val="0008591C"/>
    <w:rsid w:val="00085A43"/>
    <w:rsid w:val="0008614C"/>
    <w:rsid w:val="000861C6"/>
    <w:rsid w:val="000862E6"/>
    <w:rsid w:val="00086457"/>
    <w:rsid w:val="000865CA"/>
    <w:rsid w:val="00086758"/>
    <w:rsid w:val="00086827"/>
    <w:rsid w:val="00086869"/>
    <w:rsid w:val="000868E1"/>
    <w:rsid w:val="00086948"/>
    <w:rsid w:val="00086BF4"/>
    <w:rsid w:val="00087038"/>
    <w:rsid w:val="000871D1"/>
    <w:rsid w:val="00087534"/>
    <w:rsid w:val="0008757A"/>
    <w:rsid w:val="00087D6F"/>
    <w:rsid w:val="0009023F"/>
    <w:rsid w:val="00090251"/>
    <w:rsid w:val="0009038A"/>
    <w:rsid w:val="000905ED"/>
    <w:rsid w:val="00091264"/>
    <w:rsid w:val="000912AE"/>
    <w:rsid w:val="000916F8"/>
    <w:rsid w:val="000917AC"/>
    <w:rsid w:val="00091F22"/>
    <w:rsid w:val="00091FCC"/>
    <w:rsid w:val="000920DC"/>
    <w:rsid w:val="00092B12"/>
    <w:rsid w:val="000931EB"/>
    <w:rsid w:val="00093407"/>
    <w:rsid w:val="00093A87"/>
    <w:rsid w:val="00093BFB"/>
    <w:rsid w:val="000942C7"/>
    <w:rsid w:val="000948C0"/>
    <w:rsid w:val="00095227"/>
    <w:rsid w:val="000959D9"/>
    <w:rsid w:val="00095C98"/>
    <w:rsid w:val="00095F74"/>
    <w:rsid w:val="00096004"/>
    <w:rsid w:val="000961EE"/>
    <w:rsid w:val="00096232"/>
    <w:rsid w:val="00096372"/>
    <w:rsid w:val="000964EE"/>
    <w:rsid w:val="000965A2"/>
    <w:rsid w:val="000965D3"/>
    <w:rsid w:val="0009668E"/>
    <w:rsid w:val="00096712"/>
    <w:rsid w:val="00096AB2"/>
    <w:rsid w:val="00096EB7"/>
    <w:rsid w:val="00096F34"/>
    <w:rsid w:val="00096FDD"/>
    <w:rsid w:val="0009714F"/>
    <w:rsid w:val="000975E3"/>
    <w:rsid w:val="000A027B"/>
    <w:rsid w:val="000A03F2"/>
    <w:rsid w:val="000A04EE"/>
    <w:rsid w:val="000A092F"/>
    <w:rsid w:val="000A0994"/>
    <w:rsid w:val="000A09FC"/>
    <w:rsid w:val="000A0C36"/>
    <w:rsid w:val="000A0E17"/>
    <w:rsid w:val="000A1059"/>
    <w:rsid w:val="000A12FB"/>
    <w:rsid w:val="000A16D1"/>
    <w:rsid w:val="000A178C"/>
    <w:rsid w:val="000A17A1"/>
    <w:rsid w:val="000A1D2B"/>
    <w:rsid w:val="000A27AB"/>
    <w:rsid w:val="000A291E"/>
    <w:rsid w:val="000A2D34"/>
    <w:rsid w:val="000A2E48"/>
    <w:rsid w:val="000A34FF"/>
    <w:rsid w:val="000A3687"/>
    <w:rsid w:val="000A38F6"/>
    <w:rsid w:val="000A3CC4"/>
    <w:rsid w:val="000A3DA7"/>
    <w:rsid w:val="000A3E99"/>
    <w:rsid w:val="000A40B4"/>
    <w:rsid w:val="000A4652"/>
    <w:rsid w:val="000A4681"/>
    <w:rsid w:val="000A4885"/>
    <w:rsid w:val="000A48A0"/>
    <w:rsid w:val="000A4943"/>
    <w:rsid w:val="000A4BC3"/>
    <w:rsid w:val="000A4F71"/>
    <w:rsid w:val="000A51F3"/>
    <w:rsid w:val="000A5AED"/>
    <w:rsid w:val="000A5B4D"/>
    <w:rsid w:val="000A5BF6"/>
    <w:rsid w:val="000A5CD2"/>
    <w:rsid w:val="000A6316"/>
    <w:rsid w:val="000A65FB"/>
    <w:rsid w:val="000A661B"/>
    <w:rsid w:val="000A6B22"/>
    <w:rsid w:val="000A6CDB"/>
    <w:rsid w:val="000A6DD1"/>
    <w:rsid w:val="000A6E44"/>
    <w:rsid w:val="000A7156"/>
    <w:rsid w:val="000A7260"/>
    <w:rsid w:val="000A7A7A"/>
    <w:rsid w:val="000B01F4"/>
    <w:rsid w:val="000B0261"/>
    <w:rsid w:val="000B051E"/>
    <w:rsid w:val="000B1489"/>
    <w:rsid w:val="000B173E"/>
    <w:rsid w:val="000B1822"/>
    <w:rsid w:val="000B1830"/>
    <w:rsid w:val="000B1C33"/>
    <w:rsid w:val="000B23C7"/>
    <w:rsid w:val="000B249E"/>
    <w:rsid w:val="000B2500"/>
    <w:rsid w:val="000B262B"/>
    <w:rsid w:val="000B2902"/>
    <w:rsid w:val="000B2A05"/>
    <w:rsid w:val="000B300A"/>
    <w:rsid w:val="000B33D8"/>
    <w:rsid w:val="000B36CB"/>
    <w:rsid w:val="000B3CCF"/>
    <w:rsid w:val="000B421E"/>
    <w:rsid w:val="000B4826"/>
    <w:rsid w:val="000B4932"/>
    <w:rsid w:val="000B4968"/>
    <w:rsid w:val="000B49CF"/>
    <w:rsid w:val="000B4A9F"/>
    <w:rsid w:val="000B4C4C"/>
    <w:rsid w:val="000B4F1F"/>
    <w:rsid w:val="000B6361"/>
    <w:rsid w:val="000B63AA"/>
    <w:rsid w:val="000B6402"/>
    <w:rsid w:val="000B697E"/>
    <w:rsid w:val="000B6DA2"/>
    <w:rsid w:val="000B7060"/>
    <w:rsid w:val="000B73C5"/>
    <w:rsid w:val="000B79E7"/>
    <w:rsid w:val="000B7A77"/>
    <w:rsid w:val="000B7B61"/>
    <w:rsid w:val="000C0215"/>
    <w:rsid w:val="000C02B6"/>
    <w:rsid w:val="000C072E"/>
    <w:rsid w:val="000C079D"/>
    <w:rsid w:val="000C0B46"/>
    <w:rsid w:val="000C0E08"/>
    <w:rsid w:val="000C135E"/>
    <w:rsid w:val="000C1467"/>
    <w:rsid w:val="000C1A46"/>
    <w:rsid w:val="000C1CD1"/>
    <w:rsid w:val="000C2148"/>
    <w:rsid w:val="000C224B"/>
    <w:rsid w:val="000C25FA"/>
    <w:rsid w:val="000C286C"/>
    <w:rsid w:val="000C28B5"/>
    <w:rsid w:val="000C2984"/>
    <w:rsid w:val="000C319B"/>
    <w:rsid w:val="000C3656"/>
    <w:rsid w:val="000C387E"/>
    <w:rsid w:val="000C39D3"/>
    <w:rsid w:val="000C3A24"/>
    <w:rsid w:val="000C4752"/>
    <w:rsid w:val="000C4821"/>
    <w:rsid w:val="000C48C7"/>
    <w:rsid w:val="000C4D54"/>
    <w:rsid w:val="000C4E74"/>
    <w:rsid w:val="000C51CC"/>
    <w:rsid w:val="000C51DC"/>
    <w:rsid w:val="000C5227"/>
    <w:rsid w:val="000C584D"/>
    <w:rsid w:val="000C644F"/>
    <w:rsid w:val="000C65A6"/>
    <w:rsid w:val="000C6698"/>
    <w:rsid w:val="000C6D02"/>
    <w:rsid w:val="000C6FA7"/>
    <w:rsid w:val="000C7A6B"/>
    <w:rsid w:val="000C7AF8"/>
    <w:rsid w:val="000C7BBB"/>
    <w:rsid w:val="000C7C3F"/>
    <w:rsid w:val="000C7EF4"/>
    <w:rsid w:val="000C7F6C"/>
    <w:rsid w:val="000D0089"/>
    <w:rsid w:val="000D026D"/>
    <w:rsid w:val="000D046C"/>
    <w:rsid w:val="000D05B4"/>
    <w:rsid w:val="000D0F2D"/>
    <w:rsid w:val="000D1026"/>
    <w:rsid w:val="000D1F90"/>
    <w:rsid w:val="000D21BB"/>
    <w:rsid w:val="000D2331"/>
    <w:rsid w:val="000D2336"/>
    <w:rsid w:val="000D298A"/>
    <w:rsid w:val="000D2ABB"/>
    <w:rsid w:val="000D2D2F"/>
    <w:rsid w:val="000D374D"/>
    <w:rsid w:val="000D3930"/>
    <w:rsid w:val="000D3F1B"/>
    <w:rsid w:val="000D3F32"/>
    <w:rsid w:val="000D4271"/>
    <w:rsid w:val="000D4775"/>
    <w:rsid w:val="000D4A55"/>
    <w:rsid w:val="000D4AB3"/>
    <w:rsid w:val="000D4E56"/>
    <w:rsid w:val="000D52D6"/>
    <w:rsid w:val="000D54EA"/>
    <w:rsid w:val="000D5549"/>
    <w:rsid w:val="000D559F"/>
    <w:rsid w:val="000D59F7"/>
    <w:rsid w:val="000D5DB1"/>
    <w:rsid w:val="000D5DC9"/>
    <w:rsid w:val="000D60A1"/>
    <w:rsid w:val="000D6216"/>
    <w:rsid w:val="000D6231"/>
    <w:rsid w:val="000D6453"/>
    <w:rsid w:val="000D6A76"/>
    <w:rsid w:val="000D6D2B"/>
    <w:rsid w:val="000D6E75"/>
    <w:rsid w:val="000D6FB2"/>
    <w:rsid w:val="000D77B2"/>
    <w:rsid w:val="000D7914"/>
    <w:rsid w:val="000D7918"/>
    <w:rsid w:val="000D7B5C"/>
    <w:rsid w:val="000D7BCC"/>
    <w:rsid w:val="000D7DDB"/>
    <w:rsid w:val="000D7E7F"/>
    <w:rsid w:val="000E0196"/>
    <w:rsid w:val="000E01BF"/>
    <w:rsid w:val="000E01D7"/>
    <w:rsid w:val="000E01EA"/>
    <w:rsid w:val="000E0C0B"/>
    <w:rsid w:val="000E0C5D"/>
    <w:rsid w:val="000E0E03"/>
    <w:rsid w:val="000E1220"/>
    <w:rsid w:val="000E12DA"/>
    <w:rsid w:val="000E134A"/>
    <w:rsid w:val="000E153E"/>
    <w:rsid w:val="000E1610"/>
    <w:rsid w:val="000E162E"/>
    <w:rsid w:val="000E18AD"/>
    <w:rsid w:val="000E1A8B"/>
    <w:rsid w:val="000E1B79"/>
    <w:rsid w:val="000E1FCF"/>
    <w:rsid w:val="000E20EC"/>
    <w:rsid w:val="000E282C"/>
    <w:rsid w:val="000E2889"/>
    <w:rsid w:val="000E2A51"/>
    <w:rsid w:val="000E2BFC"/>
    <w:rsid w:val="000E2C07"/>
    <w:rsid w:val="000E2EAA"/>
    <w:rsid w:val="000E363A"/>
    <w:rsid w:val="000E3666"/>
    <w:rsid w:val="000E370D"/>
    <w:rsid w:val="000E3D17"/>
    <w:rsid w:val="000E3E94"/>
    <w:rsid w:val="000E3F8B"/>
    <w:rsid w:val="000E4310"/>
    <w:rsid w:val="000E4358"/>
    <w:rsid w:val="000E4513"/>
    <w:rsid w:val="000E4744"/>
    <w:rsid w:val="000E4BEB"/>
    <w:rsid w:val="000E4C14"/>
    <w:rsid w:val="000E4EC5"/>
    <w:rsid w:val="000E5122"/>
    <w:rsid w:val="000E531C"/>
    <w:rsid w:val="000E599E"/>
    <w:rsid w:val="000E5A4A"/>
    <w:rsid w:val="000E5EA5"/>
    <w:rsid w:val="000E626B"/>
    <w:rsid w:val="000E6421"/>
    <w:rsid w:val="000E6AFE"/>
    <w:rsid w:val="000E7125"/>
    <w:rsid w:val="000E72B9"/>
    <w:rsid w:val="000E7730"/>
    <w:rsid w:val="000E790D"/>
    <w:rsid w:val="000E7D22"/>
    <w:rsid w:val="000E7FF5"/>
    <w:rsid w:val="000F00D4"/>
    <w:rsid w:val="000F0365"/>
    <w:rsid w:val="000F06AD"/>
    <w:rsid w:val="000F1125"/>
    <w:rsid w:val="000F1314"/>
    <w:rsid w:val="000F182C"/>
    <w:rsid w:val="000F2620"/>
    <w:rsid w:val="000F2AB9"/>
    <w:rsid w:val="000F3066"/>
    <w:rsid w:val="000F3323"/>
    <w:rsid w:val="000F3381"/>
    <w:rsid w:val="000F35EE"/>
    <w:rsid w:val="000F38B9"/>
    <w:rsid w:val="000F402F"/>
    <w:rsid w:val="000F417D"/>
    <w:rsid w:val="000F4901"/>
    <w:rsid w:val="000F493E"/>
    <w:rsid w:val="000F4A54"/>
    <w:rsid w:val="000F4B70"/>
    <w:rsid w:val="000F4B99"/>
    <w:rsid w:val="000F50AB"/>
    <w:rsid w:val="000F527F"/>
    <w:rsid w:val="000F535E"/>
    <w:rsid w:val="000F5399"/>
    <w:rsid w:val="000F5456"/>
    <w:rsid w:val="000F56CA"/>
    <w:rsid w:val="000F5A2E"/>
    <w:rsid w:val="000F5AB7"/>
    <w:rsid w:val="000F5C8E"/>
    <w:rsid w:val="000F5ED8"/>
    <w:rsid w:val="000F603C"/>
    <w:rsid w:val="000F6271"/>
    <w:rsid w:val="000F6690"/>
    <w:rsid w:val="000F6B9F"/>
    <w:rsid w:val="000F6BEE"/>
    <w:rsid w:val="000F707E"/>
    <w:rsid w:val="000F70DB"/>
    <w:rsid w:val="000F7DE3"/>
    <w:rsid w:val="0010064D"/>
    <w:rsid w:val="001009D7"/>
    <w:rsid w:val="00100A60"/>
    <w:rsid w:val="00100DE6"/>
    <w:rsid w:val="00100FC3"/>
    <w:rsid w:val="00101623"/>
    <w:rsid w:val="001019CC"/>
    <w:rsid w:val="00101A30"/>
    <w:rsid w:val="00101A5F"/>
    <w:rsid w:val="0010228B"/>
    <w:rsid w:val="001022BA"/>
    <w:rsid w:val="00102668"/>
    <w:rsid w:val="001033D1"/>
    <w:rsid w:val="0010362B"/>
    <w:rsid w:val="0010373F"/>
    <w:rsid w:val="00103745"/>
    <w:rsid w:val="001037B2"/>
    <w:rsid w:val="0010384B"/>
    <w:rsid w:val="001039DD"/>
    <w:rsid w:val="00103B6D"/>
    <w:rsid w:val="00103FF9"/>
    <w:rsid w:val="00104784"/>
    <w:rsid w:val="00104863"/>
    <w:rsid w:val="00104C26"/>
    <w:rsid w:val="001051B1"/>
    <w:rsid w:val="0010539A"/>
    <w:rsid w:val="00105995"/>
    <w:rsid w:val="00105B57"/>
    <w:rsid w:val="00105BF4"/>
    <w:rsid w:val="00105D4A"/>
    <w:rsid w:val="0010615B"/>
    <w:rsid w:val="00106236"/>
    <w:rsid w:val="001062BC"/>
    <w:rsid w:val="00106320"/>
    <w:rsid w:val="0010635D"/>
    <w:rsid w:val="001063ED"/>
    <w:rsid w:val="00106B8D"/>
    <w:rsid w:val="00106C98"/>
    <w:rsid w:val="00106CC4"/>
    <w:rsid w:val="00106F86"/>
    <w:rsid w:val="00106FE3"/>
    <w:rsid w:val="001070D5"/>
    <w:rsid w:val="00107738"/>
    <w:rsid w:val="00107AA2"/>
    <w:rsid w:val="00107BA0"/>
    <w:rsid w:val="00107BB7"/>
    <w:rsid w:val="00107C39"/>
    <w:rsid w:val="00107CE6"/>
    <w:rsid w:val="00107DC0"/>
    <w:rsid w:val="00107EC8"/>
    <w:rsid w:val="0011096F"/>
    <w:rsid w:val="00110F91"/>
    <w:rsid w:val="00111315"/>
    <w:rsid w:val="0011137F"/>
    <w:rsid w:val="00111619"/>
    <w:rsid w:val="001116A7"/>
    <w:rsid w:val="00111878"/>
    <w:rsid w:val="00111921"/>
    <w:rsid w:val="00112828"/>
    <w:rsid w:val="001129E4"/>
    <w:rsid w:val="00112C90"/>
    <w:rsid w:val="00112F25"/>
    <w:rsid w:val="0011323A"/>
    <w:rsid w:val="001133B4"/>
    <w:rsid w:val="00113697"/>
    <w:rsid w:val="00113742"/>
    <w:rsid w:val="00113D07"/>
    <w:rsid w:val="00113F3F"/>
    <w:rsid w:val="001141C3"/>
    <w:rsid w:val="001142F2"/>
    <w:rsid w:val="00114E0A"/>
    <w:rsid w:val="00114FD3"/>
    <w:rsid w:val="00115012"/>
    <w:rsid w:val="00115202"/>
    <w:rsid w:val="001153B2"/>
    <w:rsid w:val="001153FA"/>
    <w:rsid w:val="0011556F"/>
    <w:rsid w:val="0011557E"/>
    <w:rsid w:val="00115643"/>
    <w:rsid w:val="0011611D"/>
    <w:rsid w:val="0011640B"/>
    <w:rsid w:val="001166E2"/>
    <w:rsid w:val="00116E34"/>
    <w:rsid w:val="00116E3D"/>
    <w:rsid w:val="00116FA6"/>
    <w:rsid w:val="00117211"/>
    <w:rsid w:val="00117398"/>
    <w:rsid w:val="0011748A"/>
    <w:rsid w:val="00117AA7"/>
    <w:rsid w:val="00117AF5"/>
    <w:rsid w:val="001209BE"/>
    <w:rsid w:val="00120A94"/>
    <w:rsid w:val="0012108F"/>
    <w:rsid w:val="001215A6"/>
    <w:rsid w:val="00121AFD"/>
    <w:rsid w:val="0012209F"/>
    <w:rsid w:val="001222E8"/>
    <w:rsid w:val="00122343"/>
    <w:rsid w:val="00122649"/>
    <w:rsid w:val="00122B75"/>
    <w:rsid w:val="00122B7A"/>
    <w:rsid w:val="00122C1D"/>
    <w:rsid w:val="00122D52"/>
    <w:rsid w:val="00122E4E"/>
    <w:rsid w:val="00122F28"/>
    <w:rsid w:val="001231F5"/>
    <w:rsid w:val="00123A32"/>
    <w:rsid w:val="00123C24"/>
    <w:rsid w:val="00123FE8"/>
    <w:rsid w:val="00124938"/>
    <w:rsid w:val="00124C12"/>
    <w:rsid w:val="00125025"/>
    <w:rsid w:val="0012527E"/>
    <w:rsid w:val="001253EE"/>
    <w:rsid w:val="001255FC"/>
    <w:rsid w:val="00125833"/>
    <w:rsid w:val="001263FC"/>
    <w:rsid w:val="001264EA"/>
    <w:rsid w:val="00126BB8"/>
    <w:rsid w:val="001271CE"/>
    <w:rsid w:val="0012724D"/>
    <w:rsid w:val="0012738E"/>
    <w:rsid w:val="00127E5F"/>
    <w:rsid w:val="00127FF2"/>
    <w:rsid w:val="00130374"/>
    <w:rsid w:val="001308F9"/>
    <w:rsid w:val="00130942"/>
    <w:rsid w:val="00130A2A"/>
    <w:rsid w:val="00130CAA"/>
    <w:rsid w:val="001312C3"/>
    <w:rsid w:val="001314DE"/>
    <w:rsid w:val="00131BC1"/>
    <w:rsid w:val="001320EB"/>
    <w:rsid w:val="00132300"/>
    <w:rsid w:val="00132CA7"/>
    <w:rsid w:val="00132DD5"/>
    <w:rsid w:val="00132E64"/>
    <w:rsid w:val="00132FAA"/>
    <w:rsid w:val="00133059"/>
    <w:rsid w:val="001331CF"/>
    <w:rsid w:val="00133CC0"/>
    <w:rsid w:val="00133CE7"/>
    <w:rsid w:val="00133E16"/>
    <w:rsid w:val="00133EC8"/>
    <w:rsid w:val="00134391"/>
    <w:rsid w:val="001343EA"/>
    <w:rsid w:val="00134603"/>
    <w:rsid w:val="00134613"/>
    <w:rsid w:val="00134816"/>
    <w:rsid w:val="00134FFF"/>
    <w:rsid w:val="00135170"/>
    <w:rsid w:val="001352C8"/>
    <w:rsid w:val="00135785"/>
    <w:rsid w:val="00135A9D"/>
    <w:rsid w:val="00135B26"/>
    <w:rsid w:val="00135BEC"/>
    <w:rsid w:val="00135CD1"/>
    <w:rsid w:val="001361A8"/>
    <w:rsid w:val="00136307"/>
    <w:rsid w:val="00136403"/>
    <w:rsid w:val="001365D1"/>
    <w:rsid w:val="00136812"/>
    <w:rsid w:val="001372F7"/>
    <w:rsid w:val="001375B2"/>
    <w:rsid w:val="001377C9"/>
    <w:rsid w:val="001378B4"/>
    <w:rsid w:val="00137ABE"/>
    <w:rsid w:val="00137CCB"/>
    <w:rsid w:val="00137D37"/>
    <w:rsid w:val="00137EB9"/>
    <w:rsid w:val="00137F9C"/>
    <w:rsid w:val="001405E4"/>
    <w:rsid w:val="00140B55"/>
    <w:rsid w:val="00141110"/>
    <w:rsid w:val="00141261"/>
    <w:rsid w:val="00141609"/>
    <w:rsid w:val="00141CCD"/>
    <w:rsid w:val="00141E8F"/>
    <w:rsid w:val="0014211E"/>
    <w:rsid w:val="00142199"/>
    <w:rsid w:val="001423FA"/>
    <w:rsid w:val="001425D4"/>
    <w:rsid w:val="00142754"/>
    <w:rsid w:val="00142B07"/>
    <w:rsid w:val="00142B2B"/>
    <w:rsid w:val="00142B48"/>
    <w:rsid w:val="00142D4D"/>
    <w:rsid w:val="001431D5"/>
    <w:rsid w:val="00143824"/>
    <w:rsid w:val="00143BE8"/>
    <w:rsid w:val="0014426D"/>
    <w:rsid w:val="00144288"/>
    <w:rsid w:val="00144756"/>
    <w:rsid w:val="001447B1"/>
    <w:rsid w:val="00144B42"/>
    <w:rsid w:val="00144D9A"/>
    <w:rsid w:val="00144FBE"/>
    <w:rsid w:val="001452FA"/>
    <w:rsid w:val="001453D6"/>
    <w:rsid w:val="001454C1"/>
    <w:rsid w:val="001463A0"/>
    <w:rsid w:val="0014675D"/>
    <w:rsid w:val="0014695F"/>
    <w:rsid w:val="00146D9A"/>
    <w:rsid w:val="00146DC6"/>
    <w:rsid w:val="001470DA"/>
    <w:rsid w:val="001478BD"/>
    <w:rsid w:val="00147902"/>
    <w:rsid w:val="001479C4"/>
    <w:rsid w:val="00147DC3"/>
    <w:rsid w:val="0015034D"/>
    <w:rsid w:val="001503A5"/>
    <w:rsid w:val="001504DC"/>
    <w:rsid w:val="001506F6"/>
    <w:rsid w:val="0015077A"/>
    <w:rsid w:val="00150882"/>
    <w:rsid w:val="00150FEE"/>
    <w:rsid w:val="0015132D"/>
    <w:rsid w:val="00151641"/>
    <w:rsid w:val="00151C1B"/>
    <w:rsid w:val="00151DD9"/>
    <w:rsid w:val="00151E36"/>
    <w:rsid w:val="00152C54"/>
    <w:rsid w:val="00152ED2"/>
    <w:rsid w:val="001531F1"/>
    <w:rsid w:val="0015333A"/>
    <w:rsid w:val="00153549"/>
    <w:rsid w:val="00153978"/>
    <w:rsid w:val="00153BF3"/>
    <w:rsid w:val="00153C34"/>
    <w:rsid w:val="00153F3D"/>
    <w:rsid w:val="001540CC"/>
    <w:rsid w:val="00154129"/>
    <w:rsid w:val="00154150"/>
    <w:rsid w:val="00154305"/>
    <w:rsid w:val="00154B70"/>
    <w:rsid w:val="00154B79"/>
    <w:rsid w:val="00154E25"/>
    <w:rsid w:val="0015583E"/>
    <w:rsid w:val="001558BE"/>
    <w:rsid w:val="00156056"/>
    <w:rsid w:val="001561A2"/>
    <w:rsid w:val="0015679A"/>
    <w:rsid w:val="00156B71"/>
    <w:rsid w:val="00156E9F"/>
    <w:rsid w:val="00156F1A"/>
    <w:rsid w:val="0015713A"/>
    <w:rsid w:val="001571F7"/>
    <w:rsid w:val="001574ED"/>
    <w:rsid w:val="00157792"/>
    <w:rsid w:val="00157A00"/>
    <w:rsid w:val="00157DCB"/>
    <w:rsid w:val="0016017A"/>
    <w:rsid w:val="00160207"/>
    <w:rsid w:val="001604DA"/>
    <w:rsid w:val="001607C1"/>
    <w:rsid w:val="001608DB"/>
    <w:rsid w:val="00160A1B"/>
    <w:rsid w:val="00160B6F"/>
    <w:rsid w:val="00161294"/>
    <w:rsid w:val="001613D0"/>
    <w:rsid w:val="001613FB"/>
    <w:rsid w:val="0016195B"/>
    <w:rsid w:val="00161971"/>
    <w:rsid w:val="00162157"/>
    <w:rsid w:val="001624A8"/>
    <w:rsid w:val="001625F6"/>
    <w:rsid w:val="00162981"/>
    <w:rsid w:val="00162F7F"/>
    <w:rsid w:val="00162F8A"/>
    <w:rsid w:val="00162FBA"/>
    <w:rsid w:val="001632B6"/>
    <w:rsid w:val="001633B2"/>
    <w:rsid w:val="001639E2"/>
    <w:rsid w:val="00163A06"/>
    <w:rsid w:val="00163ABA"/>
    <w:rsid w:val="00163C2F"/>
    <w:rsid w:val="00163FBB"/>
    <w:rsid w:val="001644B8"/>
    <w:rsid w:val="0016468B"/>
    <w:rsid w:val="0016573A"/>
    <w:rsid w:val="00165A0A"/>
    <w:rsid w:val="00165A21"/>
    <w:rsid w:val="00166667"/>
    <w:rsid w:val="00166974"/>
    <w:rsid w:val="00166F50"/>
    <w:rsid w:val="00167406"/>
    <w:rsid w:val="00167DDE"/>
    <w:rsid w:val="001701A3"/>
    <w:rsid w:val="00170537"/>
    <w:rsid w:val="001706E8"/>
    <w:rsid w:val="001709A8"/>
    <w:rsid w:val="00170C49"/>
    <w:rsid w:val="001717B6"/>
    <w:rsid w:val="001718CB"/>
    <w:rsid w:val="001718F9"/>
    <w:rsid w:val="00171CE0"/>
    <w:rsid w:val="001727B3"/>
    <w:rsid w:val="00172D6D"/>
    <w:rsid w:val="00172E72"/>
    <w:rsid w:val="00173115"/>
    <w:rsid w:val="0017324E"/>
    <w:rsid w:val="0017334B"/>
    <w:rsid w:val="00173DE1"/>
    <w:rsid w:val="00173F37"/>
    <w:rsid w:val="00173FCE"/>
    <w:rsid w:val="001740ED"/>
    <w:rsid w:val="00174561"/>
    <w:rsid w:val="0017477C"/>
    <w:rsid w:val="001747F4"/>
    <w:rsid w:val="001750B1"/>
    <w:rsid w:val="00175A1D"/>
    <w:rsid w:val="00175AEF"/>
    <w:rsid w:val="00175C57"/>
    <w:rsid w:val="00175FE5"/>
    <w:rsid w:val="00176C1D"/>
    <w:rsid w:val="00176CB3"/>
    <w:rsid w:val="00177083"/>
    <w:rsid w:val="0017726F"/>
    <w:rsid w:val="001775D4"/>
    <w:rsid w:val="00177626"/>
    <w:rsid w:val="00177917"/>
    <w:rsid w:val="00177AD3"/>
    <w:rsid w:val="0018016A"/>
    <w:rsid w:val="001804F0"/>
    <w:rsid w:val="00180689"/>
    <w:rsid w:val="00180E43"/>
    <w:rsid w:val="00181317"/>
    <w:rsid w:val="00181DE1"/>
    <w:rsid w:val="00182314"/>
    <w:rsid w:val="0018283E"/>
    <w:rsid w:val="0018292C"/>
    <w:rsid w:val="00182D35"/>
    <w:rsid w:val="001833B1"/>
    <w:rsid w:val="00183939"/>
    <w:rsid w:val="00184173"/>
    <w:rsid w:val="00184591"/>
    <w:rsid w:val="00184888"/>
    <w:rsid w:val="00184B4A"/>
    <w:rsid w:val="00184BD8"/>
    <w:rsid w:val="001850CD"/>
    <w:rsid w:val="0018528C"/>
    <w:rsid w:val="0018536E"/>
    <w:rsid w:val="00185D2D"/>
    <w:rsid w:val="001860CA"/>
    <w:rsid w:val="00186CF8"/>
    <w:rsid w:val="00186F3A"/>
    <w:rsid w:val="0018703C"/>
    <w:rsid w:val="00187136"/>
    <w:rsid w:val="00187290"/>
    <w:rsid w:val="001874AA"/>
    <w:rsid w:val="001876B4"/>
    <w:rsid w:val="001877F0"/>
    <w:rsid w:val="0019016E"/>
    <w:rsid w:val="0019045A"/>
    <w:rsid w:val="00190857"/>
    <w:rsid w:val="00190A5D"/>
    <w:rsid w:val="00190D50"/>
    <w:rsid w:val="001910E7"/>
    <w:rsid w:val="001912A9"/>
    <w:rsid w:val="00191339"/>
    <w:rsid w:val="001915B6"/>
    <w:rsid w:val="001915EF"/>
    <w:rsid w:val="0019170E"/>
    <w:rsid w:val="0019179C"/>
    <w:rsid w:val="00191B56"/>
    <w:rsid w:val="00191CC7"/>
    <w:rsid w:val="00191E51"/>
    <w:rsid w:val="001922D1"/>
    <w:rsid w:val="00192360"/>
    <w:rsid w:val="001925D9"/>
    <w:rsid w:val="00192A19"/>
    <w:rsid w:val="00192A88"/>
    <w:rsid w:val="00193000"/>
    <w:rsid w:val="00193016"/>
    <w:rsid w:val="001933FC"/>
    <w:rsid w:val="001935C7"/>
    <w:rsid w:val="00193C40"/>
    <w:rsid w:val="00193D97"/>
    <w:rsid w:val="00193F01"/>
    <w:rsid w:val="00193FC2"/>
    <w:rsid w:val="00194129"/>
    <w:rsid w:val="001942C0"/>
    <w:rsid w:val="00194800"/>
    <w:rsid w:val="00194F22"/>
    <w:rsid w:val="001950A7"/>
    <w:rsid w:val="001950E6"/>
    <w:rsid w:val="0019514A"/>
    <w:rsid w:val="0019563B"/>
    <w:rsid w:val="00195CFB"/>
    <w:rsid w:val="00195DD7"/>
    <w:rsid w:val="00196060"/>
    <w:rsid w:val="0019637F"/>
    <w:rsid w:val="0019684D"/>
    <w:rsid w:val="001968FF"/>
    <w:rsid w:val="00196C00"/>
    <w:rsid w:val="0019720C"/>
    <w:rsid w:val="001973D7"/>
    <w:rsid w:val="00197442"/>
    <w:rsid w:val="00197A20"/>
    <w:rsid w:val="00197FEC"/>
    <w:rsid w:val="001A0009"/>
    <w:rsid w:val="001A0126"/>
    <w:rsid w:val="001A0173"/>
    <w:rsid w:val="001A04A7"/>
    <w:rsid w:val="001A04B1"/>
    <w:rsid w:val="001A0E00"/>
    <w:rsid w:val="001A0FE8"/>
    <w:rsid w:val="001A1006"/>
    <w:rsid w:val="001A1282"/>
    <w:rsid w:val="001A13F7"/>
    <w:rsid w:val="001A1644"/>
    <w:rsid w:val="001A16DF"/>
    <w:rsid w:val="001A19ED"/>
    <w:rsid w:val="001A1ABB"/>
    <w:rsid w:val="001A1F29"/>
    <w:rsid w:val="001A2742"/>
    <w:rsid w:val="001A27BC"/>
    <w:rsid w:val="001A2937"/>
    <w:rsid w:val="001A2A53"/>
    <w:rsid w:val="001A2ABD"/>
    <w:rsid w:val="001A2BC0"/>
    <w:rsid w:val="001A2BD7"/>
    <w:rsid w:val="001A2C74"/>
    <w:rsid w:val="001A2EFF"/>
    <w:rsid w:val="001A3C85"/>
    <w:rsid w:val="001A3D52"/>
    <w:rsid w:val="001A4141"/>
    <w:rsid w:val="001A4160"/>
    <w:rsid w:val="001A4184"/>
    <w:rsid w:val="001A4279"/>
    <w:rsid w:val="001A46BF"/>
    <w:rsid w:val="001A47BC"/>
    <w:rsid w:val="001A4833"/>
    <w:rsid w:val="001A48A6"/>
    <w:rsid w:val="001A491B"/>
    <w:rsid w:val="001A4B08"/>
    <w:rsid w:val="001A4BDF"/>
    <w:rsid w:val="001A4EBD"/>
    <w:rsid w:val="001A501C"/>
    <w:rsid w:val="001A5072"/>
    <w:rsid w:val="001A51FE"/>
    <w:rsid w:val="001A522F"/>
    <w:rsid w:val="001A5527"/>
    <w:rsid w:val="001A5B74"/>
    <w:rsid w:val="001A5C85"/>
    <w:rsid w:val="001A5DDC"/>
    <w:rsid w:val="001A62C9"/>
    <w:rsid w:val="001A6504"/>
    <w:rsid w:val="001A6508"/>
    <w:rsid w:val="001A665B"/>
    <w:rsid w:val="001A696A"/>
    <w:rsid w:val="001A69C1"/>
    <w:rsid w:val="001A6C94"/>
    <w:rsid w:val="001A7045"/>
    <w:rsid w:val="001A729F"/>
    <w:rsid w:val="001A73B0"/>
    <w:rsid w:val="001A73BC"/>
    <w:rsid w:val="001A7482"/>
    <w:rsid w:val="001A758F"/>
    <w:rsid w:val="001A759E"/>
    <w:rsid w:val="001A7935"/>
    <w:rsid w:val="001A7D34"/>
    <w:rsid w:val="001A7F16"/>
    <w:rsid w:val="001B0099"/>
    <w:rsid w:val="001B00B1"/>
    <w:rsid w:val="001B01B4"/>
    <w:rsid w:val="001B0315"/>
    <w:rsid w:val="001B0D13"/>
    <w:rsid w:val="001B117B"/>
    <w:rsid w:val="001B1634"/>
    <w:rsid w:val="001B16A5"/>
    <w:rsid w:val="001B1B69"/>
    <w:rsid w:val="001B2641"/>
    <w:rsid w:val="001B26B1"/>
    <w:rsid w:val="001B27CA"/>
    <w:rsid w:val="001B2974"/>
    <w:rsid w:val="001B2A3C"/>
    <w:rsid w:val="001B2CD9"/>
    <w:rsid w:val="001B2F84"/>
    <w:rsid w:val="001B2FAD"/>
    <w:rsid w:val="001B3323"/>
    <w:rsid w:val="001B34DE"/>
    <w:rsid w:val="001B35C3"/>
    <w:rsid w:val="001B361A"/>
    <w:rsid w:val="001B375D"/>
    <w:rsid w:val="001B386F"/>
    <w:rsid w:val="001B39D3"/>
    <w:rsid w:val="001B3A47"/>
    <w:rsid w:val="001B3D1D"/>
    <w:rsid w:val="001B415D"/>
    <w:rsid w:val="001B432E"/>
    <w:rsid w:val="001B4409"/>
    <w:rsid w:val="001B4F74"/>
    <w:rsid w:val="001B5016"/>
    <w:rsid w:val="001B52F1"/>
    <w:rsid w:val="001B532A"/>
    <w:rsid w:val="001B5518"/>
    <w:rsid w:val="001B584A"/>
    <w:rsid w:val="001B58C0"/>
    <w:rsid w:val="001B5944"/>
    <w:rsid w:val="001B619B"/>
    <w:rsid w:val="001B61D9"/>
    <w:rsid w:val="001B667D"/>
    <w:rsid w:val="001B681F"/>
    <w:rsid w:val="001B6AE7"/>
    <w:rsid w:val="001B6B50"/>
    <w:rsid w:val="001B6CF9"/>
    <w:rsid w:val="001B702C"/>
    <w:rsid w:val="001B7056"/>
    <w:rsid w:val="001B71C2"/>
    <w:rsid w:val="001B75B0"/>
    <w:rsid w:val="001B7772"/>
    <w:rsid w:val="001B77E1"/>
    <w:rsid w:val="001B788D"/>
    <w:rsid w:val="001C0189"/>
    <w:rsid w:val="001C0528"/>
    <w:rsid w:val="001C0660"/>
    <w:rsid w:val="001C0788"/>
    <w:rsid w:val="001C0B16"/>
    <w:rsid w:val="001C0F79"/>
    <w:rsid w:val="001C18EF"/>
    <w:rsid w:val="001C191F"/>
    <w:rsid w:val="001C1946"/>
    <w:rsid w:val="001C19B2"/>
    <w:rsid w:val="001C20EF"/>
    <w:rsid w:val="001C2981"/>
    <w:rsid w:val="001C29A2"/>
    <w:rsid w:val="001C2AB1"/>
    <w:rsid w:val="001C2E15"/>
    <w:rsid w:val="001C2E9E"/>
    <w:rsid w:val="001C2EE8"/>
    <w:rsid w:val="001C3527"/>
    <w:rsid w:val="001C3C18"/>
    <w:rsid w:val="001C3C90"/>
    <w:rsid w:val="001C41C5"/>
    <w:rsid w:val="001C4813"/>
    <w:rsid w:val="001C4B78"/>
    <w:rsid w:val="001C50D6"/>
    <w:rsid w:val="001C5505"/>
    <w:rsid w:val="001C5A0B"/>
    <w:rsid w:val="001C5A3C"/>
    <w:rsid w:val="001C5C89"/>
    <w:rsid w:val="001C5EEB"/>
    <w:rsid w:val="001C5F2D"/>
    <w:rsid w:val="001C60CD"/>
    <w:rsid w:val="001C641D"/>
    <w:rsid w:val="001C653C"/>
    <w:rsid w:val="001C68C4"/>
    <w:rsid w:val="001C692E"/>
    <w:rsid w:val="001C69AC"/>
    <w:rsid w:val="001C6EBF"/>
    <w:rsid w:val="001C71CF"/>
    <w:rsid w:val="001C73DC"/>
    <w:rsid w:val="001C7AAB"/>
    <w:rsid w:val="001C7E98"/>
    <w:rsid w:val="001C7FD3"/>
    <w:rsid w:val="001D006B"/>
    <w:rsid w:val="001D0159"/>
    <w:rsid w:val="001D01A3"/>
    <w:rsid w:val="001D0401"/>
    <w:rsid w:val="001D0724"/>
    <w:rsid w:val="001D0C73"/>
    <w:rsid w:val="001D107B"/>
    <w:rsid w:val="001D111C"/>
    <w:rsid w:val="001D1405"/>
    <w:rsid w:val="001D1A85"/>
    <w:rsid w:val="001D1C3C"/>
    <w:rsid w:val="001D272C"/>
    <w:rsid w:val="001D2848"/>
    <w:rsid w:val="001D2A97"/>
    <w:rsid w:val="001D3143"/>
    <w:rsid w:val="001D31AD"/>
    <w:rsid w:val="001D361D"/>
    <w:rsid w:val="001D3670"/>
    <w:rsid w:val="001D3770"/>
    <w:rsid w:val="001D3936"/>
    <w:rsid w:val="001D3B7B"/>
    <w:rsid w:val="001D3C64"/>
    <w:rsid w:val="001D412A"/>
    <w:rsid w:val="001D4343"/>
    <w:rsid w:val="001D43AB"/>
    <w:rsid w:val="001D4444"/>
    <w:rsid w:val="001D4592"/>
    <w:rsid w:val="001D4899"/>
    <w:rsid w:val="001D4C12"/>
    <w:rsid w:val="001D4DE4"/>
    <w:rsid w:val="001D50C9"/>
    <w:rsid w:val="001D5400"/>
    <w:rsid w:val="001D5B65"/>
    <w:rsid w:val="001D5B72"/>
    <w:rsid w:val="001D5CC9"/>
    <w:rsid w:val="001D60E0"/>
    <w:rsid w:val="001D630F"/>
    <w:rsid w:val="001D6534"/>
    <w:rsid w:val="001D69AD"/>
    <w:rsid w:val="001D6B7C"/>
    <w:rsid w:val="001D6C16"/>
    <w:rsid w:val="001D6D7C"/>
    <w:rsid w:val="001D6E0F"/>
    <w:rsid w:val="001D6E77"/>
    <w:rsid w:val="001D7110"/>
    <w:rsid w:val="001D789C"/>
    <w:rsid w:val="001D7E32"/>
    <w:rsid w:val="001D7E91"/>
    <w:rsid w:val="001D7EEE"/>
    <w:rsid w:val="001E02AB"/>
    <w:rsid w:val="001E042C"/>
    <w:rsid w:val="001E048B"/>
    <w:rsid w:val="001E048F"/>
    <w:rsid w:val="001E04E3"/>
    <w:rsid w:val="001E0ACB"/>
    <w:rsid w:val="001E0CFC"/>
    <w:rsid w:val="001E0EA0"/>
    <w:rsid w:val="001E1073"/>
    <w:rsid w:val="001E1079"/>
    <w:rsid w:val="001E10C7"/>
    <w:rsid w:val="001E1236"/>
    <w:rsid w:val="001E16B5"/>
    <w:rsid w:val="001E1C89"/>
    <w:rsid w:val="001E1F1B"/>
    <w:rsid w:val="001E20D2"/>
    <w:rsid w:val="001E22D5"/>
    <w:rsid w:val="001E2332"/>
    <w:rsid w:val="001E25A6"/>
    <w:rsid w:val="001E2ADF"/>
    <w:rsid w:val="001E2EF4"/>
    <w:rsid w:val="001E2F03"/>
    <w:rsid w:val="001E3C0E"/>
    <w:rsid w:val="001E4288"/>
    <w:rsid w:val="001E4A70"/>
    <w:rsid w:val="001E4AAB"/>
    <w:rsid w:val="001E4BDE"/>
    <w:rsid w:val="001E4F96"/>
    <w:rsid w:val="001E5083"/>
    <w:rsid w:val="001E50BB"/>
    <w:rsid w:val="001E53DA"/>
    <w:rsid w:val="001E57DF"/>
    <w:rsid w:val="001E65D0"/>
    <w:rsid w:val="001E6630"/>
    <w:rsid w:val="001E6708"/>
    <w:rsid w:val="001E6D88"/>
    <w:rsid w:val="001E6DB9"/>
    <w:rsid w:val="001E726F"/>
    <w:rsid w:val="001E7337"/>
    <w:rsid w:val="001E7972"/>
    <w:rsid w:val="001E7AD9"/>
    <w:rsid w:val="001E7AF7"/>
    <w:rsid w:val="001E7B6C"/>
    <w:rsid w:val="001F0038"/>
    <w:rsid w:val="001F00F4"/>
    <w:rsid w:val="001F01E3"/>
    <w:rsid w:val="001F0208"/>
    <w:rsid w:val="001F05E6"/>
    <w:rsid w:val="001F097D"/>
    <w:rsid w:val="001F0BE2"/>
    <w:rsid w:val="001F0CE1"/>
    <w:rsid w:val="001F0F91"/>
    <w:rsid w:val="001F1175"/>
    <w:rsid w:val="001F153F"/>
    <w:rsid w:val="001F1627"/>
    <w:rsid w:val="001F1B64"/>
    <w:rsid w:val="001F1C6E"/>
    <w:rsid w:val="001F1DA5"/>
    <w:rsid w:val="001F1E0E"/>
    <w:rsid w:val="001F2461"/>
    <w:rsid w:val="001F26B7"/>
    <w:rsid w:val="001F2D7D"/>
    <w:rsid w:val="001F3185"/>
    <w:rsid w:val="001F32E8"/>
    <w:rsid w:val="001F349C"/>
    <w:rsid w:val="001F37CC"/>
    <w:rsid w:val="001F3C09"/>
    <w:rsid w:val="001F4022"/>
    <w:rsid w:val="001F40D8"/>
    <w:rsid w:val="001F42BD"/>
    <w:rsid w:val="001F442B"/>
    <w:rsid w:val="001F44A0"/>
    <w:rsid w:val="001F450B"/>
    <w:rsid w:val="001F4531"/>
    <w:rsid w:val="001F45DD"/>
    <w:rsid w:val="001F4E59"/>
    <w:rsid w:val="001F5221"/>
    <w:rsid w:val="001F555A"/>
    <w:rsid w:val="001F56E7"/>
    <w:rsid w:val="001F58EE"/>
    <w:rsid w:val="001F5C05"/>
    <w:rsid w:val="001F60DE"/>
    <w:rsid w:val="001F634B"/>
    <w:rsid w:val="001F645A"/>
    <w:rsid w:val="001F6587"/>
    <w:rsid w:val="001F67BC"/>
    <w:rsid w:val="001F7023"/>
    <w:rsid w:val="001F76BF"/>
    <w:rsid w:val="001F79E5"/>
    <w:rsid w:val="001F7A1D"/>
    <w:rsid w:val="001F7A5B"/>
    <w:rsid w:val="001F7B60"/>
    <w:rsid w:val="001F7D20"/>
    <w:rsid w:val="0020046E"/>
    <w:rsid w:val="00200544"/>
    <w:rsid w:val="00200615"/>
    <w:rsid w:val="00200675"/>
    <w:rsid w:val="002007D8"/>
    <w:rsid w:val="00200BC2"/>
    <w:rsid w:val="00201E01"/>
    <w:rsid w:val="00202A8B"/>
    <w:rsid w:val="00202B0A"/>
    <w:rsid w:val="00202B7E"/>
    <w:rsid w:val="002031A7"/>
    <w:rsid w:val="002032A0"/>
    <w:rsid w:val="00203B86"/>
    <w:rsid w:val="00203BC2"/>
    <w:rsid w:val="00203C6D"/>
    <w:rsid w:val="00203CAC"/>
    <w:rsid w:val="00203DA3"/>
    <w:rsid w:val="00203E13"/>
    <w:rsid w:val="0020421E"/>
    <w:rsid w:val="002043BF"/>
    <w:rsid w:val="00204BC6"/>
    <w:rsid w:val="00204CD8"/>
    <w:rsid w:val="00204EE7"/>
    <w:rsid w:val="0020502E"/>
    <w:rsid w:val="00205145"/>
    <w:rsid w:val="002052FA"/>
    <w:rsid w:val="002053FC"/>
    <w:rsid w:val="00205429"/>
    <w:rsid w:val="0020576B"/>
    <w:rsid w:val="00205DE6"/>
    <w:rsid w:val="002061DC"/>
    <w:rsid w:val="002064BD"/>
    <w:rsid w:val="00206578"/>
    <w:rsid w:val="002065A6"/>
    <w:rsid w:val="002071E5"/>
    <w:rsid w:val="00207FD9"/>
    <w:rsid w:val="00210192"/>
    <w:rsid w:val="00210215"/>
    <w:rsid w:val="00210B67"/>
    <w:rsid w:val="00210DE7"/>
    <w:rsid w:val="00210E2E"/>
    <w:rsid w:val="00210E9C"/>
    <w:rsid w:val="00210FAB"/>
    <w:rsid w:val="002117BA"/>
    <w:rsid w:val="00211A48"/>
    <w:rsid w:val="00212030"/>
    <w:rsid w:val="00212334"/>
    <w:rsid w:val="002128BD"/>
    <w:rsid w:val="00212A7D"/>
    <w:rsid w:val="00212E2C"/>
    <w:rsid w:val="00212EE2"/>
    <w:rsid w:val="00213887"/>
    <w:rsid w:val="0021391A"/>
    <w:rsid w:val="00213ED3"/>
    <w:rsid w:val="00213F03"/>
    <w:rsid w:val="00213F9F"/>
    <w:rsid w:val="00214225"/>
    <w:rsid w:val="00214439"/>
    <w:rsid w:val="00214DB9"/>
    <w:rsid w:val="00214EEC"/>
    <w:rsid w:val="00214F92"/>
    <w:rsid w:val="002151BD"/>
    <w:rsid w:val="00215291"/>
    <w:rsid w:val="00215361"/>
    <w:rsid w:val="0021588A"/>
    <w:rsid w:val="0021589F"/>
    <w:rsid w:val="00215DE9"/>
    <w:rsid w:val="00215F7B"/>
    <w:rsid w:val="00216578"/>
    <w:rsid w:val="00216AF6"/>
    <w:rsid w:val="00216D91"/>
    <w:rsid w:val="002176F7"/>
    <w:rsid w:val="0021780C"/>
    <w:rsid w:val="00217A1D"/>
    <w:rsid w:val="00217BE2"/>
    <w:rsid w:val="00217D29"/>
    <w:rsid w:val="00217FAA"/>
    <w:rsid w:val="00217FF0"/>
    <w:rsid w:val="002205F6"/>
    <w:rsid w:val="00220F4C"/>
    <w:rsid w:val="002211DD"/>
    <w:rsid w:val="0022135A"/>
    <w:rsid w:val="00221734"/>
    <w:rsid w:val="00221894"/>
    <w:rsid w:val="002219F0"/>
    <w:rsid w:val="00221C5D"/>
    <w:rsid w:val="0022200F"/>
    <w:rsid w:val="00222416"/>
    <w:rsid w:val="00222530"/>
    <w:rsid w:val="002227E7"/>
    <w:rsid w:val="00222857"/>
    <w:rsid w:val="002229F8"/>
    <w:rsid w:val="00223337"/>
    <w:rsid w:val="00223613"/>
    <w:rsid w:val="00223B09"/>
    <w:rsid w:val="00223BB2"/>
    <w:rsid w:val="00223CE7"/>
    <w:rsid w:val="00223D45"/>
    <w:rsid w:val="00224292"/>
    <w:rsid w:val="00224446"/>
    <w:rsid w:val="00224491"/>
    <w:rsid w:val="00224766"/>
    <w:rsid w:val="00224956"/>
    <w:rsid w:val="00224B0E"/>
    <w:rsid w:val="00224FFD"/>
    <w:rsid w:val="002252DD"/>
    <w:rsid w:val="002253A6"/>
    <w:rsid w:val="002253B0"/>
    <w:rsid w:val="00225780"/>
    <w:rsid w:val="002257E1"/>
    <w:rsid w:val="00225BD5"/>
    <w:rsid w:val="00225BE3"/>
    <w:rsid w:val="00225DDA"/>
    <w:rsid w:val="00226201"/>
    <w:rsid w:val="002263BD"/>
    <w:rsid w:val="002265C8"/>
    <w:rsid w:val="00226A7B"/>
    <w:rsid w:val="00226F51"/>
    <w:rsid w:val="00227B91"/>
    <w:rsid w:val="00230101"/>
    <w:rsid w:val="002306D9"/>
    <w:rsid w:val="002307AE"/>
    <w:rsid w:val="00230AAD"/>
    <w:rsid w:val="00230D6C"/>
    <w:rsid w:val="00230E39"/>
    <w:rsid w:val="002315B9"/>
    <w:rsid w:val="002315C5"/>
    <w:rsid w:val="002317DF"/>
    <w:rsid w:val="002319DF"/>
    <w:rsid w:val="00231C2B"/>
    <w:rsid w:val="00232685"/>
    <w:rsid w:val="0023286E"/>
    <w:rsid w:val="00232B94"/>
    <w:rsid w:val="00232C0F"/>
    <w:rsid w:val="00232D4C"/>
    <w:rsid w:val="0023313B"/>
    <w:rsid w:val="002331FD"/>
    <w:rsid w:val="00233877"/>
    <w:rsid w:val="00233940"/>
    <w:rsid w:val="00233C0A"/>
    <w:rsid w:val="0023429F"/>
    <w:rsid w:val="00234906"/>
    <w:rsid w:val="00234910"/>
    <w:rsid w:val="00234C75"/>
    <w:rsid w:val="00234FBB"/>
    <w:rsid w:val="0023525E"/>
    <w:rsid w:val="00235647"/>
    <w:rsid w:val="00235752"/>
    <w:rsid w:val="002357D1"/>
    <w:rsid w:val="002359BE"/>
    <w:rsid w:val="00235B81"/>
    <w:rsid w:val="00236107"/>
    <w:rsid w:val="00236390"/>
    <w:rsid w:val="00236644"/>
    <w:rsid w:val="00236797"/>
    <w:rsid w:val="00236E9F"/>
    <w:rsid w:val="00236EE2"/>
    <w:rsid w:val="002372CA"/>
    <w:rsid w:val="002372E6"/>
    <w:rsid w:val="0023737A"/>
    <w:rsid w:val="00237707"/>
    <w:rsid w:val="00237814"/>
    <w:rsid w:val="00240B9B"/>
    <w:rsid w:val="00240DA6"/>
    <w:rsid w:val="00240F33"/>
    <w:rsid w:val="00241175"/>
    <w:rsid w:val="00241519"/>
    <w:rsid w:val="00241748"/>
    <w:rsid w:val="00241AD5"/>
    <w:rsid w:val="00241F7B"/>
    <w:rsid w:val="0024206E"/>
    <w:rsid w:val="00242130"/>
    <w:rsid w:val="00242805"/>
    <w:rsid w:val="00242ADF"/>
    <w:rsid w:val="00243244"/>
    <w:rsid w:val="002436C9"/>
    <w:rsid w:val="00243969"/>
    <w:rsid w:val="002439A0"/>
    <w:rsid w:val="00243B1C"/>
    <w:rsid w:val="00243BA0"/>
    <w:rsid w:val="00243F59"/>
    <w:rsid w:val="0024487C"/>
    <w:rsid w:val="00244953"/>
    <w:rsid w:val="00244B5F"/>
    <w:rsid w:val="00244BD1"/>
    <w:rsid w:val="00245700"/>
    <w:rsid w:val="00246143"/>
    <w:rsid w:val="002467DA"/>
    <w:rsid w:val="00246967"/>
    <w:rsid w:val="00246ED9"/>
    <w:rsid w:val="00247329"/>
    <w:rsid w:val="002473D0"/>
    <w:rsid w:val="002474FC"/>
    <w:rsid w:val="00247AA0"/>
    <w:rsid w:val="00247C93"/>
    <w:rsid w:val="00247E54"/>
    <w:rsid w:val="00247F62"/>
    <w:rsid w:val="00250B1F"/>
    <w:rsid w:val="00251471"/>
    <w:rsid w:val="00251845"/>
    <w:rsid w:val="0025190C"/>
    <w:rsid w:val="0025194A"/>
    <w:rsid w:val="00251B20"/>
    <w:rsid w:val="00251D53"/>
    <w:rsid w:val="00251D80"/>
    <w:rsid w:val="00252507"/>
    <w:rsid w:val="00252558"/>
    <w:rsid w:val="00252814"/>
    <w:rsid w:val="00252945"/>
    <w:rsid w:val="00252EFD"/>
    <w:rsid w:val="00252FC4"/>
    <w:rsid w:val="002534C2"/>
    <w:rsid w:val="00253545"/>
    <w:rsid w:val="00253868"/>
    <w:rsid w:val="002538F9"/>
    <w:rsid w:val="0025411B"/>
    <w:rsid w:val="002542FE"/>
    <w:rsid w:val="002544D3"/>
    <w:rsid w:val="00254695"/>
    <w:rsid w:val="002547DA"/>
    <w:rsid w:val="00254A89"/>
    <w:rsid w:val="00254C4C"/>
    <w:rsid w:val="00254D0D"/>
    <w:rsid w:val="00254F63"/>
    <w:rsid w:val="00255818"/>
    <w:rsid w:val="002559D4"/>
    <w:rsid w:val="00255BFA"/>
    <w:rsid w:val="00255C07"/>
    <w:rsid w:val="00255DDA"/>
    <w:rsid w:val="0025615D"/>
    <w:rsid w:val="0025620E"/>
    <w:rsid w:val="00256236"/>
    <w:rsid w:val="00256314"/>
    <w:rsid w:val="00256417"/>
    <w:rsid w:val="002565EA"/>
    <w:rsid w:val="002566D0"/>
    <w:rsid w:val="002567D4"/>
    <w:rsid w:val="002567EB"/>
    <w:rsid w:val="00256D1D"/>
    <w:rsid w:val="00256EDD"/>
    <w:rsid w:val="00257041"/>
    <w:rsid w:val="00257279"/>
    <w:rsid w:val="002578F5"/>
    <w:rsid w:val="00257911"/>
    <w:rsid w:val="0025794F"/>
    <w:rsid w:val="00257B62"/>
    <w:rsid w:val="00260138"/>
    <w:rsid w:val="00260489"/>
    <w:rsid w:val="00260ECA"/>
    <w:rsid w:val="002612F3"/>
    <w:rsid w:val="00261616"/>
    <w:rsid w:val="0026165A"/>
    <w:rsid w:val="00261B3C"/>
    <w:rsid w:val="00261BCE"/>
    <w:rsid w:val="00261D01"/>
    <w:rsid w:val="00261DBE"/>
    <w:rsid w:val="00261DF8"/>
    <w:rsid w:val="00262015"/>
    <w:rsid w:val="00262925"/>
    <w:rsid w:val="00262B6D"/>
    <w:rsid w:val="00262BD8"/>
    <w:rsid w:val="00262DE8"/>
    <w:rsid w:val="002632EE"/>
    <w:rsid w:val="00263308"/>
    <w:rsid w:val="002638A3"/>
    <w:rsid w:val="00263CDA"/>
    <w:rsid w:val="00264274"/>
    <w:rsid w:val="00264524"/>
    <w:rsid w:val="002645D9"/>
    <w:rsid w:val="002647CF"/>
    <w:rsid w:val="00264827"/>
    <w:rsid w:val="00264AC4"/>
    <w:rsid w:val="00264FC9"/>
    <w:rsid w:val="002658F0"/>
    <w:rsid w:val="00265E1F"/>
    <w:rsid w:val="002662E3"/>
    <w:rsid w:val="00266351"/>
    <w:rsid w:val="00266356"/>
    <w:rsid w:val="0026636E"/>
    <w:rsid w:val="0026641F"/>
    <w:rsid w:val="002670CE"/>
    <w:rsid w:val="00267534"/>
    <w:rsid w:val="00267820"/>
    <w:rsid w:val="00267864"/>
    <w:rsid w:val="002679BD"/>
    <w:rsid w:val="00267ACE"/>
    <w:rsid w:val="00267D52"/>
    <w:rsid w:val="00267E9B"/>
    <w:rsid w:val="00270422"/>
    <w:rsid w:val="00270B86"/>
    <w:rsid w:val="00270C79"/>
    <w:rsid w:val="00270E1B"/>
    <w:rsid w:val="002710A8"/>
    <w:rsid w:val="002712F2"/>
    <w:rsid w:val="002714E7"/>
    <w:rsid w:val="00271968"/>
    <w:rsid w:val="00271E4C"/>
    <w:rsid w:val="002720E2"/>
    <w:rsid w:val="00272262"/>
    <w:rsid w:val="00272305"/>
    <w:rsid w:val="00272396"/>
    <w:rsid w:val="002725D0"/>
    <w:rsid w:val="00272966"/>
    <w:rsid w:val="00272B1E"/>
    <w:rsid w:val="0027308E"/>
    <w:rsid w:val="00273257"/>
    <w:rsid w:val="00273662"/>
    <w:rsid w:val="00273822"/>
    <w:rsid w:val="00273DAB"/>
    <w:rsid w:val="002741A6"/>
    <w:rsid w:val="00274980"/>
    <w:rsid w:val="00274A05"/>
    <w:rsid w:val="00274AD8"/>
    <w:rsid w:val="00275207"/>
    <w:rsid w:val="002754BE"/>
    <w:rsid w:val="0027560F"/>
    <w:rsid w:val="002758EB"/>
    <w:rsid w:val="00275D1B"/>
    <w:rsid w:val="00276960"/>
    <w:rsid w:val="00276A64"/>
    <w:rsid w:val="00276A66"/>
    <w:rsid w:val="00276B58"/>
    <w:rsid w:val="00277192"/>
    <w:rsid w:val="00277233"/>
    <w:rsid w:val="00277265"/>
    <w:rsid w:val="0027767B"/>
    <w:rsid w:val="00277A95"/>
    <w:rsid w:val="0028000E"/>
    <w:rsid w:val="002802B7"/>
    <w:rsid w:val="002803E7"/>
    <w:rsid w:val="00280958"/>
    <w:rsid w:val="00280959"/>
    <w:rsid w:val="002809C9"/>
    <w:rsid w:val="00281186"/>
    <w:rsid w:val="002811DD"/>
    <w:rsid w:val="0028133C"/>
    <w:rsid w:val="002814A5"/>
    <w:rsid w:val="0028152B"/>
    <w:rsid w:val="00281B7B"/>
    <w:rsid w:val="00282508"/>
    <w:rsid w:val="00282633"/>
    <w:rsid w:val="0028293A"/>
    <w:rsid w:val="002829A3"/>
    <w:rsid w:val="00282DEA"/>
    <w:rsid w:val="00282F33"/>
    <w:rsid w:val="002832BA"/>
    <w:rsid w:val="00283368"/>
    <w:rsid w:val="00283854"/>
    <w:rsid w:val="00283C64"/>
    <w:rsid w:val="00283C82"/>
    <w:rsid w:val="00283DAB"/>
    <w:rsid w:val="00284050"/>
    <w:rsid w:val="002844A2"/>
    <w:rsid w:val="002844D8"/>
    <w:rsid w:val="002846D0"/>
    <w:rsid w:val="00285203"/>
    <w:rsid w:val="0028535E"/>
    <w:rsid w:val="002855E0"/>
    <w:rsid w:val="00285D4D"/>
    <w:rsid w:val="00285FF8"/>
    <w:rsid w:val="00286A92"/>
    <w:rsid w:val="00286DD4"/>
    <w:rsid w:val="00286EE7"/>
    <w:rsid w:val="00287D16"/>
    <w:rsid w:val="00287E4D"/>
    <w:rsid w:val="00290121"/>
    <w:rsid w:val="002907BC"/>
    <w:rsid w:val="0029085E"/>
    <w:rsid w:val="002908E3"/>
    <w:rsid w:val="002909E5"/>
    <w:rsid w:val="00290B30"/>
    <w:rsid w:val="00290D69"/>
    <w:rsid w:val="00290DFF"/>
    <w:rsid w:val="00290E93"/>
    <w:rsid w:val="0029115D"/>
    <w:rsid w:val="002912D9"/>
    <w:rsid w:val="00291392"/>
    <w:rsid w:val="00291601"/>
    <w:rsid w:val="0029169F"/>
    <w:rsid w:val="002917C2"/>
    <w:rsid w:val="00291A30"/>
    <w:rsid w:val="00291C97"/>
    <w:rsid w:val="002920FB"/>
    <w:rsid w:val="0029292A"/>
    <w:rsid w:val="00292AB7"/>
    <w:rsid w:val="00293234"/>
    <w:rsid w:val="0029324D"/>
    <w:rsid w:val="00293623"/>
    <w:rsid w:val="0029375B"/>
    <w:rsid w:val="00293774"/>
    <w:rsid w:val="00293938"/>
    <w:rsid w:val="002939F3"/>
    <w:rsid w:val="00293EE0"/>
    <w:rsid w:val="002941E4"/>
    <w:rsid w:val="00294384"/>
    <w:rsid w:val="002948A0"/>
    <w:rsid w:val="0029497B"/>
    <w:rsid w:val="00294983"/>
    <w:rsid w:val="002950AD"/>
    <w:rsid w:val="0029528B"/>
    <w:rsid w:val="00295482"/>
    <w:rsid w:val="00295691"/>
    <w:rsid w:val="002957DD"/>
    <w:rsid w:val="002957E8"/>
    <w:rsid w:val="00295A88"/>
    <w:rsid w:val="00295AFD"/>
    <w:rsid w:val="00296025"/>
    <w:rsid w:val="00296340"/>
    <w:rsid w:val="0029634D"/>
    <w:rsid w:val="00296672"/>
    <w:rsid w:val="002968B9"/>
    <w:rsid w:val="002969FD"/>
    <w:rsid w:val="00296A14"/>
    <w:rsid w:val="00296A45"/>
    <w:rsid w:val="00296AC9"/>
    <w:rsid w:val="00296C0A"/>
    <w:rsid w:val="00296D1E"/>
    <w:rsid w:val="00296F62"/>
    <w:rsid w:val="00297A6D"/>
    <w:rsid w:val="00297CFF"/>
    <w:rsid w:val="00297D2E"/>
    <w:rsid w:val="002A0252"/>
    <w:rsid w:val="002A0374"/>
    <w:rsid w:val="002A03BF"/>
    <w:rsid w:val="002A059F"/>
    <w:rsid w:val="002A0BE6"/>
    <w:rsid w:val="002A0D92"/>
    <w:rsid w:val="002A101B"/>
    <w:rsid w:val="002A1179"/>
    <w:rsid w:val="002A14A1"/>
    <w:rsid w:val="002A1FC8"/>
    <w:rsid w:val="002A2020"/>
    <w:rsid w:val="002A2351"/>
    <w:rsid w:val="002A27EB"/>
    <w:rsid w:val="002A2F23"/>
    <w:rsid w:val="002A30E9"/>
    <w:rsid w:val="002A337A"/>
    <w:rsid w:val="002A344A"/>
    <w:rsid w:val="002A3C5A"/>
    <w:rsid w:val="002A410E"/>
    <w:rsid w:val="002A4516"/>
    <w:rsid w:val="002A47E2"/>
    <w:rsid w:val="002A4AD6"/>
    <w:rsid w:val="002A4BD5"/>
    <w:rsid w:val="002A52B7"/>
    <w:rsid w:val="002A57BA"/>
    <w:rsid w:val="002A5B9A"/>
    <w:rsid w:val="002A5BB4"/>
    <w:rsid w:val="002A5F38"/>
    <w:rsid w:val="002A6887"/>
    <w:rsid w:val="002A688C"/>
    <w:rsid w:val="002A6BED"/>
    <w:rsid w:val="002A6C7A"/>
    <w:rsid w:val="002A770B"/>
    <w:rsid w:val="002A7716"/>
    <w:rsid w:val="002A786C"/>
    <w:rsid w:val="002A7A38"/>
    <w:rsid w:val="002B0189"/>
    <w:rsid w:val="002B01ED"/>
    <w:rsid w:val="002B0403"/>
    <w:rsid w:val="002B0728"/>
    <w:rsid w:val="002B073A"/>
    <w:rsid w:val="002B087A"/>
    <w:rsid w:val="002B093C"/>
    <w:rsid w:val="002B0B8A"/>
    <w:rsid w:val="002B0B8F"/>
    <w:rsid w:val="002B0F25"/>
    <w:rsid w:val="002B0F45"/>
    <w:rsid w:val="002B10A6"/>
    <w:rsid w:val="002B139F"/>
    <w:rsid w:val="002B1442"/>
    <w:rsid w:val="002B185E"/>
    <w:rsid w:val="002B1992"/>
    <w:rsid w:val="002B1B7B"/>
    <w:rsid w:val="002B21BE"/>
    <w:rsid w:val="002B21FB"/>
    <w:rsid w:val="002B2284"/>
    <w:rsid w:val="002B2CBA"/>
    <w:rsid w:val="002B2CCF"/>
    <w:rsid w:val="002B37CB"/>
    <w:rsid w:val="002B396D"/>
    <w:rsid w:val="002B3BFC"/>
    <w:rsid w:val="002B3DB6"/>
    <w:rsid w:val="002B3DD6"/>
    <w:rsid w:val="002B3EC0"/>
    <w:rsid w:val="002B4017"/>
    <w:rsid w:val="002B4301"/>
    <w:rsid w:val="002B448C"/>
    <w:rsid w:val="002B4599"/>
    <w:rsid w:val="002B45D8"/>
    <w:rsid w:val="002B460E"/>
    <w:rsid w:val="002B4679"/>
    <w:rsid w:val="002B476C"/>
    <w:rsid w:val="002B4DF4"/>
    <w:rsid w:val="002B56F8"/>
    <w:rsid w:val="002B5B15"/>
    <w:rsid w:val="002B5B2B"/>
    <w:rsid w:val="002B5C20"/>
    <w:rsid w:val="002B64D2"/>
    <w:rsid w:val="002B69F0"/>
    <w:rsid w:val="002B6DF1"/>
    <w:rsid w:val="002B70BE"/>
    <w:rsid w:val="002C0152"/>
    <w:rsid w:val="002C07DC"/>
    <w:rsid w:val="002C0A2F"/>
    <w:rsid w:val="002C0BFB"/>
    <w:rsid w:val="002C0CDD"/>
    <w:rsid w:val="002C0E6C"/>
    <w:rsid w:val="002C0ED1"/>
    <w:rsid w:val="002C1565"/>
    <w:rsid w:val="002C178E"/>
    <w:rsid w:val="002C19E8"/>
    <w:rsid w:val="002C1B53"/>
    <w:rsid w:val="002C1FD6"/>
    <w:rsid w:val="002C1FD8"/>
    <w:rsid w:val="002C20DF"/>
    <w:rsid w:val="002C2157"/>
    <w:rsid w:val="002C21B3"/>
    <w:rsid w:val="002C27BD"/>
    <w:rsid w:val="002C2D60"/>
    <w:rsid w:val="002C2E7C"/>
    <w:rsid w:val="002C30D4"/>
    <w:rsid w:val="002C37F0"/>
    <w:rsid w:val="002C39D0"/>
    <w:rsid w:val="002C3F4D"/>
    <w:rsid w:val="002C3F50"/>
    <w:rsid w:val="002C418B"/>
    <w:rsid w:val="002C43C0"/>
    <w:rsid w:val="002C4401"/>
    <w:rsid w:val="002C4B99"/>
    <w:rsid w:val="002C4C9A"/>
    <w:rsid w:val="002C4CD8"/>
    <w:rsid w:val="002C4D13"/>
    <w:rsid w:val="002C5D83"/>
    <w:rsid w:val="002C6AD4"/>
    <w:rsid w:val="002C6B4B"/>
    <w:rsid w:val="002C6F01"/>
    <w:rsid w:val="002C7577"/>
    <w:rsid w:val="002C78E5"/>
    <w:rsid w:val="002C7952"/>
    <w:rsid w:val="002C7AE2"/>
    <w:rsid w:val="002C7C33"/>
    <w:rsid w:val="002C7F7B"/>
    <w:rsid w:val="002CB256"/>
    <w:rsid w:val="002D0095"/>
    <w:rsid w:val="002D01C4"/>
    <w:rsid w:val="002D02C7"/>
    <w:rsid w:val="002D07FD"/>
    <w:rsid w:val="002D0F80"/>
    <w:rsid w:val="002D0F81"/>
    <w:rsid w:val="002D10A8"/>
    <w:rsid w:val="002D10FB"/>
    <w:rsid w:val="002D1111"/>
    <w:rsid w:val="002D16A1"/>
    <w:rsid w:val="002D1876"/>
    <w:rsid w:val="002D19BC"/>
    <w:rsid w:val="002D1F50"/>
    <w:rsid w:val="002D21DE"/>
    <w:rsid w:val="002D231F"/>
    <w:rsid w:val="002D2611"/>
    <w:rsid w:val="002D2F5A"/>
    <w:rsid w:val="002D315F"/>
    <w:rsid w:val="002D3305"/>
    <w:rsid w:val="002D338E"/>
    <w:rsid w:val="002D3D20"/>
    <w:rsid w:val="002D408A"/>
    <w:rsid w:val="002D40BD"/>
    <w:rsid w:val="002D43B3"/>
    <w:rsid w:val="002D579C"/>
    <w:rsid w:val="002D57E6"/>
    <w:rsid w:val="002D5D0C"/>
    <w:rsid w:val="002D5FF4"/>
    <w:rsid w:val="002D6121"/>
    <w:rsid w:val="002D6535"/>
    <w:rsid w:val="002D68BD"/>
    <w:rsid w:val="002D68FD"/>
    <w:rsid w:val="002D6FD1"/>
    <w:rsid w:val="002D74F3"/>
    <w:rsid w:val="002D7B29"/>
    <w:rsid w:val="002D7C6D"/>
    <w:rsid w:val="002D7FE4"/>
    <w:rsid w:val="002E01F1"/>
    <w:rsid w:val="002E072D"/>
    <w:rsid w:val="002E0EE2"/>
    <w:rsid w:val="002E124F"/>
    <w:rsid w:val="002E13BD"/>
    <w:rsid w:val="002E1546"/>
    <w:rsid w:val="002E1978"/>
    <w:rsid w:val="002E1A81"/>
    <w:rsid w:val="002E1BB0"/>
    <w:rsid w:val="002E1E18"/>
    <w:rsid w:val="002E1FA9"/>
    <w:rsid w:val="002E1FC1"/>
    <w:rsid w:val="002E2065"/>
    <w:rsid w:val="002E2813"/>
    <w:rsid w:val="002E2CC9"/>
    <w:rsid w:val="002E2EF5"/>
    <w:rsid w:val="002E33FF"/>
    <w:rsid w:val="002E346F"/>
    <w:rsid w:val="002E365E"/>
    <w:rsid w:val="002E36D7"/>
    <w:rsid w:val="002E37AC"/>
    <w:rsid w:val="002E3B6E"/>
    <w:rsid w:val="002E3D1B"/>
    <w:rsid w:val="002E3D79"/>
    <w:rsid w:val="002E3D8D"/>
    <w:rsid w:val="002E41A5"/>
    <w:rsid w:val="002E4412"/>
    <w:rsid w:val="002E4464"/>
    <w:rsid w:val="002E4576"/>
    <w:rsid w:val="002E47D0"/>
    <w:rsid w:val="002E4B3B"/>
    <w:rsid w:val="002E4D87"/>
    <w:rsid w:val="002E4E15"/>
    <w:rsid w:val="002E4EED"/>
    <w:rsid w:val="002E50D5"/>
    <w:rsid w:val="002E510E"/>
    <w:rsid w:val="002E56FA"/>
    <w:rsid w:val="002E58A6"/>
    <w:rsid w:val="002E5C08"/>
    <w:rsid w:val="002E5F68"/>
    <w:rsid w:val="002E6032"/>
    <w:rsid w:val="002E60E4"/>
    <w:rsid w:val="002E6501"/>
    <w:rsid w:val="002E6584"/>
    <w:rsid w:val="002E72AD"/>
    <w:rsid w:val="002E73C4"/>
    <w:rsid w:val="002E7544"/>
    <w:rsid w:val="002E7671"/>
    <w:rsid w:val="002E77B6"/>
    <w:rsid w:val="002E7BB4"/>
    <w:rsid w:val="002E7D9F"/>
    <w:rsid w:val="002E7E7C"/>
    <w:rsid w:val="002F083B"/>
    <w:rsid w:val="002F098E"/>
    <w:rsid w:val="002F0C27"/>
    <w:rsid w:val="002F0DDE"/>
    <w:rsid w:val="002F0FE6"/>
    <w:rsid w:val="002F10DE"/>
    <w:rsid w:val="002F155B"/>
    <w:rsid w:val="002F184E"/>
    <w:rsid w:val="002F1A6C"/>
    <w:rsid w:val="002F1ECE"/>
    <w:rsid w:val="002F220D"/>
    <w:rsid w:val="002F2FA5"/>
    <w:rsid w:val="002F342D"/>
    <w:rsid w:val="002F3614"/>
    <w:rsid w:val="002F3619"/>
    <w:rsid w:val="002F38D7"/>
    <w:rsid w:val="002F3923"/>
    <w:rsid w:val="002F3AB9"/>
    <w:rsid w:val="002F3F6B"/>
    <w:rsid w:val="002F4044"/>
    <w:rsid w:val="002F430A"/>
    <w:rsid w:val="002F4BD9"/>
    <w:rsid w:val="002F4E65"/>
    <w:rsid w:val="002F509B"/>
    <w:rsid w:val="002F52B7"/>
    <w:rsid w:val="002F57DD"/>
    <w:rsid w:val="002F5ACB"/>
    <w:rsid w:val="002F5B67"/>
    <w:rsid w:val="002F6168"/>
    <w:rsid w:val="002F6801"/>
    <w:rsid w:val="002F68E6"/>
    <w:rsid w:val="002F6B92"/>
    <w:rsid w:val="002F6CE4"/>
    <w:rsid w:val="002F72C4"/>
    <w:rsid w:val="002F78F5"/>
    <w:rsid w:val="002F7F1E"/>
    <w:rsid w:val="002F9DDF"/>
    <w:rsid w:val="003000CA"/>
    <w:rsid w:val="0030010A"/>
    <w:rsid w:val="0030052C"/>
    <w:rsid w:val="00300569"/>
    <w:rsid w:val="0030058F"/>
    <w:rsid w:val="003005F5"/>
    <w:rsid w:val="00300737"/>
    <w:rsid w:val="00300F53"/>
    <w:rsid w:val="00300FDF"/>
    <w:rsid w:val="00301173"/>
    <w:rsid w:val="00301421"/>
    <w:rsid w:val="00301AB8"/>
    <w:rsid w:val="003021CD"/>
    <w:rsid w:val="0030236C"/>
    <w:rsid w:val="0030240F"/>
    <w:rsid w:val="00302942"/>
    <w:rsid w:val="00302A59"/>
    <w:rsid w:val="00303239"/>
    <w:rsid w:val="00303A30"/>
    <w:rsid w:val="00303CEF"/>
    <w:rsid w:val="00303DD2"/>
    <w:rsid w:val="00303DDA"/>
    <w:rsid w:val="00303EAE"/>
    <w:rsid w:val="003040B0"/>
    <w:rsid w:val="003044CF"/>
    <w:rsid w:val="0030454E"/>
    <w:rsid w:val="00304ADA"/>
    <w:rsid w:val="00304AFC"/>
    <w:rsid w:val="00304BC4"/>
    <w:rsid w:val="0030501F"/>
    <w:rsid w:val="00305353"/>
    <w:rsid w:val="00305764"/>
    <w:rsid w:val="00305ED5"/>
    <w:rsid w:val="00305F93"/>
    <w:rsid w:val="0030646A"/>
    <w:rsid w:val="00306888"/>
    <w:rsid w:val="00306DE5"/>
    <w:rsid w:val="00306E04"/>
    <w:rsid w:val="00306FA4"/>
    <w:rsid w:val="00307A93"/>
    <w:rsid w:val="0031011F"/>
    <w:rsid w:val="0031055E"/>
    <w:rsid w:val="00310A31"/>
    <w:rsid w:val="00310F20"/>
    <w:rsid w:val="00310F36"/>
    <w:rsid w:val="0031120D"/>
    <w:rsid w:val="003116A7"/>
    <w:rsid w:val="003117EA"/>
    <w:rsid w:val="003119EA"/>
    <w:rsid w:val="00311AFA"/>
    <w:rsid w:val="00311B8C"/>
    <w:rsid w:val="00311D7D"/>
    <w:rsid w:val="00312A7A"/>
    <w:rsid w:val="00312E83"/>
    <w:rsid w:val="00312F25"/>
    <w:rsid w:val="00313139"/>
    <w:rsid w:val="00313494"/>
    <w:rsid w:val="00313681"/>
    <w:rsid w:val="00313874"/>
    <w:rsid w:val="003139BC"/>
    <w:rsid w:val="003146C2"/>
    <w:rsid w:val="00314947"/>
    <w:rsid w:val="003149CD"/>
    <w:rsid w:val="003149D2"/>
    <w:rsid w:val="00314C49"/>
    <w:rsid w:val="00314C57"/>
    <w:rsid w:val="00315013"/>
    <w:rsid w:val="003151B1"/>
    <w:rsid w:val="00315450"/>
    <w:rsid w:val="00315455"/>
    <w:rsid w:val="003155B1"/>
    <w:rsid w:val="00315EEF"/>
    <w:rsid w:val="0031611C"/>
    <w:rsid w:val="00316358"/>
    <w:rsid w:val="003165C0"/>
    <w:rsid w:val="003167E7"/>
    <w:rsid w:val="00316E2F"/>
    <w:rsid w:val="00316ECB"/>
    <w:rsid w:val="00316FB7"/>
    <w:rsid w:val="003171FE"/>
    <w:rsid w:val="00317226"/>
    <w:rsid w:val="0031734C"/>
    <w:rsid w:val="00317392"/>
    <w:rsid w:val="003178F0"/>
    <w:rsid w:val="003206E6"/>
    <w:rsid w:val="00320762"/>
    <w:rsid w:val="00320779"/>
    <w:rsid w:val="00320B32"/>
    <w:rsid w:val="0032123A"/>
    <w:rsid w:val="00321242"/>
    <w:rsid w:val="0032176D"/>
    <w:rsid w:val="00321917"/>
    <w:rsid w:val="0032191E"/>
    <w:rsid w:val="00321971"/>
    <w:rsid w:val="00322024"/>
    <w:rsid w:val="003220DF"/>
    <w:rsid w:val="00322184"/>
    <w:rsid w:val="00322329"/>
    <w:rsid w:val="0032258C"/>
    <w:rsid w:val="00322875"/>
    <w:rsid w:val="00322901"/>
    <w:rsid w:val="003229DF"/>
    <w:rsid w:val="00322A5C"/>
    <w:rsid w:val="003230C4"/>
    <w:rsid w:val="00323461"/>
    <w:rsid w:val="00323695"/>
    <w:rsid w:val="0032369D"/>
    <w:rsid w:val="00323B03"/>
    <w:rsid w:val="00323BAC"/>
    <w:rsid w:val="00323D12"/>
    <w:rsid w:val="00323D40"/>
    <w:rsid w:val="0032451A"/>
    <w:rsid w:val="00324B37"/>
    <w:rsid w:val="00324C12"/>
    <w:rsid w:val="00324DCC"/>
    <w:rsid w:val="00324FC2"/>
    <w:rsid w:val="00325206"/>
    <w:rsid w:val="003252EE"/>
    <w:rsid w:val="00325E7C"/>
    <w:rsid w:val="003260CF"/>
    <w:rsid w:val="00326273"/>
    <w:rsid w:val="00326591"/>
    <w:rsid w:val="0032669D"/>
    <w:rsid w:val="003266BD"/>
    <w:rsid w:val="003267CE"/>
    <w:rsid w:val="00326E19"/>
    <w:rsid w:val="00327411"/>
    <w:rsid w:val="003274C6"/>
    <w:rsid w:val="00327C78"/>
    <w:rsid w:val="00327FEB"/>
    <w:rsid w:val="0033010D"/>
    <w:rsid w:val="003306B1"/>
    <w:rsid w:val="00330906"/>
    <w:rsid w:val="00330A79"/>
    <w:rsid w:val="00330B45"/>
    <w:rsid w:val="00331001"/>
    <w:rsid w:val="0033150E"/>
    <w:rsid w:val="00331782"/>
    <w:rsid w:val="00331851"/>
    <w:rsid w:val="00331990"/>
    <w:rsid w:val="00331BBD"/>
    <w:rsid w:val="00331C1A"/>
    <w:rsid w:val="00331EF6"/>
    <w:rsid w:val="003320D6"/>
    <w:rsid w:val="00332B79"/>
    <w:rsid w:val="00332E16"/>
    <w:rsid w:val="003330F7"/>
    <w:rsid w:val="00333303"/>
    <w:rsid w:val="00333E49"/>
    <w:rsid w:val="00333E53"/>
    <w:rsid w:val="00334021"/>
    <w:rsid w:val="00334C6A"/>
    <w:rsid w:val="00335081"/>
    <w:rsid w:val="003350D6"/>
    <w:rsid w:val="00335685"/>
    <w:rsid w:val="00335D77"/>
    <w:rsid w:val="0033613F"/>
    <w:rsid w:val="003361C9"/>
    <w:rsid w:val="00336453"/>
    <w:rsid w:val="003364BA"/>
    <w:rsid w:val="0033664E"/>
    <w:rsid w:val="0033665F"/>
    <w:rsid w:val="00336B51"/>
    <w:rsid w:val="00336B92"/>
    <w:rsid w:val="003370D1"/>
    <w:rsid w:val="00337A44"/>
    <w:rsid w:val="00337BC0"/>
    <w:rsid w:val="00337E0A"/>
    <w:rsid w:val="00340011"/>
    <w:rsid w:val="00340118"/>
    <w:rsid w:val="003401F3"/>
    <w:rsid w:val="0034020B"/>
    <w:rsid w:val="00340871"/>
    <w:rsid w:val="003408D2"/>
    <w:rsid w:val="00340F9C"/>
    <w:rsid w:val="003412D6"/>
    <w:rsid w:val="003413C0"/>
    <w:rsid w:val="003415B6"/>
    <w:rsid w:val="0034160F"/>
    <w:rsid w:val="00341B9E"/>
    <w:rsid w:val="00341DA0"/>
    <w:rsid w:val="00341E93"/>
    <w:rsid w:val="003426E7"/>
    <w:rsid w:val="00342758"/>
    <w:rsid w:val="003427D6"/>
    <w:rsid w:val="00342CCF"/>
    <w:rsid w:val="00342EA4"/>
    <w:rsid w:val="0034319A"/>
    <w:rsid w:val="003433E5"/>
    <w:rsid w:val="00343BA4"/>
    <w:rsid w:val="00343E14"/>
    <w:rsid w:val="00343E79"/>
    <w:rsid w:val="00343EBC"/>
    <w:rsid w:val="00343F9D"/>
    <w:rsid w:val="003442F4"/>
    <w:rsid w:val="00344C13"/>
    <w:rsid w:val="003450C7"/>
    <w:rsid w:val="00345191"/>
    <w:rsid w:val="003458CD"/>
    <w:rsid w:val="003458D0"/>
    <w:rsid w:val="00345B59"/>
    <w:rsid w:val="00345BB0"/>
    <w:rsid w:val="00345EAD"/>
    <w:rsid w:val="00345EB1"/>
    <w:rsid w:val="00346448"/>
    <w:rsid w:val="00346771"/>
    <w:rsid w:val="003467AB"/>
    <w:rsid w:val="00346826"/>
    <w:rsid w:val="00346A33"/>
    <w:rsid w:val="00346BE1"/>
    <w:rsid w:val="0034718D"/>
    <w:rsid w:val="003476EE"/>
    <w:rsid w:val="003477DC"/>
    <w:rsid w:val="00347A94"/>
    <w:rsid w:val="0035012F"/>
    <w:rsid w:val="00350321"/>
    <w:rsid w:val="00350ADD"/>
    <w:rsid w:val="00350B31"/>
    <w:rsid w:val="00351061"/>
    <w:rsid w:val="003512C4"/>
    <w:rsid w:val="0035168A"/>
    <w:rsid w:val="00351AB9"/>
    <w:rsid w:val="00352070"/>
    <w:rsid w:val="0035208C"/>
    <w:rsid w:val="003520CC"/>
    <w:rsid w:val="00352590"/>
    <w:rsid w:val="003527C7"/>
    <w:rsid w:val="00352891"/>
    <w:rsid w:val="003529CF"/>
    <w:rsid w:val="003534B1"/>
    <w:rsid w:val="003534CA"/>
    <w:rsid w:val="00353A48"/>
    <w:rsid w:val="0035460E"/>
    <w:rsid w:val="00354E1C"/>
    <w:rsid w:val="00355438"/>
    <w:rsid w:val="0035546E"/>
    <w:rsid w:val="00355561"/>
    <w:rsid w:val="0035574F"/>
    <w:rsid w:val="00355A1F"/>
    <w:rsid w:val="00355B71"/>
    <w:rsid w:val="00355C16"/>
    <w:rsid w:val="003563B9"/>
    <w:rsid w:val="00356F81"/>
    <w:rsid w:val="0035796B"/>
    <w:rsid w:val="00357982"/>
    <w:rsid w:val="00357D8E"/>
    <w:rsid w:val="00357ED5"/>
    <w:rsid w:val="00360AE9"/>
    <w:rsid w:val="00360F2B"/>
    <w:rsid w:val="00361020"/>
    <w:rsid w:val="00361509"/>
    <w:rsid w:val="0036199D"/>
    <w:rsid w:val="00361C4C"/>
    <w:rsid w:val="00361C50"/>
    <w:rsid w:val="00361E3B"/>
    <w:rsid w:val="00361F2A"/>
    <w:rsid w:val="003621DB"/>
    <w:rsid w:val="00362614"/>
    <w:rsid w:val="00362686"/>
    <w:rsid w:val="00363173"/>
    <w:rsid w:val="003634EB"/>
    <w:rsid w:val="003636A7"/>
    <w:rsid w:val="00363CF7"/>
    <w:rsid w:val="00364665"/>
    <w:rsid w:val="003649F6"/>
    <w:rsid w:val="00364BB5"/>
    <w:rsid w:val="00364D41"/>
    <w:rsid w:val="00365101"/>
    <w:rsid w:val="0036525C"/>
    <w:rsid w:val="00365267"/>
    <w:rsid w:val="003661F9"/>
    <w:rsid w:val="0036663F"/>
    <w:rsid w:val="00366769"/>
    <w:rsid w:val="003667F5"/>
    <w:rsid w:val="003669D0"/>
    <w:rsid w:val="00366B11"/>
    <w:rsid w:val="00366B60"/>
    <w:rsid w:val="00366EDA"/>
    <w:rsid w:val="003672A6"/>
    <w:rsid w:val="0036767C"/>
    <w:rsid w:val="00367A1C"/>
    <w:rsid w:val="00367B00"/>
    <w:rsid w:val="00367BD6"/>
    <w:rsid w:val="00367D2A"/>
    <w:rsid w:val="0037093C"/>
    <w:rsid w:val="003709AE"/>
    <w:rsid w:val="00370B43"/>
    <w:rsid w:val="00370C99"/>
    <w:rsid w:val="00371DB6"/>
    <w:rsid w:val="00371E3A"/>
    <w:rsid w:val="003723C3"/>
    <w:rsid w:val="0037251C"/>
    <w:rsid w:val="0037254B"/>
    <w:rsid w:val="0037275E"/>
    <w:rsid w:val="003728E8"/>
    <w:rsid w:val="00372A17"/>
    <w:rsid w:val="00372AF4"/>
    <w:rsid w:val="00372AFD"/>
    <w:rsid w:val="00372B78"/>
    <w:rsid w:val="00372FB7"/>
    <w:rsid w:val="00373199"/>
    <w:rsid w:val="0037380D"/>
    <w:rsid w:val="0037397B"/>
    <w:rsid w:val="00374129"/>
    <w:rsid w:val="003741D6"/>
    <w:rsid w:val="003742E4"/>
    <w:rsid w:val="0037433C"/>
    <w:rsid w:val="00374463"/>
    <w:rsid w:val="003746EB"/>
    <w:rsid w:val="003749E3"/>
    <w:rsid w:val="00374FE0"/>
    <w:rsid w:val="003750E4"/>
    <w:rsid w:val="003751F0"/>
    <w:rsid w:val="00375242"/>
    <w:rsid w:val="003752F9"/>
    <w:rsid w:val="00375409"/>
    <w:rsid w:val="00375CEB"/>
    <w:rsid w:val="003760CE"/>
    <w:rsid w:val="003761CC"/>
    <w:rsid w:val="0037667D"/>
    <w:rsid w:val="003767A6"/>
    <w:rsid w:val="00376951"/>
    <w:rsid w:val="00376E3C"/>
    <w:rsid w:val="00377193"/>
    <w:rsid w:val="003776FB"/>
    <w:rsid w:val="00377872"/>
    <w:rsid w:val="003779B5"/>
    <w:rsid w:val="00377F42"/>
    <w:rsid w:val="0037CD8E"/>
    <w:rsid w:val="00380028"/>
    <w:rsid w:val="0038023C"/>
    <w:rsid w:val="00380764"/>
    <w:rsid w:val="00380788"/>
    <w:rsid w:val="00381026"/>
    <w:rsid w:val="00381405"/>
    <w:rsid w:val="00381949"/>
    <w:rsid w:val="00381A08"/>
    <w:rsid w:val="00381AE4"/>
    <w:rsid w:val="00381CA0"/>
    <w:rsid w:val="00381EFF"/>
    <w:rsid w:val="00381FC1"/>
    <w:rsid w:val="003821CC"/>
    <w:rsid w:val="0038283F"/>
    <w:rsid w:val="003830A1"/>
    <w:rsid w:val="003831B5"/>
    <w:rsid w:val="003834C8"/>
    <w:rsid w:val="003837C9"/>
    <w:rsid w:val="00383BC0"/>
    <w:rsid w:val="00383F62"/>
    <w:rsid w:val="003845AB"/>
    <w:rsid w:val="003845DC"/>
    <w:rsid w:val="00384623"/>
    <w:rsid w:val="00384830"/>
    <w:rsid w:val="00384DFD"/>
    <w:rsid w:val="00384F84"/>
    <w:rsid w:val="00385382"/>
    <w:rsid w:val="00385725"/>
    <w:rsid w:val="0038591B"/>
    <w:rsid w:val="00385999"/>
    <w:rsid w:val="00386022"/>
    <w:rsid w:val="00386138"/>
    <w:rsid w:val="00386619"/>
    <w:rsid w:val="00386885"/>
    <w:rsid w:val="00386CFD"/>
    <w:rsid w:val="00386E67"/>
    <w:rsid w:val="003872C3"/>
    <w:rsid w:val="003872E4"/>
    <w:rsid w:val="003873E3"/>
    <w:rsid w:val="00387AC4"/>
    <w:rsid w:val="00387C82"/>
    <w:rsid w:val="00387CC5"/>
    <w:rsid w:val="003901AE"/>
    <w:rsid w:val="00390249"/>
    <w:rsid w:val="0039038D"/>
    <w:rsid w:val="00390947"/>
    <w:rsid w:val="0039105C"/>
    <w:rsid w:val="0039117C"/>
    <w:rsid w:val="003913D6"/>
    <w:rsid w:val="00391EF4"/>
    <w:rsid w:val="00392336"/>
    <w:rsid w:val="003924DA"/>
    <w:rsid w:val="0039292C"/>
    <w:rsid w:val="00392C13"/>
    <w:rsid w:val="00392D74"/>
    <w:rsid w:val="003930A1"/>
    <w:rsid w:val="003930FE"/>
    <w:rsid w:val="003931CE"/>
    <w:rsid w:val="003931DE"/>
    <w:rsid w:val="0039362A"/>
    <w:rsid w:val="003939DF"/>
    <w:rsid w:val="00394232"/>
    <w:rsid w:val="003942F2"/>
    <w:rsid w:val="0039459A"/>
    <w:rsid w:val="00394656"/>
    <w:rsid w:val="0039486E"/>
    <w:rsid w:val="00394C36"/>
    <w:rsid w:val="00394C4B"/>
    <w:rsid w:val="003951B2"/>
    <w:rsid w:val="00395582"/>
    <w:rsid w:val="003960B2"/>
    <w:rsid w:val="003968DB"/>
    <w:rsid w:val="00396B30"/>
    <w:rsid w:val="00396D33"/>
    <w:rsid w:val="00397027"/>
    <w:rsid w:val="00397307"/>
    <w:rsid w:val="00397493"/>
    <w:rsid w:val="003974C6"/>
    <w:rsid w:val="0039785D"/>
    <w:rsid w:val="00397B4C"/>
    <w:rsid w:val="00397DDC"/>
    <w:rsid w:val="00397F66"/>
    <w:rsid w:val="003A02FE"/>
    <w:rsid w:val="003A0552"/>
    <w:rsid w:val="003A0596"/>
    <w:rsid w:val="003A061C"/>
    <w:rsid w:val="003A0AC2"/>
    <w:rsid w:val="003A0B52"/>
    <w:rsid w:val="003A0BCC"/>
    <w:rsid w:val="003A0F20"/>
    <w:rsid w:val="003A12D0"/>
    <w:rsid w:val="003A149E"/>
    <w:rsid w:val="003A1670"/>
    <w:rsid w:val="003A1CE3"/>
    <w:rsid w:val="003A1D22"/>
    <w:rsid w:val="003A266F"/>
    <w:rsid w:val="003A2EAA"/>
    <w:rsid w:val="003A3507"/>
    <w:rsid w:val="003A3563"/>
    <w:rsid w:val="003A36CE"/>
    <w:rsid w:val="003A3B5E"/>
    <w:rsid w:val="003A3D2F"/>
    <w:rsid w:val="003A3E62"/>
    <w:rsid w:val="003A3FF4"/>
    <w:rsid w:val="003A462D"/>
    <w:rsid w:val="003A4AE4"/>
    <w:rsid w:val="003A4DE1"/>
    <w:rsid w:val="003A4F4C"/>
    <w:rsid w:val="003A4FB4"/>
    <w:rsid w:val="003A5939"/>
    <w:rsid w:val="003A5969"/>
    <w:rsid w:val="003A5F5F"/>
    <w:rsid w:val="003A5F93"/>
    <w:rsid w:val="003A6041"/>
    <w:rsid w:val="003A6513"/>
    <w:rsid w:val="003A6555"/>
    <w:rsid w:val="003A71B6"/>
    <w:rsid w:val="003A7220"/>
    <w:rsid w:val="003A7879"/>
    <w:rsid w:val="003A7C73"/>
    <w:rsid w:val="003A7CB6"/>
    <w:rsid w:val="003A7E4D"/>
    <w:rsid w:val="003B00F0"/>
    <w:rsid w:val="003B06A8"/>
    <w:rsid w:val="003B0DFF"/>
    <w:rsid w:val="003B12A4"/>
    <w:rsid w:val="003B1466"/>
    <w:rsid w:val="003B14BE"/>
    <w:rsid w:val="003B1F97"/>
    <w:rsid w:val="003B20F2"/>
    <w:rsid w:val="003B2255"/>
    <w:rsid w:val="003B2456"/>
    <w:rsid w:val="003B2B73"/>
    <w:rsid w:val="003B2DA6"/>
    <w:rsid w:val="003B3097"/>
    <w:rsid w:val="003B37EE"/>
    <w:rsid w:val="003B38E8"/>
    <w:rsid w:val="003B3CA2"/>
    <w:rsid w:val="003B3E32"/>
    <w:rsid w:val="003B3F37"/>
    <w:rsid w:val="003B4329"/>
    <w:rsid w:val="003B46B9"/>
    <w:rsid w:val="003B46F9"/>
    <w:rsid w:val="003B47B8"/>
    <w:rsid w:val="003B4F2B"/>
    <w:rsid w:val="003B4F77"/>
    <w:rsid w:val="003B4FF0"/>
    <w:rsid w:val="003B52C8"/>
    <w:rsid w:val="003B551D"/>
    <w:rsid w:val="003B603D"/>
    <w:rsid w:val="003B614A"/>
    <w:rsid w:val="003B64F6"/>
    <w:rsid w:val="003B6BE1"/>
    <w:rsid w:val="003B701D"/>
    <w:rsid w:val="003B71D1"/>
    <w:rsid w:val="003B7CB4"/>
    <w:rsid w:val="003B7D82"/>
    <w:rsid w:val="003B7E98"/>
    <w:rsid w:val="003C020B"/>
    <w:rsid w:val="003C02DF"/>
    <w:rsid w:val="003C04B6"/>
    <w:rsid w:val="003C096C"/>
    <w:rsid w:val="003C0C91"/>
    <w:rsid w:val="003C115F"/>
    <w:rsid w:val="003C119A"/>
    <w:rsid w:val="003C1275"/>
    <w:rsid w:val="003C16AF"/>
    <w:rsid w:val="003C1A46"/>
    <w:rsid w:val="003C1B75"/>
    <w:rsid w:val="003C1F28"/>
    <w:rsid w:val="003C20F2"/>
    <w:rsid w:val="003C2340"/>
    <w:rsid w:val="003C26C0"/>
    <w:rsid w:val="003C2BB7"/>
    <w:rsid w:val="003C2EED"/>
    <w:rsid w:val="003C30A3"/>
    <w:rsid w:val="003C31BF"/>
    <w:rsid w:val="003C3612"/>
    <w:rsid w:val="003C3DA7"/>
    <w:rsid w:val="003C3DE4"/>
    <w:rsid w:val="003C483B"/>
    <w:rsid w:val="003C4CFA"/>
    <w:rsid w:val="003C4EB6"/>
    <w:rsid w:val="003C547A"/>
    <w:rsid w:val="003C560F"/>
    <w:rsid w:val="003C5957"/>
    <w:rsid w:val="003C5A78"/>
    <w:rsid w:val="003C5ACC"/>
    <w:rsid w:val="003C5AEC"/>
    <w:rsid w:val="003C5B4B"/>
    <w:rsid w:val="003C5C5F"/>
    <w:rsid w:val="003C5D38"/>
    <w:rsid w:val="003C5DDF"/>
    <w:rsid w:val="003C6371"/>
    <w:rsid w:val="003C63E7"/>
    <w:rsid w:val="003C6447"/>
    <w:rsid w:val="003C67D5"/>
    <w:rsid w:val="003C6A35"/>
    <w:rsid w:val="003C6DA1"/>
    <w:rsid w:val="003C7021"/>
    <w:rsid w:val="003C7068"/>
    <w:rsid w:val="003C706C"/>
    <w:rsid w:val="003C72FC"/>
    <w:rsid w:val="003C73FB"/>
    <w:rsid w:val="003C785B"/>
    <w:rsid w:val="003C7B58"/>
    <w:rsid w:val="003C7C36"/>
    <w:rsid w:val="003C7E59"/>
    <w:rsid w:val="003C7EDA"/>
    <w:rsid w:val="003D025A"/>
    <w:rsid w:val="003D0D5D"/>
    <w:rsid w:val="003D0E6F"/>
    <w:rsid w:val="003D0F4D"/>
    <w:rsid w:val="003D1474"/>
    <w:rsid w:val="003D1E43"/>
    <w:rsid w:val="003D2499"/>
    <w:rsid w:val="003D2880"/>
    <w:rsid w:val="003D28B0"/>
    <w:rsid w:val="003D2F4F"/>
    <w:rsid w:val="003D3B65"/>
    <w:rsid w:val="003D3D9A"/>
    <w:rsid w:val="003D454D"/>
    <w:rsid w:val="003D472F"/>
    <w:rsid w:val="003D4E99"/>
    <w:rsid w:val="003D4F8D"/>
    <w:rsid w:val="003D5257"/>
    <w:rsid w:val="003D5653"/>
    <w:rsid w:val="003D6008"/>
    <w:rsid w:val="003D6830"/>
    <w:rsid w:val="003D6EB2"/>
    <w:rsid w:val="003D6ECF"/>
    <w:rsid w:val="003D7036"/>
    <w:rsid w:val="003D754B"/>
    <w:rsid w:val="003D756B"/>
    <w:rsid w:val="003D7B60"/>
    <w:rsid w:val="003D7B72"/>
    <w:rsid w:val="003D7EBA"/>
    <w:rsid w:val="003E012F"/>
    <w:rsid w:val="003E05A4"/>
    <w:rsid w:val="003E05AE"/>
    <w:rsid w:val="003E06B8"/>
    <w:rsid w:val="003E0C13"/>
    <w:rsid w:val="003E0C8A"/>
    <w:rsid w:val="003E0DCA"/>
    <w:rsid w:val="003E0E55"/>
    <w:rsid w:val="003E1095"/>
    <w:rsid w:val="003E1213"/>
    <w:rsid w:val="003E127D"/>
    <w:rsid w:val="003E1582"/>
    <w:rsid w:val="003E15F9"/>
    <w:rsid w:val="003E16BF"/>
    <w:rsid w:val="003E1735"/>
    <w:rsid w:val="003E18F6"/>
    <w:rsid w:val="003E198B"/>
    <w:rsid w:val="003E19FF"/>
    <w:rsid w:val="003E1EC7"/>
    <w:rsid w:val="003E2333"/>
    <w:rsid w:val="003E243B"/>
    <w:rsid w:val="003E2858"/>
    <w:rsid w:val="003E2C9E"/>
    <w:rsid w:val="003E2F2A"/>
    <w:rsid w:val="003E339C"/>
    <w:rsid w:val="003E38F8"/>
    <w:rsid w:val="003E391C"/>
    <w:rsid w:val="003E4828"/>
    <w:rsid w:val="003E4DE7"/>
    <w:rsid w:val="003E501C"/>
    <w:rsid w:val="003E5139"/>
    <w:rsid w:val="003E682B"/>
    <w:rsid w:val="003E68A7"/>
    <w:rsid w:val="003E6B8A"/>
    <w:rsid w:val="003E6E49"/>
    <w:rsid w:val="003E73A3"/>
    <w:rsid w:val="003E74E3"/>
    <w:rsid w:val="003E759F"/>
    <w:rsid w:val="003E75AF"/>
    <w:rsid w:val="003E75FA"/>
    <w:rsid w:val="003E7A5B"/>
    <w:rsid w:val="003E7EFC"/>
    <w:rsid w:val="003F0417"/>
    <w:rsid w:val="003F099E"/>
    <w:rsid w:val="003F09A9"/>
    <w:rsid w:val="003F1260"/>
    <w:rsid w:val="003F130A"/>
    <w:rsid w:val="003F13A5"/>
    <w:rsid w:val="003F16A8"/>
    <w:rsid w:val="003F1A0B"/>
    <w:rsid w:val="003F1E38"/>
    <w:rsid w:val="003F1F8E"/>
    <w:rsid w:val="003F2283"/>
    <w:rsid w:val="003F24CA"/>
    <w:rsid w:val="003F271B"/>
    <w:rsid w:val="003F2C88"/>
    <w:rsid w:val="003F2D8D"/>
    <w:rsid w:val="003F308A"/>
    <w:rsid w:val="003F3436"/>
    <w:rsid w:val="003F3857"/>
    <w:rsid w:val="003F3AED"/>
    <w:rsid w:val="003F3C0E"/>
    <w:rsid w:val="003F3C2A"/>
    <w:rsid w:val="003F40DC"/>
    <w:rsid w:val="003F40DE"/>
    <w:rsid w:val="003F47A0"/>
    <w:rsid w:val="003F487F"/>
    <w:rsid w:val="003F541D"/>
    <w:rsid w:val="003F56F4"/>
    <w:rsid w:val="003F5759"/>
    <w:rsid w:val="003F57A0"/>
    <w:rsid w:val="003F66A6"/>
    <w:rsid w:val="003F6B94"/>
    <w:rsid w:val="003F6C8A"/>
    <w:rsid w:val="003F6CBF"/>
    <w:rsid w:val="003F718F"/>
    <w:rsid w:val="003F722B"/>
    <w:rsid w:val="003F73F3"/>
    <w:rsid w:val="003F74FA"/>
    <w:rsid w:val="003F7EFA"/>
    <w:rsid w:val="003F7F51"/>
    <w:rsid w:val="003F7F8C"/>
    <w:rsid w:val="003F7FA1"/>
    <w:rsid w:val="0040000E"/>
    <w:rsid w:val="004004F5"/>
    <w:rsid w:val="00400685"/>
    <w:rsid w:val="00400702"/>
    <w:rsid w:val="00400BBB"/>
    <w:rsid w:val="00400CB9"/>
    <w:rsid w:val="004015C5"/>
    <w:rsid w:val="0040177A"/>
    <w:rsid w:val="00401A6B"/>
    <w:rsid w:val="00401E75"/>
    <w:rsid w:val="004027A2"/>
    <w:rsid w:val="00402923"/>
    <w:rsid w:val="00402F48"/>
    <w:rsid w:val="004035D1"/>
    <w:rsid w:val="00403BC3"/>
    <w:rsid w:val="00403BD2"/>
    <w:rsid w:val="004054D3"/>
    <w:rsid w:val="00405754"/>
    <w:rsid w:val="004057E7"/>
    <w:rsid w:val="004059FA"/>
    <w:rsid w:val="00405DE3"/>
    <w:rsid w:val="004061E1"/>
    <w:rsid w:val="0040665B"/>
    <w:rsid w:val="00406C65"/>
    <w:rsid w:val="00406D8E"/>
    <w:rsid w:val="00406DE6"/>
    <w:rsid w:val="00406E25"/>
    <w:rsid w:val="004076B1"/>
    <w:rsid w:val="00407789"/>
    <w:rsid w:val="004078CF"/>
    <w:rsid w:val="00407C0D"/>
    <w:rsid w:val="00407D56"/>
    <w:rsid w:val="00407D58"/>
    <w:rsid w:val="00407D6C"/>
    <w:rsid w:val="00407E65"/>
    <w:rsid w:val="00407FF3"/>
    <w:rsid w:val="004102A3"/>
    <w:rsid w:val="0041058E"/>
    <w:rsid w:val="00411617"/>
    <w:rsid w:val="00411B42"/>
    <w:rsid w:val="00411B52"/>
    <w:rsid w:val="00412116"/>
    <w:rsid w:val="0041237F"/>
    <w:rsid w:val="00412646"/>
    <w:rsid w:val="00412C4A"/>
    <w:rsid w:val="00412DB0"/>
    <w:rsid w:val="00413338"/>
    <w:rsid w:val="00413617"/>
    <w:rsid w:val="004139A5"/>
    <w:rsid w:val="004139EA"/>
    <w:rsid w:val="00413C53"/>
    <w:rsid w:val="00413D37"/>
    <w:rsid w:val="00413F0B"/>
    <w:rsid w:val="00414537"/>
    <w:rsid w:val="0041477D"/>
    <w:rsid w:val="0041492A"/>
    <w:rsid w:val="00414AE2"/>
    <w:rsid w:val="00414EC6"/>
    <w:rsid w:val="00415047"/>
    <w:rsid w:val="004157D7"/>
    <w:rsid w:val="00415967"/>
    <w:rsid w:val="00415B81"/>
    <w:rsid w:val="00415C24"/>
    <w:rsid w:val="00415D98"/>
    <w:rsid w:val="0041636F"/>
    <w:rsid w:val="00416879"/>
    <w:rsid w:val="00416932"/>
    <w:rsid w:val="00416B14"/>
    <w:rsid w:val="00416BE1"/>
    <w:rsid w:val="00416DF4"/>
    <w:rsid w:val="00416DF5"/>
    <w:rsid w:val="00416E44"/>
    <w:rsid w:val="0041749D"/>
    <w:rsid w:val="004177FD"/>
    <w:rsid w:val="00417BCB"/>
    <w:rsid w:val="00417EB7"/>
    <w:rsid w:val="00417ED9"/>
    <w:rsid w:val="00417FC7"/>
    <w:rsid w:val="004200F7"/>
    <w:rsid w:val="00420218"/>
    <w:rsid w:val="00420252"/>
    <w:rsid w:val="0042027B"/>
    <w:rsid w:val="0042030C"/>
    <w:rsid w:val="004208E5"/>
    <w:rsid w:val="00420920"/>
    <w:rsid w:val="00420BAE"/>
    <w:rsid w:val="00420F60"/>
    <w:rsid w:val="0042211E"/>
    <w:rsid w:val="004223ED"/>
    <w:rsid w:val="00422DC5"/>
    <w:rsid w:val="004231AC"/>
    <w:rsid w:val="00423974"/>
    <w:rsid w:val="00424533"/>
    <w:rsid w:val="0042480D"/>
    <w:rsid w:val="00424946"/>
    <w:rsid w:val="00424CD9"/>
    <w:rsid w:val="00424D4E"/>
    <w:rsid w:val="00424E04"/>
    <w:rsid w:val="00424EE6"/>
    <w:rsid w:val="004254B6"/>
    <w:rsid w:val="00425B13"/>
    <w:rsid w:val="00426129"/>
    <w:rsid w:val="00426677"/>
    <w:rsid w:val="00426765"/>
    <w:rsid w:val="00426958"/>
    <w:rsid w:val="00426A50"/>
    <w:rsid w:val="00426D38"/>
    <w:rsid w:val="00426E40"/>
    <w:rsid w:val="00426FD6"/>
    <w:rsid w:val="004271A6"/>
    <w:rsid w:val="0042745A"/>
    <w:rsid w:val="00427469"/>
    <w:rsid w:val="00427999"/>
    <w:rsid w:val="00427C20"/>
    <w:rsid w:val="00430923"/>
    <w:rsid w:val="00430F74"/>
    <w:rsid w:val="00431860"/>
    <w:rsid w:val="00431ECE"/>
    <w:rsid w:val="00432250"/>
    <w:rsid w:val="004322C6"/>
    <w:rsid w:val="004322D8"/>
    <w:rsid w:val="00432524"/>
    <w:rsid w:val="0043254E"/>
    <w:rsid w:val="004325B7"/>
    <w:rsid w:val="004326BA"/>
    <w:rsid w:val="00432AF9"/>
    <w:rsid w:val="00432E7B"/>
    <w:rsid w:val="004330B6"/>
    <w:rsid w:val="00433499"/>
    <w:rsid w:val="004334E7"/>
    <w:rsid w:val="004336AE"/>
    <w:rsid w:val="0043371F"/>
    <w:rsid w:val="00433A95"/>
    <w:rsid w:val="00433AD2"/>
    <w:rsid w:val="00434408"/>
    <w:rsid w:val="004346AB"/>
    <w:rsid w:val="00434DD2"/>
    <w:rsid w:val="00435064"/>
    <w:rsid w:val="00435449"/>
    <w:rsid w:val="00435714"/>
    <w:rsid w:val="00435B99"/>
    <w:rsid w:val="00435E68"/>
    <w:rsid w:val="00435F04"/>
    <w:rsid w:val="0043616A"/>
    <w:rsid w:val="00436184"/>
    <w:rsid w:val="004364BD"/>
    <w:rsid w:val="00436675"/>
    <w:rsid w:val="0043699C"/>
    <w:rsid w:val="00436A82"/>
    <w:rsid w:val="00436AEF"/>
    <w:rsid w:val="004370BE"/>
    <w:rsid w:val="004373A5"/>
    <w:rsid w:val="004374C7"/>
    <w:rsid w:val="00437A0A"/>
    <w:rsid w:val="00437BC1"/>
    <w:rsid w:val="00440768"/>
    <w:rsid w:val="00440ADD"/>
    <w:rsid w:val="004414AE"/>
    <w:rsid w:val="00441882"/>
    <w:rsid w:val="0044194E"/>
    <w:rsid w:val="00442075"/>
    <w:rsid w:val="004422B6"/>
    <w:rsid w:val="00442309"/>
    <w:rsid w:val="00442495"/>
    <w:rsid w:val="00442530"/>
    <w:rsid w:val="0044256C"/>
    <w:rsid w:val="004426D6"/>
    <w:rsid w:val="00442AFD"/>
    <w:rsid w:val="00442B55"/>
    <w:rsid w:val="00442C30"/>
    <w:rsid w:val="00442C75"/>
    <w:rsid w:val="00442DE1"/>
    <w:rsid w:val="00443285"/>
    <w:rsid w:val="004433DB"/>
    <w:rsid w:val="00443614"/>
    <w:rsid w:val="0044369D"/>
    <w:rsid w:val="0044417D"/>
    <w:rsid w:val="00444215"/>
    <w:rsid w:val="004442BD"/>
    <w:rsid w:val="004444CB"/>
    <w:rsid w:val="004445A6"/>
    <w:rsid w:val="00444753"/>
    <w:rsid w:val="0044485C"/>
    <w:rsid w:val="00444ABC"/>
    <w:rsid w:val="00444B80"/>
    <w:rsid w:val="00445074"/>
    <w:rsid w:val="004453B7"/>
    <w:rsid w:val="00445421"/>
    <w:rsid w:val="00445841"/>
    <w:rsid w:val="00445BF3"/>
    <w:rsid w:val="004464FC"/>
    <w:rsid w:val="0044661C"/>
    <w:rsid w:val="00446BC5"/>
    <w:rsid w:val="00446C68"/>
    <w:rsid w:val="00446E69"/>
    <w:rsid w:val="00446EE9"/>
    <w:rsid w:val="00446F28"/>
    <w:rsid w:val="0044717B"/>
    <w:rsid w:val="00447182"/>
    <w:rsid w:val="004477AB"/>
    <w:rsid w:val="0044781B"/>
    <w:rsid w:val="004478DF"/>
    <w:rsid w:val="00447CB0"/>
    <w:rsid w:val="004500C6"/>
    <w:rsid w:val="00450372"/>
    <w:rsid w:val="00450475"/>
    <w:rsid w:val="004504AC"/>
    <w:rsid w:val="00450A18"/>
    <w:rsid w:val="00450B64"/>
    <w:rsid w:val="00450F51"/>
    <w:rsid w:val="004514AF"/>
    <w:rsid w:val="0045198E"/>
    <w:rsid w:val="004521C8"/>
    <w:rsid w:val="00452B71"/>
    <w:rsid w:val="00453564"/>
    <w:rsid w:val="004539AC"/>
    <w:rsid w:val="004539DB"/>
    <w:rsid w:val="00453A8C"/>
    <w:rsid w:val="00453BBC"/>
    <w:rsid w:val="00453C31"/>
    <w:rsid w:val="00453D72"/>
    <w:rsid w:val="00453E72"/>
    <w:rsid w:val="004543F3"/>
    <w:rsid w:val="00454855"/>
    <w:rsid w:val="0045494F"/>
    <w:rsid w:val="00454BE7"/>
    <w:rsid w:val="00454F0A"/>
    <w:rsid w:val="00455054"/>
    <w:rsid w:val="004551FC"/>
    <w:rsid w:val="00455217"/>
    <w:rsid w:val="00455467"/>
    <w:rsid w:val="00456154"/>
    <w:rsid w:val="0045620A"/>
    <w:rsid w:val="00456773"/>
    <w:rsid w:val="004569A9"/>
    <w:rsid w:val="00456ED3"/>
    <w:rsid w:val="004570A8"/>
    <w:rsid w:val="004575D6"/>
    <w:rsid w:val="00457638"/>
    <w:rsid w:val="00457788"/>
    <w:rsid w:val="00457995"/>
    <w:rsid w:val="00457ACF"/>
    <w:rsid w:val="00460140"/>
    <w:rsid w:val="00460DBD"/>
    <w:rsid w:val="004611DD"/>
    <w:rsid w:val="00461429"/>
    <w:rsid w:val="004618B8"/>
    <w:rsid w:val="004619BE"/>
    <w:rsid w:val="00461B2A"/>
    <w:rsid w:val="00461CE7"/>
    <w:rsid w:val="00461D92"/>
    <w:rsid w:val="00461E9B"/>
    <w:rsid w:val="00461F3F"/>
    <w:rsid w:val="00461FF4"/>
    <w:rsid w:val="0046274E"/>
    <w:rsid w:val="00462968"/>
    <w:rsid w:val="00463709"/>
    <w:rsid w:val="00463808"/>
    <w:rsid w:val="00463D4A"/>
    <w:rsid w:val="00463E48"/>
    <w:rsid w:val="0046416F"/>
    <w:rsid w:val="00464197"/>
    <w:rsid w:val="00464261"/>
    <w:rsid w:val="00464582"/>
    <w:rsid w:val="00464805"/>
    <w:rsid w:val="004648EC"/>
    <w:rsid w:val="00464943"/>
    <w:rsid w:val="00465288"/>
    <w:rsid w:val="0046540D"/>
    <w:rsid w:val="0046543A"/>
    <w:rsid w:val="004657B3"/>
    <w:rsid w:val="00465DC4"/>
    <w:rsid w:val="00465E69"/>
    <w:rsid w:val="00465EB9"/>
    <w:rsid w:val="00466065"/>
    <w:rsid w:val="0046636C"/>
    <w:rsid w:val="0046638F"/>
    <w:rsid w:val="00466892"/>
    <w:rsid w:val="00467120"/>
    <w:rsid w:val="00467131"/>
    <w:rsid w:val="00467538"/>
    <w:rsid w:val="00467923"/>
    <w:rsid w:val="00467984"/>
    <w:rsid w:val="00467AE4"/>
    <w:rsid w:val="00467B09"/>
    <w:rsid w:val="00467CAD"/>
    <w:rsid w:val="00467E24"/>
    <w:rsid w:val="00467E8A"/>
    <w:rsid w:val="004700CF"/>
    <w:rsid w:val="004705AE"/>
    <w:rsid w:val="004706FD"/>
    <w:rsid w:val="004709D8"/>
    <w:rsid w:val="00470CFC"/>
    <w:rsid w:val="0047101F"/>
    <w:rsid w:val="004713F1"/>
    <w:rsid w:val="004715F6"/>
    <w:rsid w:val="00471949"/>
    <w:rsid w:val="0047234D"/>
    <w:rsid w:val="00472382"/>
    <w:rsid w:val="00472453"/>
    <w:rsid w:val="0047255D"/>
    <w:rsid w:val="00472918"/>
    <w:rsid w:val="00472C12"/>
    <w:rsid w:val="00472FAA"/>
    <w:rsid w:val="004730B6"/>
    <w:rsid w:val="00473704"/>
    <w:rsid w:val="0047387C"/>
    <w:rsid w:val="00473A53"/>
    <w:rsid w:val="00473B81"/>
    <w:rsid w:val="00473D10"/>
    <w:rsid w:val="00473DB0"/>
    <w:rsid w:val="00473E9F"/>
    <w:rsid w:val="0047450F"/>
    <w:rsid w:val="00474524"/>
    <w:rsid w:val="00474589"/>
    <w:rsid w:val="00474652"/>
    <w:rsid w:val="00474701"/>
    <w:rsid w:val="00474890"/>
    <w:rsid w:val="00474965"/>
    <w:rsid w:val="00474B1D"/>
    <w:rsid w:val="00475318"/>
    <w:rsid w:val="00475A8B"/>
    <w:rsid w:val="0047634B"/>
    <w:rsid w:val="004769B9"/>
    <w:rsid w:val="004769BB"/>
    <w:rsid w:val="00477081"/>
    <w:rsid w:val="0047734C"/>
    <w:rsid w:val="004774C0"/>
    <w:rsid w:val="00477930"/>
    <w:rsid w:val="00477A71"/>
    <w:rsid w:val="00477A82"/>
    <w:rsid w:val="00477A9C"/>
    <w:rsid w:val="00477B62"/>
    <w:rsid w:val="00477C2E"/>
    <w:rsid w:val="004800F2"/>
    <w:rsid w:val="00480297"/>
    <w:rsid w:val="00480520"/>
    <w:rsid w:val="004808A2"/>
    <w:rsid w:val="00480A7B"/>
    <w:rsid w:val="00480EBE"/>
    <w:rsid w:val="00481240"/>
    <w:rsid w:val="00481258"/>
    <w:rsid w:val="0048153B"/>
    <w:rsid w:val="00481862"/>
    <w:rsid w:val="00481C18"/>
    <w:rsid w:val="00481C95"/>
    <w:rsid w:val="00481EED"/>
    <w:rsid w:val="00481F01"/>
    <w:rsid w:val="0048269C"/>
    <w:rsid w:val="00482E4B"/>
    <w:rsid w:val="004830D5"/>
    <w:rsid w:val="004833E2"/>
    <w:rsid w:val="00483610"/>
    <w:rsid w:val="004836D0"/>
    <w:rsid w:val="0048385A"/>
    <w:rsid w:val="0048393A"/>
    <w:rsid w:val="00483A8E"/>
    <w:rsid w:val="00484203"/>
    <w:rsid w:val="004845B1"/>
    <w:rsid w:val="0048473C"/>
    <w:rsid w:val="0048488D"/>
    <w:rsid w:val="004848AF"/>
    <w:rsid w:val="00484B3D"/>
    <w:rsid w:val="00484CF8"/>
    <w:rsid w:val="00484ECE"/>
    <w:rsid w:val="00485052"/>
    <w:rsid w:val="00485079"/>
    <w:rsid w:val="00485149"/>
    <w:rsid w:val="004851E6"/>
    <w:rsid w:val="0048551B"/>
    <w:rsid w:val="00485C08"/>
    <w:rsid w:val="00485C5D"/>
    <w:rsid w:val="00485E9B"/>
    <w:rsid w:val="004860ED"/>
    <w:rsid w:val="004862BF"/>
    <w:rsid w:val="00486410"/>
    <w:rsid w:val="00486448"/>
    <w:rsid w:val="004866F5"/>
    <w:rsid w:val="00486ED4"/>
    <w:rsid w:val="00487197"/>
    <w:rsid w:val="00487526"/>
    <w:rsid w:val="00487534"/>
    <w:rsid w:val="0048784D"/>
    <w:rsid w:val="00487B3A"/>
    <w:rsid w:val="004900D0"/>
    <w:rsid w:val="00490442"/>
    <w:rsid w:val="00490C89"/>
    <w:rsid w:val="00490D8D"/>
    <w:rsid w:val="0049193A"/>
    <w:rsid w:val="00491942"/>
    <w:rsid w:val="00491A98"/>
    <w:rsid w:val="004922B8"/>
    <w:rsid w:val="0049269F"/>
    <w:rsid w:val="004927BD"/>
    <w:rsid w:val="00492B3D"/>
    <w:rsid w:val="00492C3E"/>
    <w:rsid w:val="004931E6"/>
    <w:rsid w:val="00493296"/>
    <w:rsid w:val="004934CC"/>
    <w:rsid w:val="0049398F"/>
    <w:rsid w:val="00493B39"/>
    <w:rsid w:val="00493EF2"/>
    <w:rsid w:val="00493F02"/>
    <w:rsid w:val="004940A4"/>
    <w:rsid w:val="004942E2"/>
    <w:rsid w:val="0049478A"/>
    <w:rsid w:val="00495209"/>
    <w:rsid w:val="00495FFC"/>
    <w:rsid w:val="00496237"/>
    <w:rsid w:val="00496447"/>
    <w:rsid w:val="0049675E"/>
    <w:rsid w:val="00496835"/>
    <w:rsid w:val="00496E4C"/>
    <w:rsid w:val="00496E5D"/>
    <w:rsid w:val="00496E8C"/>
    <w:rsid w:val="0049733F"/>
    <w:rsid w:val="0049772B"/>
    <w:rsid w:val="004977D4"/>
    <w:rsid w:val="00497FA8"/>
    <w:rsid w:val="004A00BD"/>
    <w:rsid w:val="004A0A8B"/>
    <w:rsid w:val="004A0B8B"/>
    <w:rsid w:val="004A0D2D"/>
    <w:rsid w:val="004A0E72"/>
    <w:rsid w:val="004A142F"/>
    <w:rsid w:val="004A1585"/>
    <w:rsid w:val="004A162C"/>
    <w:rsid w:val="004A1857"/>
    <w:rsid w:val="004A22B2"/>
    <w:rsid w:val="004A2528"/>
    <w:rsid w:val="004A2537"/>
    <w:rsid w:val="004A287C"/>
    <w:rsid w:val="004A2959"/>
    <w:rsid w:val="004A2EC7"/>
    <w:rsid w:val="004A30E9"/>
    <w:rsid w:val="004A3586"/>
    <w:rsid w:val="004A3F11"/>
    <w:rsid w:val="004A433A"/>
    <w:rsid w:val="004A435C"/>
    <w:rsid w:val="004A452E"/>
    <w:rsid w:val="004A49E7"/>
    <w:rsid w:val="004A4C05"/>
    <w:rsid w:val="004A4D1D"/>
    <w:rsid w:val="004A4D9C"/>
    <w:rsid w:val="004A5000"/>
    <w:rsid w:val="004A5904"/>
    <w:rsid w:val="004A5B36"/>
    <w:rsid w:val="004A60DA"/>
    <w:rsid w:val="004A63E5"/>
    <w:rsid w:val="004A65B6"/>
    <w:rsid w:val="004A6631"/>
    <w:rsid w:val="004A6C8F"/>
    <w:rsid w:val="004A70B5"/>
    <w:rsid w:val="004A72C6"/>
    <w:rsid w:val="004A72D4"/>
    <w:rsid w:val="004A73AB"/>
    <w:rsid w:val="004A750A"/>
    <w:rsid w:val="004A7584"/>
    <w:rsid w:val="004A780F"/>
    <w:rsid w:val="004A7ED5"/>
    <w:rsid w:val="004B01CB"/>
    <w:rsid w:val="004B02A7"/>
    <w:rsid w:val="004B0730"/>
    <w:rsid w:val="004B0944"/>
    <w:rsid w:val="004B0B5C"/>
    <w:rsid w:val="004B101E"/>
    <w:rsid w:val="004B1945"/>
    <w:rsid w:val="004B1972"/>
    <w:rsid w:val="004B1AAC"/>
    <w:rsid w:val="004B1C78"/>
    <w:rsid w:val="004B1D80"/>
    <w:rsid w:val="004B20D8"/>
    <w:rsid w:val="004B225C"/>
    <w:rsid w:val="004B2272"/>
    <w:rsid w:val="004B24CC"/>
    <w:rsid w:val="004B284B"/>
    <w:rsid w:val="004B294C"/>
    <w:rsid w:val="004B2DBD"/>
    <w:rsid w:val="004B32AF"/>
    <w:rsid w:val="004B33B8"/>
    <w:rsid w:val="004B3554"/>
    <w:rsid w:val="004B391C"/>
    <w:rsid w:val="004B3ED7"/>
    <w:rsid w:val="004B4106"/>
    <w:rsid w:val="004B4487"/>
    <w:rsid w:val="004B4D55"/>
    <w:rsid w:val="004B52BC"/>
    <w:rsid w:val="004B59AF"/>
    <w:rsid w:val="004B684D"/>
    <w:rsid w:val="004B6922"/>
    <w:rsid w:val="004B6A70"/>
    <w:rsid w:val="004B7172"/>
    <w:rsid w:val="004B751E"/>
    <w:rsid w:val="004B766D"/>
    <w:rsid w:val="004B7ACA"/>
    <w:rsid w:val="004B7D0B"/>
    <w:rsid w:val="004B7F56"/>
    <w:rsid w:val="004C004D"/>
    <w:rsid w:val="004C008A"/>
    <w:rsid w:val="004C01AB"/>
    <w:rsid w:val="004C0389"/>
    <w:rsid w:val="004C03AC"/>
    <w:rsid w:val="004C03F7"/>
    <w:rsid w:val="004C06CD"/>
    <w:rsid w:val="004C07F1"/>
    <w:rsid w:val="004C1001"/>
    <w:rsid w:val="004C107B"/>
    <w:rsid w:val="004C1207"/>
    <w:rsid w:val="004C17E9"/>
    <w:rsid w:val="004C1AEC"/>
    <w:rsid w:val="004C1D46"/>
    <w:rsid w:val="004C1EF3"/>
    <w:rsid w:val="004C1F56"/>
    <w:rsid w:val="004C23CB"/>
    <w:rsid w:val="004C2668"/>
    <w:rsid w:val="004C294B"/>
    <w:rsid w:val="004C2990"/>
    <w:rsid w:val="004C2AAD"/>
    <w:rsid w:val="004C2B25"/>
    <w:rsid w:val="004C2D24"/>
    <w:rsid w:val="004C2FE7"/>
    <w:rsid w:val="004C3228"/>
    <w:rsid w:val="004C3414"/>
    <w:rsid w:val="004C34AC"/>
    <w:rsid w:val="004C3C15"/>
    <w:rsid w:val="004C3C9F"/>
    <w:rsid w:val="004C3DFA"/>
    <w:rsid w:val="004C4365"/>
    <w:rsid w:val="004C462D"/>
    <w:rsid w:val="004C4880"/>
    <w:rsid w:val="004C493D"/>
    <w:rsid w:val="004C4A86"/>
    <w:rsid w:val="004C4C4E"/>
    <w:rsid w:val="004C4D71"/>
    <w:rsid w:val="004C59CA"/>
    <w:rsid w:val="004C5C4D"/>
    <w:rsid w:val="004C5FE3"/>
    <w:rsid w:val="004C6150"/>
    <w:rsid w:val="004C66C0"/>
    <w:rsid w:val="004C6873"/>
    <w:rsid w:val="004C70CD"/>
    <w:rsid w:val="004C7386"/>
    <w:rsid w:val="004C73CD"/>
    <w:rsid w:val="004C7543"/>
    <w:rsid w:val="004C7585"/>
    <w:rsid w:val="004C7808"/>
    <w:rsid w:val="004C7901"/>
    <w:rsid w:val="004C79A5"/>
    <w:rsid w:val="004C7D14"/>
    <w:rsid w:val="004D0126"/>
    <w:rsid w:val="004D03FC"/>
    <w:rsid w:val="004D040F"/>
    <w:rsid w:val="004D04B8"/>
    <w:rsid w:val="004D0696"/>
    <w:rsid w:val="004D159E"/>
    <w:rsid w:val="004D15AF"/>
    <w:rsid w:val="004D20C8"/>
    <w:rsid w:val="004D2128"/>
    <w:rsid w:val="004D234D"/>
    <w:rsid w:val="004D27CB"/>
    <w:rsid w:val="004D29C5"/>
    <w:rsid w:val="004D2B40"/>
    <w:rsid w:val="004D313E"/>
    <w:rsid w:val="004D33DF"/>
    <w:rsid w:val="004D380A"/>
    <w:rsid w:val="004D39BE"/>
    <w:rsid w:val="004D3F3A"/>
    <w:rsid w:val="004D412E"/>
    <w:rsid w:val="004D4565"/>
    <w:rsid w:val="004D496F"/>
    <w:rsid w:val="004D5476"/>
    <w:rsid w:val="004D5519"/>
    <w:rsid w:val="004D56BD"/>
    <w:rsid w:val="004D573B"/>
    <w:rsid w:val="004D5E3C"/>
    <w:rsid w:val="004D5FF4"/>
    <w:rsid w:val="004D6062"/>
    <w:rsid w:val="004D6313"/>
    <w:rsid w:val="004D6324"/>
    <w:rsid w:val="004D6363"/>
    <w:rsid w:val="004D699B"/>
    <w:rsid w:val="004D6CDA"/>
    <w:rsid w:val="004D7104"/>
    <w:rsid w:val="004D7245"/>
    <w:rsid w:val="004D7A5D"/>
    <w:rsid w:val="004D7CE2"/>
    <w:rsid w:val="004E00AE"/>
    <w:rsid w:val="004E00F6"/>
    <w:rsid w:val="004E018E"/>
    <w:rsid w:val="004E021F"/>
    <w:rsid w:val="004E02E5"/>
    <w:rsid w:val="004E03B1"/>
    <w:rsid w:val="004E0B90"/>
    <w:rsid w:val="004E0DB4"/>
    <w:rsid w:val="004E1041"/>
    <w:rsid w:val="004E190F"/>
    <w:rsid w:val="004E1BC8"/>
    <w:rsid w:val="004E1BF2"/>
    <w:rsid w:val="004E1D64"/>
    <w:rsid w:val="004E2D5E"/>
    <w:rsid w:val="004E3137"/>
    <w:rsid w:val="004E324B"/>
    <w:rsid w:val="004E340D"/>
    <w:rsid w:val="004E34CB"/>
    <w:rsid w:val="004E3931"/>
    <w:rsid w:val="004E43AF"/>
    <w:rsid w:val="004E47E1"/>
    <w:rsid w:val="004E48B8"/>
    <w:rsid w:val="004E502E"/>
    <w:rsid w:val="004E5102"/>
    <w:rsid w:val="004E5171"/>
    <w:rsid w:val="004E51A6"/>
    <w:rsid w:val="004E55F1"/>
    <w:rsid w:val="004E574C"/>
    <w:rsid w:val="004E57C3"/>
    <w:rsid w:val="004E59D6"/>
    <w:rsid w:val="004E5A95"/>
    <w:rsid w:val="004E5AF3"/>
    <w:rsid w:val="004E5EFE"/>
    <w:rsid w:val="004E6011"/>
    <w:rsid w:val="004E647D"/>
    <w:rsid w:val="004E6516"/>
    <w:rsid w:val="004E660B"/>
    <w:rsid w:val="004E69A9"/>
    <w:rsid w:val="004E6B2D"/>
    <w:rsid w:val="004E6B36"/>
    <w:rsid w:val="004E6FFE"/>
    <w:rsid w:val="004E7721"/>
    <w:rsid w:val="004E77E8"/>
    <w:rsid w:val="004E78EF"/>
    <w:rsid w:val="004E79D2"/>
    <w:rsid w:val="004E7FB0"/>
    <w:rsid w:val="004F02B3"/>
    <w:rsid w:val="004F0368"/>
    <w:rsid w:val="004F03CD"/>
    <w:rsid w:val="004F0831"/>
    <w:rsid w:val="004F092A"/>
    <w:rsid w:val="004F0A5B"/>
    <w:rsid w:val="004F10B3"/>
    <w:rsid w:val="004F131F"/>
    <w:rsid w:val="004F14B5"/>
    <w:rsid w:val="004F152F"/>
    <w:rsid w:val="004F16BA"/>
    <w:rsid w:val="004F1AB8"/>
    <w:rsid w:val="004F1F29"/>
    <w:rsid w:val="004F231F"/>
    <w:rsid w:val="004F23C9"/>
    <w:rsid w:val="004F2617"/>
    <w:rsid w:val="004F2A17"/>
    <w:rsid w:val="004F2A1E"/>
    <w:rsid w:val="004F2D47"/>
    <w:rsid w:val="004F3005"/>
    <w:rsid w:val="004F32E9"/>
    <w:rsid w:val="004F34A6"/>
    <w:rsid w:val="004F3D04"/>
    <w:rsid w:val="004F4228"/>
    <w:rsid w:val="004F42D4"/>
    <w:rsid w:val="004F4408"/>
    <w:rsid w:val="004F5215"/>
    <w:rsid w:val="004F5218"/>
    <w:rsid w:val="004F5568"/>
    <w:rsid w:val="004F566C"/>
    <w:rsid w:val="004F65C2"/>
    <w:rsid w:val="004F6681"/>
    <w:rsid w:val="004F6702"/>
    <w:rsid w:val="004F6713"/>
    <w:rsid w:val="004F6A74"/>
    <w:rsid w:val="004F6CD1"/>
    <w:rsid w:val="004F6D8E"/>
    <w:rsid w:val="004F762A"/>
    <w:rsid w:val="004F7AA6"/>
    <w:rsid w:val="004F7DF7"/>
    <w:rsid w:val="0050003D"/>
    <w:rsid w:val="0050004D"/>
    <w:rsid w:val="0050046B"/>
    <w:rsid w:val="005005B6"/>
    <w:rsid w:val="005006A4"/>
    <w:rsid w:val="00500905"/>
    <w:rsid w:val="0050094A"/>
    <w:rsid w:val="00500A2E"/>
    <w:rsid w:val="00500DBE"/>
    <w:rsid w:val="00500DE7"/>
    <w:rsid w:val="00500E05"/>
    <w:rsid w:val="00501AB7"/>
    <w:rsid w:val="00501E49"/>
    <w:rsid w:val="00501F1F"/>
    <w:rsid w:val="00502177"/>
    <w:rsid w:val="005023C0"/>
    <w:rsid w:val="00502504"/>
    <w:rsid w:val="005026D7"/>
    <w:rsid w:val="00502902"/>
    <w:rsid w:val="00502B49"/>
    <w:rsid w:val="00502C92"/>
    <w:rsid w:val="00502E65"/>
    <w:rsid w:val="00503412"/>
    <w:rsid w:val="00503566"/>
    <w:rsid w:val="00503972"/>
    <w:rsid w:val="00503A69"/>
    <w:rsid w:val="00503AC9"/>
    <w:rsid w:val="00503CC0"/>
    <w:rsid w:val="00503E0B"/>
    <w:rsid w:val="00504070"/>
    <w:rsid w:val="005047DE"/>
    <w:rsid w:val="00505120"/>
    <w:rsid w:val="00505188"/>
    <w:rsid w:val="00505268"/>
    <w:rsid w:val="005053A5"/>
    <w:rsid w:val="0050583E"/>
    <w:rsid w:val="005059DD"/>
    <w:rsid w:val="00505C51"/>
    <w:rsid w:val="005061AD"/>
    <w:rsid w:val="005066DB"/>
    <w:rsid w:val="005072F8"/>
    <w:rsid w:val="005074F3"/>
    <w:rsid w:val="005079EA"/>
    <w:rsid w:val="00507BC1"/>
    <w:rsid w:val="00510278"/>
    <w:rsid w:val="0051079E"/>
    <w:rsid w:val="005108CF"/>
    <w:rsid w:val="0051096D"/>
    <w:rsid w:val="00510A02"/>
    <w:rsid w:val="00510BFA"/>
    <w:rsid w:val="00510FD2"/>
    <w:rsid w:val="00511541"/>
    <w:rsid w:val="00511596"/>
    <w:rsid w:val="005115F3"/>
    <w:rsid w:val="0051168F"/>
    <w:rsid w:val="00511A7F"/>
    <w:rsid w:val="00511D90"/>
    <w:rsid w:val="00512008"/>
    <w:rsid w:val="00512040"/>
    <w:rsid w:val="005123A0"/>
    <w:rsid w:val="0051259C"/>
    <w:rsid w:val="005128EA"/>
    <w:rsid w:val="005129B0"/>
    <w:rsid w:val="00512D18"/>
    <w:rsid w:val="00512E8F"/>
    <w:rsid w:val="0051301E"/>
    <w:rsid w:val="005130A6"/>
    <w:rsid w:val="00513102"/>
    <w:rsid w:val="005135F4"/>
    <w:rsid w:val="00513632"/>
    <w:rsid w:val="0051375C"/>
    <w:rsid w:val="005138CC"/>
    <w:rsid w:val="005139A9"/>
    <w:rsid w:val="00513CDE"/>
    <w:rsid w:val="0051420D"/>
    <w:rsid w:val="005154CA"/>
    <w:rsid w:val="00515A4A"/>
    <w:rsid w:val="00515D21"/>
    <w:rsid w:val="00515FF6"/>
    <w:rsid w:val="005160F1"/>
    <w:rsid w:val="0051638A"/>
    <w:rsid w:val="005163A2"/>
    <w:rsid w:val="00516498"/>
    <w:rsid w:val="005164C8"/>
    <w:rsid w:val="00516734"/>
    <w:rsid w:val="00516B81"/>
    <w:rsid w:val="00520463"/>
    <w:rsid w:val="0052052C"/>
    <w:rsid w:val="00520582"/>
    <w:rsid w:val="00520C8C"/>
    <w:rsid w:val="0052144C"/>
    <w:rsid w:val="005215E5"/>
    <w:rsid w:val="0052179B"/>
    <w:rsid w:val="00521B05"/>
    <w:rsid w:val="00521DB0"/>
    <w:rsid w:val="00522203"/>
    <w:rsid w:val="005223E8"/>
    <w:rsid w:val="0052263E"/>
    <w:rsid w:val="00522A83"/>
    <w:rsid w:val="00522B79"/>
    <w:rsid w:val="00522E2D"/>
    <w:rsid w:val="00523004"/>
    <w:rsid w:val="00523051"/>
    <w:rsid w:val="00523743"/>
    <w:rsid w:val="0052393F"/>
    <w:rsid w:val="00523A2D"/>
    <w:rsid w:val="00523C9B"/>
    <w:rsid w:val="0052421D"/>
    <w:rsid w:val="005243B2"/>
    <w:rsid w:val="005243E7"/>
    <w:rsid w:val="0052445D"/>
    <w:rsid w:val="00524734"/>
    <w:rsid w:val="00524951"/>
    <w:rsid w:val="005249C1"/>
    <w:rsid w:val="00524A53"/>
    <w:rsid w:val="00524B08"/>
    <w:rsid w:val="00524B7E"/>
    <w:rsid w:val="00524E65"/>
    <w:rsid w:val="0052508B"/>
    <w:rsid w:val="0052585A"/>
    <w:rsid w:val="00525E66"/>
    <w:rsid w:val="0052670F"/>
    <w:rsid w:val="00526902"/>
    <w:rsid w:val="005269FF"/>
    <w:rsid w:val="00526F80"/>
    <w:rsid w:val="00527289"/>
    <w:rsid w:val="005273FB"/>
    <w:rsid w:val="0052757B"/>
    <w:rsid w:val="00527869"/>
    <w:rsid w:val="00527C02"/>
    <w:rsid w:val="00527F8F"/>
    <w:rsid w:val="005304AD"/>
    <w:rsid w:val="00530DB0"/>
    <w:rsid w:val="00530DDC"/>
    <w:rsid w:val="00530F67"/>
    <w:rsid w:val="00531134"/>
    <w:rsid w:val="00531147"/>
    <w:rsid w:val="00531A00"/>
    <w:rsid w:val="00531AB8"/>
    <w:rsid w:val="00531BCF"/>
    <w:rsid w:val="00532324"/>
    <w:rsid w:val="005324A0"/>
    <w:rsid w:val="005328FE"/>
    <w:rsid w:val="00532D2A"/>
    <w:rsid w:val="00532F4E"/>
    <w:rsid w:val="00532FCE"/>
    <w:rsid w:val="00533628"/>
    <w:rsid w:val="00533934"/>
    <w:rsid w:val="00533A1E"/>
    <w:rsid w:val="00534121"/>
    <w:rsid w:val="005346E5"/>
    <w:rsid w:val="00534C3A"/>
    <w:rsid w:val="0053534D"/>
    <w:rsid w:val="00535B31"/>
    <w:rsid w:val="00535B5A"/>
    <w:rsid w:val="00535B64"/>
    <w:rsid w:val="00536271"/>
    <w:rsid w:val="0053635B"/>
    <w:rsid w:val="005365A8"/>
    <w:rsid w:val="005365AF"/>
    <w:rsid w:val="00536958"/>
    <w:rsid w:val="00536B34"/>
    <w:rsid w:val="00536BB1"/>
    <w:rsid w:val="00536C56"/>
    <w:rsid w:val="00536D0B"/>
    <w:rsid w:val="005371CB"/>
    <w:rsid w:val="005376DA"/>
    <w:rsid w:val="005376E3"/>
    <w:rsid w:val="0053774C"/>
    <w:rsid w:val="005378CA"/>
    <w:rsid w:val="00537A46"/>
    <w:rsid w:val="0054025C"/>
    <w:rsid w:val="00540A10"/>
    <w:rsid w:val="00540D1A"/>
    <w:rsid w:val="005415B2"/>
    <w:rsid w:val="005416B9"/>
    <w:rsid w:val="00541983"/>
    <w:rsid w:val="00541E68"/>
    <w:rsid w:val="00541F9E"/>
    <w:rsid w:val="00542023"/>
    <w:rsid w:val="00542A4E"/>
    <w:rsid w:val="00542CB2"/>
    <w:rsid w:val="00542CB9"/>
    <w:rsid w:val="005432BB"/>
    <w:rsid w:val="00543459"/>
    <w:rsid w:val="00543504"/>
    <w:rsid w:val="0054360B"/>
    <w:rsid w:val="00543D31"/>
    <w:rsid w:val="00544142"/>
    <w:rsid w:val="005441E8"/>
    <w:rsid w:val="005447E9"/>
    <w:rsid w:val="00544AD0"/>
    <w:rsid w:val="00544C3A"/>
    <w:rsid w:val="00545CE5"/>
    <w:rsid w:val="00545D32"/>
    <w:rsid w:val="0054606E"/>
    <w:rsid w:val="00546176"/>
    <w:rsid w:val="0054640F"/>
    <w:rsid w:val="0054651E"/>
    <w:rsid w:val="00546987"/>
    <w:rsid w:val="00546CA6"/>
    <w:rsid w:val="00546CCE"/>
    <w:rsid w:val="00547420"/>
    <w:rsid w:val="00547832"/>
    <w:rsid w:val="0054798C"/>
    <w:rsid w:val="00547CD0"/>
    <w:rsid w:val="005509C4"/>
    <w:rsid w:val="00550A30"/>
    <w:rsid w:val="00550D94"/>
    <w:rsid w:val="00550E43"/>
    <w:rsid w:val="00550FDF"/>
    <w:rsid w:val="00551081"/>
    <w:rsid w:val="0055119E"/>
    <w:rsid w:val="00551789"/>
    <w:rsid w:val="00551A08"/>
    <w:rsid w:val="00551B5F"/>
    <w:rsid w:val="00551E0D"/>
    <w:rsid w:val="005520AF"/>
    <w:rsid w:val="005521A5"/>
    <w:rsid w:val="005521DA"/>
    <w:rsid w:val="00552282"/>
    <w:rsid w:val="00552391"/>
    <w:rsid w:val="00552742"/>
    <w:rsid w:val="005527F1"/>
    <w:rsid w:val="00552912"/>
    <w:rsid w:val="00552A50"/>
    <w:rsid w:val="00552A6D"/>
    <w:rsid w:val="00552AF2"/>
    <w:rsid w:val="00552BCC"/>
    <w:rsid w:val="00552C3B"/>
    <w:rsid w:val="00552DFD"/>
    <w:rsid w:val="005535CF"/>
    <w:rsid w:val="00553854"/>
    <w:rsid w:val="0055410E"/>
    <w:rsid w:val="0055449A"/>
    <w:rsid w:val="00554BC6"/>
    <w:rsid w:val="00554CE9"/>
    <w:rsid w:val="0055506E"/>
    <w:rsid w:val="005555A9"/>
    <w:rsid w:val="005555AF"/>
    <w:rsid w:val="00555747"/>
    <w:rsid w:val="00555771"/>
    <w:rsid w:val="00556369"/>
    <w:rsid w:val="00556CAC"/>
    <w:rsid w:val="005574BB"/>
    <w:rsid w:val="00557B33"/>
    <w:rsid w:val="005600C8"/>
    <w:rsid w:val="00561018"/>
    <w:rsid w:val="00561749"/>
    <w:rsid w:val="00561786"/>
    <w:rsid w:val="005619CD"/>
    <w:rsid w:val="00561AAA"/>
    <w:rsid w:val="00561B67"/>
    <w:rsid w:val="00561D96"/>
    <w:rsid w:val="005625D4"/>
    <w:rsid w:val="005627A8"/>
    <w:rsid w:val="0056284F"/>
    <w:rsid w:val="0056291E"/>
    <w:rsid w:val="005629E9"/>
    <w:rsid w:val="00562BD2"/>
    <w:rsid w:val="00562C55"/>
    <w:rsid w:val="005630DF"/>
    <w:rsid w:val="00563698"/>
    <w:rsid w:val="00563A7F"/>
    <w:rsid w:val="00563DFC"/>
    <w:rsid w:val="00563E1B"/>
    <w:rsid w:val="00564552"/>
    <w:rsid w:val="00564A1E"/>
    <w:rsid w:val="00564B73"/>
    <w:rsid w:val="00564DA3"/>
    <w:rsid w:val="00565251"/>
    <w:rsid w:val="005655A5"/>
    <w:rsid w:val="00565A27"/>
    <w:rsid w:val="00565B8B"/>
    <w:rsid w:val="00565EE5"/>
    <w:rsid w:val="00566117"/>
    <w:rsid w:val="00566288"/>
    <w:rsid w:val="00566590"/>
    <w:rsid w:val="005665D1"/>
    <w:rsid w:val="005669A5"/>
    <w:rsid w:val="005669EC"/>
    <w:rsid w:val="005671A0"/>
    <w:rsid w:val="00567691"/>
    <w:rsid w:val="00567711"/>
    <w:rsid w:val="00567835"/>
    <w:rsid w:val="005678F4"/>
    <w:rsid w:val="00567B35"/>
    <w:rsid w:val="005703EF"/>
    <w:rsid w:val="00570705"/>
    <w:rsid w:val="00570E42"/>
    <w:rsid w:val="005710CB"/>
    <w:rsid w:val="00571543"/>
    <w:rsid w:val="00571685"/>
    <w:rsid w:val="00571920"/>
    <w:rsid w:val="00571F9C"/>
    <w:rsid w:val="005720A2"/>
    <w:rsid w:val="005726BF"/>
    <w:rsid w:val="00572AE5"/>
    <w:rsid w:val="00572D19"/>
    <w:rsid w:val="00572D8A"/>
    <w:rsid w:val="005732B4"/>
    <w:rsid w:val="00573403"/>
    <w:rsid w:val="0057388C"/>
    <w:rsid w:val="00573B34"/>
    <w:rsid w:val="00573F2B"/>
    <w:rsid w:val="00574813"/>
    <w:rsid w:val="00574881"/>
    <w:rsid w:val="00574921"/>
    <w:rsid w:val="00574984"/>
    <w:rsid w:val="00574B58"/>
    <w:rsid w:val="00574B87"/>
    <w:rsid w:val="00574E22"/>
    <w:rsid w:val="00574E4D"/>
    <w:rsid w:val="00574F4B"/>
    <w:rsid w:val="00575081"/>
    <w:rsid w:val="005755C5"/>
    <w:rsid w:val="005759B0"/>
    <w:rsid w:val="00575EFA"/>
    <w:rsid w:val="00576005"/>
    <w:rsid w:val="0057616D"/>
    <w:rsid w:val="00576CC1"/>
    <w:rsid w:val="00576D66"/>
    <w:rsid w:val="00576ECF"/>
    <w:rsid w:val="005772CA"/>
    <w:rsid w:val="00577362"/>
    <w:rsid w:val="005774A8"/>
    <w:rsid w:val="00577BAD"/>
    <w:rsid w:val="00577CAE"/>
    <w:rsid w:val="00577CD5"/>
    <w:rsid w:val="00577DF3"/>
    <w:rsid w:val="005806AE"/>
    <w:rsid w:val="00580A89"/>
    <w:rsid w:val="00580DD7"/>
    <w:rsid w:val="005818F2"/>
    <w:rsid w:val="00581ABE"/>
    <w:rsid w:val="00581CA4"/>
    <w:rsid w:val="00581ED7"/>
    <w:rsid w:val="00581F1D"/>
    <w:rsid w:val="00582624"/>
    <w:rsid w:val="00582638"/>
    <w:rsid w:val="00582656"/>
    <w:rsid w:val="005829BB"/>
    <w:rsid w:val="005829F4"/>
    <w:rsid w:val="00583032"/>
    <w:rsid w:val="00583723"/>
    <w:rsid w:val="0058388F"/>
    <w:rsid w:val="00584382"/>
    <w:rsid w:val="00584441"/>
    <w:rsid w:val="0058445F"/>
    <w:rsid w:val="0058485F"/>
    <w:rsid w:val="00584CAB"/>
    <w:rsid w:val="00584DAB"/>
    <w:rsid w:val="00584DCC"/>
    <w:rsid w:val="005856E2"/>
    <w:rsid w:val="00585D84"/>
    <w:rsid w:val="00586348"/>
    <w:rsid w:val="005863B4"/>
    <w:rsid w:val="00586556"/>
    <w:rsid w:val="0058687D"/>
    <w:rsid w:val="0058688A"/>
    <w:rsid w:val="0058777F"/>
    <w:rsid w:val="0058781A"/>
    <w:rsid w:val="00587846"/>
    <w:rsid w:val="00587BA9"/>
    <w:rsid w:val="00587D90"/>
    <w:rsid w:val="00587F1C"/>
    <w:rsid w:val="00590377"/>
    <w:rsid w:val="0059058B"/>
    <w:rsid w:val="0059061B"/>
    <w:rsid w:val="005906C9"/>
    <w:rsid w:val="00590B3C"/>
    <w:rsid w:val="00590C40"/>
    <w:rsid w:val="00590F81"/>
    <w:rsid w:val="005915BA"/>
    <w:rsid w:val="005917B6"/>
    <w:rsid w:val="005918D0"/>
    <w:rsid w:val="005918D7"/>
    <w:rsid w:val="005918E1"/>
    <w:rsid w:val="00591D92"/>
    <w:rsid w:val="00591F0F"/>
    <w:rsid w:val="00591FDC"/>
    <w:rsid w:val="00592717"/>
    <w:rsid w:val="00592B0C"/>
    <w:rsid w:val="00592BCA"/>
    <w:rsid w:val="005936A3"/>
    <w:rsid w:val="0059397E"/>
    <w:rsid w:val="00593A7C"/>
    <w:rsid w:val="00593B5B"/>
    <w:rsid w:val="00593BFF"/>
    <w:rsid w:val="00593CAD"/>
    <w:rsid w:val="00593F03"/>
    <w:rsid w:val="0059412A"/>
    <w:rsid w:val="0059453D"/>
    <w:rsid w:val="005945B9"/>
    <w:rsid w:val="005946F7"/>
    <w:rsid w:val="00594938"/>
    <w:rsid w:val="00594AFE"/>
    <w:rsid w:val="00594CCC"/>
    <w:rsid w:val="00594D22"/>
    <w:rsid w:val="00594DDE"/>
    <w:rsid w:val="00594E57"/>
    <w:rsid w:val="00594E69"/>
    <w:rsid w:val="00594E9A"/>
    <w:rsid w:val="00595DFF"/>
    <w:rsid w:val="00595E93"/>
    <w:rsid w:val="005961CF"/>
    <w:rsid w:val="0059651C"/>
    <w:rsid w:val="005967B5"/>
    <w:rsid w:val="00596BE2"/>
    <w:rsid w:val="0059778A"/>
    <w:rsid w:val="00597A6A"/>
    <w:rsid w:val="005A0A09"/>
    <w:rsid w:val="005A0A6F"/>
    <w:rsid w:val="005A0FE7"/>
    <w:rsid w:val="005A13D8"/>
    <w:rsid w:val="005A15FE"/>
    <w:rsid w:val="005A17D5"/>
    <w:rsid w:val="005A26C1"/>
    <w:rsid w:val="005A2D52"/>
    <w:rsid w:val="005A32AC"/>
    <w:rsid w:val="005A3779"/>
    <w:rsid w:val="005A3799"/>
    <w:rsid w:val="005A388C"/>
    <w:rsid w:val="005A3EBE"/>
    <w:rsid w:val="005A3FB4"/>
    <w:rsid w:val="005A4197"/>
    <w:rsid w:val="005A45C1"/>
    <w:rsid w:val="005A4756"/>
    <w:rsid w:val="005A49EC"/>
    <w:rsid w:val="005A4A15"/>
    <w:rsid w:val="005A5E0C"/>
    <w:rsid w:val="005A5E3D"/>
    <w:rsid w:val="005A5F04"/>
    <w:rsid w:val="005A63D9"/>
    <w:rsid w:val="005A6484"/>
    <w:rsid w:val="005A6812"/>
    <w:rsid w:val="005A6A61"/>
    <w:rsid w:val="005A6B48"/>
    <w:rsid w:val="005A6CF2"/>
    <w:rsid w:val="005A71CC"/>
    <w:rsid w:val="005A7CB7"/>
    <w:rsid w:val="005B05C0"/>
    <w:rsid w:val="005B1271"/>
    <w:rsid w:val="005B13D9"/>
    <w:rsid w:val="005B14C2"/>
    <w:rsid w:val="005B1D4D"/>
    <w:rsid w:val="005B26CB"/>
    <w:rsid w:val="005B2AEA"/>
    <w:rsid w:val="005B2BFF"/>
    <w:rsid w:val="005B329A"/>
    <w:rsid w:val="005B32B1"/>
    <w:rsid w:val="005B40EA"/>
    <w:rsid w:val="005B41D1"/>
    <w:rsid w:val="005B4B73"/>
    <w:rsid w:val="005B4C84"/>
    <w:rsid w:val="005B5388"/>
    <w:rsid w:val="005B5544"/>
    <w:rsid w:val="005B557B"/>
    <w:rsid w:val="005B5A39"/>
    <w:rsid w:val="005B62ED"/>
    <w:rsid w:val="005B6879"/>
    <w:rsid w:val="005B6B67"/>
    <w:rsid w:val="005B6E5A"/>
    <w:rsid w:val="005B6E5F"/>
    <w:rsid w:val="005B730C"/>
    <w:rsid w:val="005B73D5"/>
    <w:rsid w:val="005B7791"/>
    <w:rsid w:val="005B78BA"/>
    <w:rsid w:val="005B7AB0"/>
    <w:rsid w:val="005B7B35"/>
    <w:rsid w:val="005B7C38"/>
    <w:rsid w:val="005B7DC1"/>
    <w:rsid w:val="005B7E1B"/>
    <w:rsid w:val="005B7FDA"/>
    <w:rsid w:val="005C0709"/>
    <w:rsid w:val="005C079F"/>
    <w:rsid w:val="005C0AA5"/>
    <w:rsid w:val="005C0B4A"/>
    <w:rsid w:val="005C0B80"/>
    <w:rsid w:val="005C0FA3"/>
    <w:rsid w:val="005C107B"/>
    <w:rsid w:val="005C10C8"/>
    <w:rsid w:val="005C1104"/>
    <w:rsid w:val="005C1B28"/>
    <w:rsid w:val="005C1CD3"/>
    <w:rsid w:val="005C1DE1"/>
    <w:rsid w:val="005C1EBC"/>
    <w:rsid w:val="005C213D"/>
    <w:rsid w:val="005C2207"/>
    <w:rsid w:val="005C2309"/>
    <w:rsid w:val="005C231C"/>
    <w:rsid w:val="005C2A10"/>
    <w:rsid w:val="005C2B33"/>
    <w:rsid w:val="005C2E0B"/>
    <w:rsid w:val="005C2E85"/>
    <w:rsid w:val="005C2FE8"/>
    <w:rsid w:val="005C34F8"/>
    <w:rsid w:val="005C3794"/>
    <w:rsid w:val="005C37B0"/>
    <w:rsid w:val="005C38D7"/>
    <w:rsid w:val="005C425A"/>
    <w:rsid w:val="005C4737"/>
    <w:rsid w:val="005C4971"/>
    <w:rsid w:val="005C4B77"/>
    <w:rsid w:val="005C4BAD"/>
    <w:rsid w:val="005C5048"/>
    <w:rsid w:val="005C5693"/>
    <w:rsid w:val="005C584D"/>
    <w:rsid w:val="005C5975"/>
    <w:rsid w:val="005C5B65"/>
    <w:rsid w:val="005C5B79"/>
    <w:rsid w:val="005C661A"/>
    <w:rsid w:val="005C666B"/>
    <w:rsid w:val="005C6B32"/>
    <w:rsid w:val="005C6CE3"/>
    <w:rsid w:val="005C6D77"/>
    <w:rsid w:val="005C6F2E"/>
    <w:rsid w:val="005C741F"/>
    <w:rsid w:val="005C7494"/>
    <w:rsid w:val="005C7702"/>
    <w:rsid w:val="005C775D"/>
    <w:rsid w:val="005C7A27"/>
    <w:rsid w:val="005D0139"/>
    <w:rsid w:val="005D0327"/>
    <w:rsid w:val="005D0B7B"/>
    <w:rsid w:val="005D0D97"/>
    <w:rsid w:val="005D1326"/>
    <w:rsid w:val="005D173F"/>
    <w:rsid w:val="005D1828"/>
    <w:rsid w:val="005D195D"/>
    <w:rsid w:val="005D1DF8"/>
    <w:rsid w:val="005D2267"/>
    <w:rsid w:val="005D22BF"/>
    <w:rsid w:val="005D23DC"/>
    <w:rsid w:val="005D256A"/>
    <w:rsid w:val="005D25BF"/>
    <w:rsid w:val="005D2713"/>
    <w:rsid w:val="005D2737"/>
    <w:rsid w:val="005D2F06"/>
    <w:rsid w:val="005D351E"/>
    <w:rsid w:val="005D3CA1"/>
    <w:rsid w:val="005D3DF2"/>
    <w:rsid w:val="005D3FCD"/>
    <w:rsid w:val="005D425F"/>
    <w:rsid w:val="005D478C"/>
    <w:rsid w:val="005D4B28"/>
    <w:rsid w:val="005D4B45"/>
    <w:rsid w:val="005D55A2"/>
    <w:rsid w:val="005D578A"/>
    <w:rsid w:val="005D63EB"/>
    <w:rsid w:val="005D6F16"/>
    <w:rsid w:val="005D7336"/>
    <w:rsid w:val="005E078B"/>
    <w:rsid w:val="005E0840"/>
    <w:rsid w:val="005E085D"/>
    <w:rsid w:val="005E0877"/>
    <w:rsid w:val="005E0BA5"/>
    <w:rsid w:val="005E0BCF"/>
    <w:rsid w:val="005E10F5"/>
    <w:rsid w:val="005E1388"/>
    <w:rsid w:val="005E15B3"/>
    <w:rsid w:val="005E16C3"/>
    <w:rsid w:val="005E18D3"/>
    <w:rsid w:val="005E1F16"/>
    <w:rsid w:val="005E20AE"/>
    <w:rsid w:val="005E294A"/>
    <w:rsid w:val="005E391C"/>
    <w:rsid w:val="005E3D76"/>
    <w:rsid w:val="005E3E01"/>
    <w:rsid w:val="005E3E44"/>
    <w:rsid w:val="005E4B88"/>
    <w:rsid w:val="005E4D3D"/>
    <w:rsid w:val="005E5566"/>
    <w:rsid w:val="005E5705"/>
    <w:rsid w:val="005E5965"/>
    <w:rsid w:val="005E59D0"/>
    <w:rsid w:val="005E5A38"/>
    <w:rsid w:val="005E5B47"/>
    <w:rsid w:val="005E5D15"/>
    <w:rsid w:val="005E5D9C"/>
    <w:rsid w:val="005E5F69"/>
    <w:rsid w:val="005E69DF"/>
    <w:rsid w:val="005E6C6F"/>
    <w:rsid w:val="005E7462"/>
    <w:rsid w:val="005E754D"/>
    <w:rsid w:val="005E7677"/>
    <w:rsid w:val="005E7783"/>
    <w:rsid w:val="005E7D83"/>
    <w:rsid w:val="005F025B"/>
    <w:rsid w:val="005F02D6"/>
    <w:rsid w:val="005F04A9"/>
    <w:rsid w:val="005F0579"/>
    <w:rsid w:val="005F0670"/>
    <w:rsid w:val="005F06D0"/>
    <w:rsid w:val="005F0D22"/>
    <w:rsid w:val="005F1318"/>
    <w:rsid w:val="005F140C"/>
    <w:rsid w:val="005F14D3"/>
    <w:rsid w:val="005F18A1"/>
    <w:rsid w:val="005F19EE"/>
    <w:rsid w:val="005F1F0F"/>
    <w:rsid w:val="005F23C4"/>
    <w:rsid w:val="005F24B2"/>
    <w:rsid w:val="005F261D"/>
    <w:rsid w:val="005F2D10"/>
    <w:rsid w:val="005F3299"/>
    <w:rsid w:val="005F3742"/>
    <w:rsid w:val="005F3748"/>
    <w:rsid w:val="005F3809"/>
    <w:rsid w:val="005F388B"/>
    <w:rsid w:val="005F3EF4"/>
    <w:rsid w:val="005F406A"/>
    <w:rsid w:val="005F4205"/>
    <w:rsid w:val="005F474C"/>
    <w:rsid w:val="005F4755"/>
    <w:rsid w:val="005F4AB1"/>
    <w:rsid w:val="005F4B58"/>
    <w:rsid w:val="005F4C34"/>
    <w:rsid w:val="005F532E"/>
    <w:rsid w:val="005F554B"/>
    <w:rsid w:val="005F57CA"/>
    <w:rsid w:val="005F5977"/>
    <w:rsid w:val="005F5AB4"/>
    <w:rsid w:val="005F5D8E"/>
    <w:rsid w:val="005F6922"/>
    <w:rsid w:val="005F6982"/>
    <w:rsid w:val="005F6A2E"/>
    <w:rsid w:val="005F6BEB"/>
    <w:rsid w:val="005F6C97"/>
    <w:rsid w:val="005F7320"/>
    <w:rsid w:val="005F756F"/>
    <w:rsid w:val="005F791B"/>
    <w:rsid w:val="005F7A0E"/>
    <w:rsid w:val="005F7B88"/>
    <w:rsid w:val="006001CF"/>
    <w:rsid w:val="00600289"/>
    <w:rsid w:val="00600B4F"/>
    <w:rsid w:val="00601058"/>
    <w:rsid w:val="00601348"/>
    <w:rsid w:val="0060179E"/>
    <w:rsid w:val="00601E38"/>
    <w:rsid w:val="0060203B"/>
    <w:rsid w:val="006023E6"/>
    <w:rsid w:val="00602B52"/>
    <w:rsid w:val="00602E3C"/>
    <w:rsid w:val="006036B6"/>
    <w:rsid w:val="00603FD3"/>
    <w:rsid w:val="006043C8"/>
    <w:rsid w:val="00604408"/>
    <w:rsid w:val="006044A6"/>
    <w:rsid w:val="00604501"/>
    <w:rsid w:val="00604524"/>
    <w:rsid w:val="0060479E"/>
    <w:rsid w:val="006049BB"/>
    <w:rsid w:val="00604D61"/>
    <w:rsid w:val="00604D82"/>
    <w:rsid w:val="0060504D"/>
    <w:rsid w:val="00605333"/>
    <w:rsid w:val="006053C6"/>
    <w:rsid w:val="00605488"/>
    <w:rsid w:val="00605A50"/>
    <w:rsid w:val="00605A6F"/>
    <w:rsid w:val="00605AD6"/>
    <w:rsid w:val="00605CF5"/>
    <w:rsid w:val="00605E78"/>
    <w:rsid w:val="0060629F"/>
    <w:rsid w:val="00606453"/>
    <w:rsid w:val="006065B3"/>
    <w:rsid w:val="00606874"/>
    <w:rsid w:val="00606925"/>
    <w:rsid w:val="00606B93"/>
    <w:rsid w:val="00606D39"/>
    <w:rsid w:val="006070AE"/>
    <w:rsid w:val="00607611"/>
    <w:rsid w:val="00607701"/>
    <w:rsid w:val="00607754"/>
    <w:rsid w:val="0060794C"/>
    <w:rsid w:val="00607B7D"/>
    <w:rsid w:val="00607F31"/>
    <w:rsid w:val="00610213"/>
    <w:rsid w:val="006106F1"/>
    <w:rsid w:val="00610FAD"/>
    <w:rsid w:val="00611C73"/>
    <w:rsid w:val="00611D22"/>
    <w:rsid w:val="006128FE"/>
    <w:rsid w:val="00613199"/>
    <w:rsid w:val="006133C2"/>
    <w:rsid w:val="006134E0"/>
    <w:rsid w:val="00613682"/>
    <w:rsid w:val="00613972"/>
    <w:rsid w:val="00613A83"/>
    <w:rsid w:val="00613B98"/>
    <w:rsid w:val="00613C68"/>
    <w:rsid w:val="00613F2C"/>
    <w:rsid w:val="006146D3"/>
    <w:rsid w:val="00614CCA"/>
    <w:rsid w:val="00614DB7"/>
    <w:rsid w:val="00614F53"/>
    <w:rsid w:val="00615222"/>
    <w:rsid w:val="00615653"/>
    <w:rsid w:val="00615B6B"/>
    <w:rsid w:val="006161E3"/>
    <w:rsid w:val="00616229"/>
    <w:rsid w:val="0061676E"/>
    <w:rsid w:val="00616E62"/>
    <w:rsid w:val="00616F75"/>
    <w:rsid w:val="00616FBD"/>
    <w:rsid w:val="006177CD"/>
    <w:rsid w:val="00617D38"/>
    <w:rsid w:val="00617E04"/>
    <w:rsid w:val="00617F97"/>
    <w:rsid w:val="006201B1"/>
    <w:rsid w:val="00620DF5"/>
    <w:rsid w:val="00620DFC"/>
    <w:rsid w:val="00620E0B"/>
    <w:rsid w:val="00620E17"/>
    <w:rsid w:val="00620FB6"/>
    <w:rsid w:val="006211E3"/>
    <w:rsid w:val="006215F2"/>
    <w:rsid w:val="006215F8"/>
    <w:rsid w:val="0062188E"/>
    <w:rsid w:val="006219C2"/>
    <w:rsid w:val="00621F38"/>
    <w:rsid w:val="00622929"/>
    <w:rsid w:val="0062298A"/>
    <w:rsid w:val="00622D9D"/>
    <w:rsid w:val="00623188"/>
    <w:rsid w:val="00623400"/>
    <w:rsid w:val="00623611"/>
    <w:rsid w:val="00623C4E"/>
    <w:rsid w:val="00623E81"/>
    <w:rsid w:val="00623F5B"/>
    <w:rsid w:val="006240EB"/>
    <w:rsid w:val="00624218"/>
    <w:rsid w:val="006243C5"/>
    <w:rsid w:val="0062466D"/>
    <w:rsid w:val="006246EF"/>
    <w:rsid w:val="00624777"/>
    <w:rsid w:val="00624970"/>
    <w:rsid w:val="00624DA1"/>
    <w:rsid w:val="006252BC"/>
    <w:rsid w:val="006256DF"/>
    <w:rsid w:val="006258C5"/>
    <w:rsid w:val="006259C6"/>
    <w:rsid w:val="00625C7E"/>
    <w:rsid w:val="00626AC5"/>
    <w:rsid w:val="00626B1E"/>
    <w:rsid w:val="00626F35"/>
    <w:rsid w:val="0062719B"/>
    <w:rsid w:val="006272DB"/>
    <w:rsid w:val="0062734D"/>
    <w:rsid w:val="00627829"/>
    <w:rsid w:val="0062795D"/>
    <w:rsid w:val="00627CB0"/>
    <w:rsid w:val="00627E47"/>
    <w:rsid w:val="00627FC3"/>
    <w:rsid w:val="0063045E"/>
    <w:rsid w:val="006307CD"/>
    <w:rsid w:val="00630855"/>
    <w:rsid w:val="00630865"/>
    <w:rsid w:val="00630A48"/>
    <w:rsid w:val="00630BC5"/>
    <w:rsid w:val="00630DDB"/>
    <w:rsid w:val="00630E41"/>
    <w:rsid w:val="006310A7"/>
    <w:rsid w:val="0063112C"/>
    <w:rsid w:val="006311C2"/>
    <w:rsid w:val="006314DC"/>
    <w:rsid w:val="006315B0"/>
    <w:rsid w:val="00631CEA"/>
    <w:rsid w:val="00631F3A"/>
    <w:rsid w:val="00632268"/>
    <w:rsid w:val="006322C0"/>
    <w:rsid w:val="00632E28"/>
    <w:rsid w:val="0063321F"/>
    <w:rsid w:val="0063367C"/>
    <w:rsid w:val="00633761"/>
    <w:rsid w:val="006337CA"/>
    <w:rsid w:val="006339BF"/>
    <w:rsid w:val="00633C35"/>
    <w:rsid w:val="00633CEC"/>
    <w:rsid w:val="00633D9B"/>
    <w:rsid w:val="00633E72"/>
    <w:rsid w:val="00633FC8"/>
    <w:rsid w:val="00634026"/>
    <w:rsid w:val="00634110"/>
    <w:rsid w:val="0063446A"/>
    <w:rsid w:val="00634F5D"/>
    <w:rsid w:val="00634FAF"/>
    <w:rsid w:val="00635064"/>
    <w:rsid w:val="00635A03"/>
    <w:rsid w:val="00635A20"/>
    <w:rsid w:val="0063645D"/>
    <w:rsid w:val="006365A7"/>
    <w:rsid w:val="00636D87"/>
    <w:rsid w:val="00636E7C"/>
    <w:rsid w:val="00636ECD"/>
    <w:rsid w:val="006373DE"/>
    <w:rsid w:val="006374D0"/>
    <w:rsid w:val="0063766A"/>
    <w:rsid w:val="00640538"/>
    <w:rsid w:val="00640C74"/>
    <w:rsid w:val="00640CF2"/>
    <w:rsid w:val="00641151"/>
    <w:rsid w:val="006417FF"/>
    <w:rsid w:val="0064236B"/>
    <w:rsid w:val="0064240C"/>
    <w:rsid w:val="0064247F"/>
    <w:rsid w:val="006425B7"/>
    <w:rsid w:val="006428AE"/>
    <w:rsid w:val="00642972"/>
    <w:rsid w:val="006431E6"/>
    <w:rsid w:val="00643250"/>
    <w:rsid w:val="006434F9"/>
    <w:rsid w:val="00643512"/>
    <w:rsid w:val="00643693"/>
    <w:rsid w:val="00643910"/>
    <w:rsid w:val="00643B31"/>
    <w:rsid w:val="00643EA7"/>
    <w:rsid w:val="00643EB8"/>
    <w:rsid w:val="00644130"/>
    <w:rsid w:val="006446DB"/>
    <w:rsid w:val="00644A09"/>
    <w:rsid w:val="00644D29"/>
    <w:rsid w:val="00644DA4"/>
    <w:rsid w:val="00645060"/>
    <w:rsid w:val="006450D1"/>
    <w:rsid w:val="0064610B"/>
    <w:rsid w:val="006465E5"/>
    <w:rsid w:val="006466C3"/>
    <w:rsid w:val="00646A2A"/>
    <w:rsid w:val="00646AFC"/>
    <w:rsid w:val="00646B55"/>
    <w:rsid w:val="00646F09"/>
    <w:rsid w:val="00646F3B"/>
    <w:rsid w:val="00647031"/>
    <w:rsid w:val="0064722B"/>
    <w:rsid w:val="0064729A"/>
    <w:rsid w:val="00647EF2"/>
    <w:rsid w:val="00647FDE"/>
    <w:rsid w:val="006501B8"/>
    <w:rsid w:val="006503D3"/>
    <w:rsid w:val="00650A50"/>
    <w:rsid w:val="0065110A"/>
    <w:rsid w:val="00651222"/>
    <w:rsid w:val="006512AD"/>
    <w:rsid w:val="00651829"/>
    <w:rsid w:val="00651BC4"/>
    <w:rsid w:val="00651DEF"/>
    <w:rsid w:val="0065227F"/>
    <w:rsid w:val="00652960"/>
    <w:rsid w:val="00652C71"/>
    <w:rsid w:val="00652CA4"/>
    <w:rsid w:val="00652CE4"/>
    <w:rsid w:val="006533C7"/>
    <w:rsid w:val="0065381C"/>
    <w:rsid w:val="00653902"/>
    <w:rsid w:val="0065399A"/>
    <w:rsid w:val="00653ABC"/>
    <w:rsid w:val="006540EA"/>
    <w:rsid w:val="00654131"/>
    <w:rsid w:val="00654204"/>
    <w:rsid w:val="00654284"/>
    <w:rsid w:val="006543EE"/>
    <w:rsid w:val="00654CB9"/>
    <w:rsid w:val="006551F4"/>
    <w:rsid w:val="006557D9"/>
    <w:rsid w:val="00655A45"/>
    <w:rsid w:val="00655F23"/>
    <w:rsid w:val="006563BF"/>
    <w:rsid w:val="006564EB"/>
    <w:rsid w:val="006566BA"/>
    <w:rsid w:val="006566E5"/>
    <w:rsid w:val="00656893"/>
    <w:rsid w:val="006569D3"/>
    <w:rsid w:val="00656B56"/>
    <w:rsid w:val="00656BA1"/>
    <w:rsid w:val="00656BEB"/>
    <w:rsid w:val="00656E4B"/>
    <w:rsid w:val="006577D6"/>
    <w:rsid w:val="00657B43"/>
    <w:rsid w:val="00657C40"/>
    <w:rsid w:val="00657DD0"/>
    <w:rsid w:val="00657F00"/>
    <w:rsid w:val="006600FF"/>
    <w:rsid w:val="00660213"/>
    <w:rsid w:val="00660A33"/>
    <w:rsid w:val="006610A9"/>
    <w:rsid w:val="00661171"/>
    <w:rsid w:val="006612FA"/>
    <w:rsid w:val="00661347"/>
    <w:rsid w:val="006617EC"/>
    <w:rsid w:val="00661CE7"/>
    <w:rsid w:val="00661EA0"/>
    <w:rsid w:val="00662102"/>
    <w:rsid w:val="006623A7"/>
    <w:rsid w:val="006625A1"/>
    <w:rsid w:val="006629D1"/>
    <w:rsid w:val="00662A93"/>
    <w:rsid w:val="0066342F"/>
    <w:rsid w:val="00663455"/>
    <w:rsid w:val="0066354E"/>
    <w:rsid w:val="0066356D"/>
    <w:rsid w:val="006637A7"/>
    <w:rsid w:val="006638EF"/>
    <w:rsid w:val="00663AF8"/>
    <w:rsid w:val="00663B3E"/>
    <w:rsid w:val="00663C63"/>
    <w:rsid w:val="00663ED3"/>
    <w:rsid w:val="006643AD"/>
    <w:rsid w:val="00664D0D"/>
    <w:rsid w:val="00664E8F"/>
    <w:rsid w:val="00664F95"/>
    <w:rsid w:val="00665268"/>
    <w:rsid w:val="00665395"/>
    <w:rsid w:val="0066541C"/>
    <w:rsid w:val="00665860"/>
    <w:rsid w:val="00665B09"/>
    <w:rsid w:val="00665CBA"/>
    <w:rsid w:val="00665DA4"/>
    <w:rsid w:val="00665E16"/>
    <w:rsid w:val="0066625C"/>
    <w:rsid w:val="006662A9"/>
    <w:rsid w:val="00666331"/>
    <w:rsid w:val="00666544"/>
    <w:rsid w:val="0066686F"/>
    <w:rsid w:val="00666A1B"/>
    <w:rsid w:val="00666BCE"/>
    <w:rsid w:val="00666CB7"/>
    <w:rsid w:val="00666FBD"/>
    <w:rsid w:val="00667299"/>
    <w:rsid w:val="00667320"/>
    <w:rsid w:val="006677D7"/>
    <w:rsid w:val="00667ED4"/>
    <w:rsid w:val="00670708"/>
    <w:rsid w:val="006707AB"/>
    <w:rsid w:val="00670CDB"/>
    <w:rsid w:val="00670F1C"/>
    <w:rsid w:val="0067113F"/>
    <w:rsid w:val="006713CB"/>
    <w:rsid w:val="00671446"/>
    <w:rsid w:val="00671BB5"/>
    <w:rsid w:val="00671D70"/>
    <w:rsid w:val="0067260D"/>
    <w:rsid w:val="006727C6"/>
    <w:rsid w:val="00672B92"/>
    <w:rsid w:val="006736AF"/>
    <w:rsid w:val="00673DD7"/>
    <w:rsid w:val="0067457F"/>
    <w:rsid w:val="00674672"/>
    <w:rsid w:val="00674E64"/>
    <w:rsid w:val="00674EC7"/>
    <w:rsid w:val="006752B3"/>
    <w:rsid w:val="006754EA"/>
    <w:rsid w:val="00675716"/>
    <w:rsid w:val="00675AFD"/>
    <w:rsid w:val="00675F03"/>
    <w:rsid w:val="00675FA3"/>
    <w:rsid w:val="0067600A"/>
    <w:rsid w:val="00676495"/>
    <w:rsid w:val="00676800"/>
    <w:rsid w:val="00676908"/>
    <w:rsid w:val="00676B23"/>
    <w:rsid w:val="00676C74"/>
    <w:rsid w:val="00676EA4"/>
    <w:rsid w:val="00676F5D"/>
    <w:rsid w:val="00677344"/>
    <w:rsid w:val="00677443"/>
    <w:rsid w:val="00677545"/>
    <w:rsid w:val="00677A17"/>
    <w:rsid w:val="00677B59"/>
    <w:rsid w:val="00677F52"/>
    <w:rsid w:val="0068015E"/>
    <w:rsid w:val="006801E2"/>
    <w:rsid w:val="00680366"/>
    <w:rsid w:val="00680380"/>
    <w:rsid w:val="00680489"/>
    <w:rsid w:val="00680859"/>
    <w:rsid w:val="00680A1F"/>
    <w:rsid w:val="00680C9F"/>
    <w:rsid w:val="00680F37"/>
    <w:rsid w:val="00681237"/>
    <w:rsid w:val="00681607"/>
    <w:rsid w:val="006818B4"/>
    <w:rsid w:val="00681B43"/>
    <w:rsid w:val="00681CF6"/>
    <w:rsid w:val="00681D43"/>
    <w:rsid w:val="00681DBE"/>
    <w:rsid w:val="00681F7F"/>
    <w:rsid w:val="0068205F"/>
    <w:rsid w:val="006823D3"/>
    <w:rsid w:val="006824DB"/>
    <w:rsid w:val="00682537"/>
    <w:rsid w:val="00682B21"/>
    <w:rsid w:val="00683668"/>
    <w:rsid w:val="00683884"/>
    <w:rsid w:val="00683DE7"/>
    <w:rsid w:val="00683FBA"/>
    <w:rsid w:val="00684DD7"/>
    <w:rsid w:val="00684F04"/>
    <w:rsid w:val="006851C1"/>
    <w:rsid w:val="00685276"/>
    <w:rsid w:val="006852D2"/>
    <w:rsid w:val="0068597C"/>
    <w:rsid w:val="00685CAC"/>
    <w:rsid w:val="00685E14"/>
    <w:rsid w:val="00686337"/>
    <w:rsid w:val="0068657B"/>
    <w:rsid w:val="0068667C"/>
    <w:rsid w:val="006867F6"/>
    <w:rsid w:val="00686885"/>
    <w:rsid w:val="006868FB"/>
    <w:rsid w:val="006869D4"/>
    <w:rsid w:val="00686C41"/>
    <w:rsid w:val="00686CBD"/>
    <w:rsid w:val="0068742F"/>
    <w:rsid w:val="006875A4"/>
    <w:rsid w:val="00687688"/>
    <w:rsid w:val="006879F6"/>
    <w:rsid w:val="00687CC6"/>
    <w:rsid w:val="0069010B"/>
    <w:rsid w:val="00690AE8"/>
    <w:rsid w:val="00690ED8"/>
    <w:rsid w:val="00691200"/>
    <w:rsid w:val="00691388"/>
    <w:rsid w:val="00691F84"/>
    <w:rsid w:val="00692083"/>
    <w:rsid w:val="006921B6"/>
    <w:rsid w:val="0069253B"/>
    <w:rsid w:val="0069260D"/>
    <w:rsid w:val="006927F3"/>
    <w:rsid w:val="0069284F"/>
    <w:rsid w:val="00692F9B"/>
    <w:rsid w:val="00692FBC"/>
    <w:rsid w:val="0069364E"/>
    <w:rsid w:val="00693817"/>
    <w:rsid w:val="00693AD8"/>
    <w:rsid w:val="00693C38"/>
    <w:rsid w:val="006940C8"/>
    <w:rsid w:val="006946C2"/>
    <w:rsid w:val="00694800"/>
    <w:rsid w:val="00694E25"/>
    <w:rsid w:val="00695273"/>
    <w:rsid w:val="00695443"/>
    <w:rsid w:val="00695504"/>
    <w:rsid w:val="006955AE"/>
    <w:rsid w:val="0069567F"/>
    <w:rsid w:val="006956FE"/>
    <w:rsid w:val="00695767"/>
    <w:rsid w:val="00695A0F"/>
    <w:rsid w:val="00695E39"/>
    <w:rsid w:val="00695F53"/>
    <w:rsid w:val="00695F99"/>
    <w:rsid w:val="00696003"/>
    <w:rsid w:val="0069616B"/>
    <w:rsid w:val="006966EB"/>
    <w:rsid w:val="006969BB"/>
    <w:rsid w:val="006973A6"/>
    <w:rsid w:val="00697488"/>
    <w:rsid w:val="006978E8"/>
    <w:rsid w:val="00697B08"/>
    <w:rsid w:val="00697C7C"/>
    <w:rsid w:val="006A0355"/>
    <w:rsid w:val="006A076A"/>
    <w:rsid w:val="006A082E"/>
    <w:rsid w:val="006A0843"/>
    <w:rsid w:val="006A0CA8"/>
    <w:rsid w:val="006A0DB9"/>
    <w:rsid w:val="006A108F"/>
    <w:rsid w:val="006A1353"/>
    <w:rsid w:val="006A138D"/>
    <w:rsid w:val="006A1454"/>
    <w:rsid w:val="006A163E"/>
    <w:rsid w:val="006A1720"/>
    <w:rsid w:val="006A1A1E"/>
    <w:rsid w:val="006A1FF9"/>
    <w:rsid w:val="006A2525"/>
    <w:rsid w:val="006A2601"/>
    <w:rsid w:val="006A27E0"/>
    <w:rsid w:val="006A2892"/>
    <w:rsid w:val="006A2C34"/>
    <w:rsid w:val="006A2FDB"/>
    <w:rsid w:val="006A3679"/>
    <w:rsid w:val="006A4217"/>
    <w:rsid w:val="006A42D3"/>
    <w:rsid w:val="006A46A9"/>
    <w:rsid w:val="006A4AE1"/>
    <w:rsid w:val="006A5319"/>
    <w:rsid w:val="006A53F2"/>
    <w:rsid w:val="006A56CF"/>
    <w:rsid w:val="006A5C5C"/>
    <w:rsid w:val="006A5E76"/>
    <w:rsid w:val="006A615B"/>
    <w:rsid w:val="006A615C"/>
    <w:rsid w:val="006A65DA"/>
    <w:rsid w:val="006A6605"/>
    <w:rsid w:val="006A66DD"/>
    <w:rsid w:val="006A6A67"/>
    <w:rsid w:val="006A6BE0"/>
    <w:rsid w:val="006A6DEF"/>
    <w:rsid w:val="006A6F45"/>
    <w:rsid w:val="006A6F4D"/>
    <w:rsid w:val="006A730E"/>
    <w:rsid w:val="006A74AD"/>
    <w:rsid w:val="006A781C"/>
    <w:rsid w:val="006A7BB4"/>
    <w:rsid w:val="006A7DF7"/>
    <w:rsid w:val="006A7EDD"/>
    <w:rsid w:val="006A7F47"/>
    <w:rsid w:val="006B0059"/>
    <w:rsid w:val="006B0088"/>
    <w:rsid w:val="006B0104"/>
    <w:rsid w:val="006B0530"/>
    <w:rsid w:val="006B0A1D"/>
    <w:rsid w:val="006B0AFA"/>
    <w:rsid w:val="006B0D3A"/>
    <w:rsid w:val="006B0E02"/>
    <w:rsid w:val="006B0E1F"/>
    <w:rsid w:val="006B100B"/>
    <w:rsid w:val="006B12CF"/>
    <w:rsid w:val="006B136C"/>
    <w:rsid w:val="006B15D0"/>
    <w:rsid w:val="006B1890"/>
    <w:rsid w:val="006B1A26"/>
    <w:rsid w:val="006B2225"/>
    <w:rsid w:val="006B2347"/>
    <w:rsid w:val="006B25D0"/>
    <w:rsid w:val="006B27CE"/>
    <w:rsid w:val="006B2856"/>
    <w:rsid w:val="006B312B"/>
    <w:rsid w:val="006B3171"/>
    <w:rsid w:val="006B3224"/>
    <w:rsid w:val="006B3226"/>
    <w:rsid w:val="006B34C0"/>
    <w:rsid w:val="006B380B"/>
    <w:rsid w:val="006B3D96"/>
    <w:rsid w:val="006B4026"/>
    <w:rsid w:val="006B4116"/>
    <w:rsid w:val="006B45F7"/>
    <w:rsid w:val="006B461F"/>
    <w:rsid w:val="006B533F"/>
    <w:rsid w:val="006B5653"/>
    <w:rsid w:val="006B59CF"/>
    <w:rsid w:val="006B6149"/>
    <w:rsid w:val="006B6234"/>
    <w:rsid w:val="006B6480"/>
    <w:rsid w:val="006B70D2"/>
    <w:rsid w:val="006B722D"/>
    <w:rsid w:val="006B7A80"/>
    <w:rsid w:val="006B7B45"/>
    <w:rsid w:val="006C02BD"/>
    <w:rsid w:val="006C03C4"/>
    <w:rsid w:val="006C0516"/>
    <w:rsid w:val="006C0541"/>
    <w:rsid w:val="006C075F"/>
    <w:rsid w:val="006C0D49"/>
    <w:rsid w:val="006C0FDD"/>
    <w:rsid w:val="006C1526"/>
    <w:rsid w:val="006C1908"/>
    <w:rsid w:val="006C1AC2"/>
    <w:rsid w:val="006C1C6F"/>
    <w:rsid w:val="006C1E12"/>
    <w:rsid w:val="006C21A3"/>
    <w:rsid w:val="006C21EF"/>
    <w:rsid w:val="006C2248"/>
    <w:rsid w:val="006C2367"/>
    <w:rsid w:val="006C278A"/>
    <w:rsid w:val="006C27C6"/>
    <w:rsid w:val="006C2A01"/>
    <w:rsid w:val="006C2AA1"/>
    <w:rsid w:val="006C2D24"/>
    <w:rsid w:val="006C2FE0"/>
    <w:rsid w:val="006C3237"/>
    <w:rsid w:val="006C3882"/>
    <w:rsid w:val="006C432C"/>
    <w:rsid w:val="006C4333"/>
    <w:rsid w:val="006C44A9"/>
    <w:rsid w:val="006C4649"/>
    <w:rsid w:val="006C464E"/>
    <w:rsid w:val="006C4805"/>
    <w:rsid w:val="006C4D16"/>
    <w:rsid w:val="006C5735"/>
    <w:rsid w:val="006C57A3"/>
    <w:rsid w:val="006C5876"/>
    <w:rsid w:val="006C63C5"/>
    <w:rsid w:val="006C6449"/>
    <w:rsid w:val="006C6C1F"/>
    <w:rsid w:val="006C6F7E"/>
    <w:rsid w:val="006C7AB5"/>
    <w:rsid w:val="006C7BC3"/>
    <w:rsid w:val="006C7D75"/>
    <w:rsid w:val="006D038C"/>
    <w:rsid w:val="006D083D"/>
    <w:rsid w:val="006D0E9A"/>
    <w:rsid w:val="006D0FB0"/>
    <w:rsid w:val="006D0FE3"/>
    <w:rsid w:val="006D1313"/>
    <w:rsid w:val="006D15B4"/>
    <w:rsid w:val="006D1DA2"/>
    <w:rsid w:val="006D1E57"/>
    <w:rsid w:val="006D2219"/>
    <w:rsid w:val="006D22B4"/>
    <w:rsid w:val="006D2598"/>
    <w:rsid w:val="006D2ADF"/>
    <w:rsid w:val="006D2B2B"/>
    <w:rsid w:val="006D2BCB"/>
    <w:rsid w:val="006D2E90"/>
    <w:rsid w:val="006D32F8"/>
    <w:rsid w:val="006D35CE"/>
    <w:rsid w:val="006D3883"/>
    <w:rsid w:val="006D3F87"/>
    <w:rsid w:val="006D3FA3"/>
    <w:rsid w:val="006D41F1"/>
    <w:rsid w:val="006D44CC"/>
    <w:rsid w:val="006D4512"/>
    <w:rsid w:val="006D47CF"/>
    <w:rsid w:val="006D4CCF"/>
    <w:rsid w:val="006D4FAA"/>
    <w:rsid w:val="006D54DD"/>
    <w:rsid w:val="006D56E9"/>
    <w:rsid w:val="006D5C03"/>
    <w:rsid w:val="006D60FE"/>
    <w:rsid w:val="006D61A0"/>
    <w:rsid w:val="006D6FCC"/>
    <w:rsid w:val="006D793F"/>
    <w:rsid w:val="006D7ACA"/>
    <w:rsid w:val="006D7BA2"/>
    <w:rsid w:val="006D7C49"/>
    <w:rsid w:val="006E0132"/>
    <w:rsid w:val="006E045E"/>
    <w:rsid w:val="006E06E0"/>
    <w:rsid w:val="006E0C27"/>
    <w:rsid w:val="006E113F"/>
    <w:rsid w:val="006E11BF"/>
    <w:rsid w:val="006E1794"/>
    <w:rsid w:val="006E1903"/>
    <w:rsid w:val="006E194C"/>
    <w:rsid w:val="006E19F5"/>
    <w:rsid w:val="006E1B52"/>
    <w:rsid w:val="006E1EB6"/>
    <w:rsid w:val="006E1F02"/>
    <w:rsid w:val="006E20CE"/>
    <w:rsid w:val="006E24A1"/>
    <w:rsid w:val="006E26B6"/>
    <w:rsid w:val="006E2750"/>
    <w:rsid w:val="006E2BBF"/>
    <w:rsid w:val="006E2E58"/>
    <w:rsid w:val="006E2EF1"/>
    <w:rsid w:val="006E3459"/>
    <w:rsid w:val="006E3A8C"/>
    <w:rsid w:val="006E3B4A"/>
    <w:rsid w:val="006E3D30"/>
    <w:rsid w:val="006E4282"/>
    <w:rsid w:val="006E44B6"/>
    <w:rsid w:val="006E4793"/>
    <w:rsid w:val="006E488C"/>
    <w:rsid w:val="006E4ABA"/>
    <w:rsid w:val="006E4BEC"/>
    <w:rsid w:val="006E4CA9"/>
    <w:rsid w:val="006E4DAF"/>
    <w:rsid w:val="006E4FB6"/>
    <w:rsid w:val="006E563A"/>
    <w:rsid w:val="006E5818"/>
    <w:rsid w:val="006E6094"/>
    <w:rsid w:val="006E636D"/>
    <w:rsid w:val="006E6AA2"/>
    <w:rsid w:val="006E7015"/>
    <w:rsid w:val="006E7085"/>
    <w:rsid w:val="006E70D8"/>
    <w:rsid w:val="006E745B"/>
    <w:rsid w:val="006E7506"/>
    <w:rsid w:val="006E76CE"/>
    <w:rsid w:val="006E788D"/>
    <w:rsid w:val="006E7988"/>
    <w:rsid w:val="006E7CC0"/>
    <w:rsid w:val="006F0280"/>
    <w:rsid w:val="006F0297"/>
    <w:rsid w:val="006F052C"/>
    <w:rsid w:val="006F05C8"/>
    <w:rsid w:val="006F0610"/>
    <w:rsid w:val="006F085E"/>
    <w:rsid w:val="006F093B"/>
    <w:rsid w:val="006F0D92"/>
    <w:rsid w:val="006F0FBF"/>
    <w:rsid w:val="006F1450"/>
    <w:rsid w:val="006F147C"/>
    <w:rsid w:val="006F1F71"/>
    <w:rsid w:val="006F2070"/>
    <w:rsid w:val="006F20B5"/>
    <w:rsid w:val="006F21AE"/>
    <w:rsid w:val="006F230F"/>
    <w:rsid w:val="006F288E"/>
    <w:rsid w:val="006F28C2"/>
    <w:rsid w:val="006F2E66"/>
    <w:rsid w:val="006F2E85"/>
    <w:rsid w:val="006F2F65"/>
    <w:rsid w:val="006F36C1"/>
    <w:rsid w:val="006F387B"/>
    <w:rsid w:val="006F3D3C"/>
    <w:rsid w:val="006F3DD7"/>
    <w:rsid w:val="006F3F79"/>
    <w:rsid w:val="006F40C4"/>
    <w:rsid w:val="006F451F"/>
    <w:rsid w:val="006F45ED"/>
    <w:rsid w:val="006F487B"/>
    <w:rsid w:val="006F4F9F"/>
    <w:rsid w:val="006F568E"/>
    <w:rsid w:val="006F5901"/>
    <w:rsid w:val="006F5B37"/>
    <w:rsid w:val="006F5C9E"/>
    <w:rsid w:val="006F5E5C"/>
    <w:rsid w:val="006F6485"/>
    <w:rsid w:val="006F648D"/>
    <w:rsid w:val="006F672E"/>
    <w:rsid w:val="006F69CC"/>
    <w:rsid w:val="006F6B24"/>
    <w:rsid w:val="006F6C03"/>
    <w:rsid w:val="006F6CC8"/>
    <w:rsid w:val="006F6D1E"/>
    <w:rsid w:val="006F6D76"/>
    <w:rsid w:val="006F6E9B"/>
    <w:rsid w:val="006F7105"/>
    <w:rsid w:val="006F7204"/>
    <w:rsid w:val="006F728C"/>
    <w:rsid w:val="006F73CD"/>
    <w:rsid w:val="006F7683"/>
    <w:rsid w:val="006F7743"/>
    <w:rsid w:val="006F7C78"/>
    <w:rsid w:val="006F7DA0"/>
    <w:rsid w:val="006F7EDD"/>
    <w:rsid w:val="00700047"/>
    <w:rsid w:val="007007E9"/>
    <w:rsid w:val="00700CB8"/>
    <w:rsid w:val="00700F90"/>
    <w:rsid w:val="007013F4"/>
    <w:rsid w:val="0070171E"/>
    <w:rsid w:val="00701CCB"/>
    <w:rsid w:val="00701FE6"/>
    <w:rsid w:val="00702272"/>
    <w:rsid w:val="00702673"/>
    <w:rsid w:val="00702C98"/>
    <w:rsid w:val="00703195"/>
    <w:rsid w:val="00703430"/>
    <w:rsid w:val="007036EF"/>
    <w:rsid w:val="00703EC6"/>
    <w:rsid w:val="00703FC9"/>
    <w:rsid w:val="007049DF"/>
    <w:rsid w:val="00704A4E"/>
    <w:rsid w:val="00704B74"/>
    <w:rsid w:val="0070506E"/>
    <w:rsid w:val="007053C2"/>
    <w:rsid w:val="0070566B"/>
    <w:rsid w:val="00705945"/>
    <w:rsid w:val="00706242"/>
    <w:rsid w:val="0070676D"/>
    <w:rsid w:val="00706F65"/>
    <w:rsid w:val="00706F84"/>
    <w:rsid w:val="007071A1"/>
    <w:rsid w:val="00707555"/>
    <w:rsid w:val="00707599"/>
    <w:rsid w:val="00707841"/>
    <w:rsid w:val="00707DAC"/>
    <w:rsid w:val="00710616"/>
    <w:rsid w:val="007106BB"/>
    <w:rsid w:val="007107C5"/>
    <w:rsid w:val="00710A8E"/>
    <w:rsid w:val="00710B99"/>
    <w:rsid w:val="00711099"/>
    <w:rsid w:val="007117C9"/>
    <w:rsid w:val="007118F7"/>
    <w:rsid w:val="007123B1"/>
    <w:rsid w:val="00712420"/>
    <w:rsid w:val="00712A1D"/>
    <w:rsid w:val="007131D3"/>
    <w:rsid w:val="007132C0"/>
    <w:rsid w:val="00713BBE"/>
    <w:rsid w:val="00713BFA"/>
    <w:rsid w:val="00713CDC"/>
    <w:rsid w:val="007140D7"/>
    <w:rsid w:val="00714287"/>
    <w:rsid w:val="00714520"/>
    <w:rsid w:val="007145C1"/>
    <w:rsid w:val="0071487E"/>
    <w:rsid w:val="007148B3"/>
    <w:rsid w:val="0071490C"/>
    <w:rsid w:val="00714979"/>
    <w:rsid w:val="00714FDF"/>
    <w:rsid w:val="0071518F"/>
    <w:rsid w:val="00715968"/>
    <w:rsid w:val="00715D9B"/>
    <w:rsid w:val="00715DE3"/>
    <w:rsid w:val="00715E89"/>
    <w:rsid w:val="007162EE"/>
    <w:rsid w:val="0071661E"/>
    <w:rsid w:val="00716D74"/>
    <w:rsid w:val="00716FEF"/>
    <w:rsid w:val="00717186"/>
    <w:rsid w:val="00717265"/>
    <w:rsid w:val="007176C7"/>
    <w:rsid w:val="007177D9"/>
    <w:rsid w:val="00717922"/>
    <w:rsid w:val="00717C08"/>
    <w:rsid w:val="00720192"/>
    <w:rsid w:val="00720590"/>
    <w:rsid w:val="0072061E"/>
    <w:rsid w:val="00720957"/>
    <w:rsid w:val="00720AD7"/>
    <w:rsid w:val="00720B9A"/>
    <w:rsid w:val="00720C3F"/>
    <w:rsid w:val="00720F53"/>
    <w:rsid w:val="00721096"/>
    <w:rsid w:val="00721125"/>
    <w:rsid w:val="007217B9"/>
    <w:rsid w:val="00721B74"/>
    <w:rsid w:val="00721CE7"/>
    <w:rsid w:val="007220BD"/>
    <w:rsid w:val="00722225"/>
    <w:rsid w:val="007223A7"/>
    <w:rsid w:val="0072254A"/>
    <w:rsid w:val="007227C7"/>
    <w:rsid w:val="00722831"/>
    <w:rsid w:val="00722B15"/>
    <w:rsid w:val="00722C84"/>
    <w:rsid w:val="007232E6"/>
    <w:rsid w:val="00723573"/>
    <w:rsid w:val="007237D3"/>
    <w:rsid w:val="0072428C"/>
    <w:rsid w:val="007242A6"/>
    <w:rsid w:val="007242B9"/>
    <w:rsid w:val="00724454"/>
    <w:rsid w:val="00724DB3"/>
    <w:rsid w:val="00725CD0"/>
    <w:rsid w:val="00726641"/>
    <w:rsid w:val="00726708"/>
    <w:rsid w:val="00726B4D"/>
    <w:rsid w:val="0072724D"/>
    <w:rsid w:val="007276C2"/>
    <w:rsid w:val="00727AFC"/>
    <w:rsid w:val="007306AE"/>
    <w:rsid w:val="007306E0"/>
    <w:rsid w:val="007310E6"/>
    <w:rsid w:val="00731236"/>
    <w:rsid w:val="007317E9"/>
    <w:rsid w:val="00731AB0"/>
    <w:rsid w:val="00732269"/>
    <w:rsid w:val="0073240B"/>
    <w:rsid w:val="00732FC6"/>
    <w:rsid w:val="00732FD4"/>
    <w:rsid w:val="007331D1"/>
    <w:rsid w:val="007333B2"/>
    <w:rsid w:val="0073346B"/>
    <w:rsid w:val="007339F3"/>
    <w:rsid w:val="00733A83"/>
    <w:rsid w:val="00734801"/>
    <w:rsid w:val="00734A3F"/>
    <w:rsid w:val="00734C54"/>
    <w:rsid w:val="00734E82"/>
    <w:rsid w:val="007357E2"/>
    <w:rsid w:val="00735A94"/>
    <w:rsid w:val="00735AC8"/>
    <w:rsid w:val="00735D12"/>
    <w:rsid w:val="00735D61"/>
    <w:rsid w:val="00735F88"/>
    <w:rsid w:val="0073614D"/>
    <w:rsid w:val="00736384"/>
    <w:rsid w:val="0073640C"/>
    <w:rsid w:val="0073674E"/>
    <w:rsid w:val="007368E4"/>
    <w:rsid w:val="007368EC"/>
    <w:rsid w:val="00736900"/>
    <w:rsid w:val="00737756"/>
    <w:rsid w:val="007377B0"/>
    <w:rsid w:val="00737B34"/>
    <w:rsid w:val="00740915"/>
    <w:rsid w:val="00740B8E"/>
    <w:rsid w:val="00740C8B"/>
    <w:rsid w:val="00740D6B"/>
    <w:rsid w:val="00740DCF"/>
    <w:rsid w:val="00740F97"/>
    <w:rsid w:val="00740FD0"/>
    <w:rsid w:val="007412F6"/>
    <w:rsid w:val="0074141F"/>
    <w:rsid w:val="00741689"/>
    <w:rsid w:val="00741917"/>
    <w:rsid w:val="00741BF1"/>
    <w:rsid w:val="0074266A"/>
    <w:rsid w:val="007428B1"/>
    <w:rsid w:val="00742A4B"/>
    <w:rsid w:val="00742EF3"/>
    <w:rsid w:val="0074309E"/>
    <w:rsid w:val="007430C8"/>
    <w:rsid w:val="00743157"/>
    <w:rsid w:val="0074316D"/>
    <w:rsid w:val="007432C8"/>
    <w:rsid w:val="00743B11"/>
    <w:rsid w:val="00743B19"/>
    <w:rsid w:val="00743BCD"/>
    <w:rsid w:val="00744475"/>
    <w:rsid w:val="0074447B"/>
    <w:rsid w:val="007445C8"/>
    <w:rsid w:val="00744911"/>
    <w:rsid w:val="00744E78"/>
    <w:rsid w:val="00744EC4"/>
    <w:rsid w:val="0074535E"/>
    <w:rsid w:val="00745804"/>
    <w:rsid w:val="0074584A"/>
    <w:rsid w:val="00745967"/>
    <w:rsid w:val="00745B45"/>
    <w:rsid w:val="0074600F"/>
    <w:rsid w:val="00746731"/>
    <w:rsid w:val="007472F6"/>
    <w:rsid w:val="00750C5C"/>
    <w:rsid w:val="00750CED"/>
    <w:rsid w:val="0075124C"/>
    <w:rsid w:val="0075129F"/>
    <w:rsid w:val="007514A4"/>
    <w:rsid w:val="007515CD"/>
    <w:rsid w:val="00751642"/>
    <w:rsid w:val="00751B83"/>
    <w:rsid w:val="00751D8D"/>
    <w:rsid w:val="00752227"/>
    <w:rsid w:val="00752520"/>
    <w:rsid w:val="007528AB"/>
    <w:rsid w:val="00752944"/>
    <w:rsid w:val="00752CB9"/>
    <w:rsid w:val="00752D02"/>
    <w:rsid w:val="00752E8E"/>
    <w:rsid w:val="00753084"/>
    <w:rsid w:val="00753680"/>
    <w:rsid w:val="007538DF"/>
    <w:rsid w:val="00753BA1"/>
    <w:rsid w:val="00753BEA"/>
    <w:rsid w:val="00753E09"/>
    <w:rsid w:val="00753E4D"/>
    <w:rsid w:val="00754070"/>
    <w:rsid w:val="00754384"/>
    <w:rsid w:val="007543AA"/>
    <w:rsid w:val="00754983"/>
    <w:rsid w:val="00754EDE"/>
    <w:rsid w:val="007550CE"/>
    <w:rsid w:val="007557BE"/>
    <w:rsid w:val="00755859"/>
    <w:rsid w:val="00755B34"/>
    <w:rsid w:val="00755D47"/>
    <w:rsid w:val="00756398"/>
    <w:rsid w:val="00756489"/>
    <w:rsid w:val="007566BA"/>
    <w:rsid w:val="007571C9"/>
    <w:rsid w:val="00757730"/>
    <w:rsid w:val="00757891"/>
    <w:rsid w:val="007578F6"/>
    <w:rsid w:val="00757BB3"/>
    <w:rsid w:val="00757CB1"/>
    <w:rsid w:val="00757E0B"/>
    <w:rsid w:val="00760087"/>
    <w:rsid w:val="0076016C"/>
    <w:rsid w:val="00760530"/>
    <w:rsid w:val="00760800"/>
    <w:rsid w:val="00760A3D"/>
    <w:rsid w:val="00760D72"/>
    <w:rsid w:val="00760E02"/>
    <w:rsid w:val="00760F63"/>
    <w:rsid w:val="007610C5"/>
    <w:rsid w:val="007612C6"/>
    <w:rsid w:val="007614CA"/>
    <w:rsid w:val="007615D4"/>
    <w:rsid w:val="007617FC"/>
    <w:rsid w:val="007620C0"/>
    <w:rsid w:val="0076235A"/>
    <w:rsid w:val="0076259B"/>
    <w:rsid w:val="00762758"/>
    <w:rsid w:val="00762B2B"/>
    <w:rsid w:val="00762DB8"/>
    <w:rsid w:val="00763566"/>
    <w:rsid w:val="00763791"/>
    <w:rsid w:val="00763A90"/>
    <w:rsid w:val="00763AE6"/>
    <w:rsid w:val="00763E3E"/>
    <w:rsid w:val="00764371"/>
    <w:rsid w:val="00764A6C"/>
    <w:rsid w:val="00765C4B"/>
    <w:rsid w:val="00766069"/>
    <w:rsid w:val="0076625F"/>
    <w:rsid w:val="00766497"/>
    <w:rsid w:val="00766893"/>
    <w:rsid w:val="00766A8E"/>
    <w:rsid w:val="00766C88"/>
    <w:rsid w:val="00766EB2"/>
    <w:rsid w:val="00767075"/>
    <w:rsid w:val="007671FB"/>
    <w:rsid w:val="00767441"/>
    <w:rsid w:val="00767881"/>
    <w:rsid w:val="00767951"/>
    <w:rsid w:val="00767CAB"/>
    <w:rsid w:val="00767CC6"/>
    <w:rsid w:val="007700AC"/>
    <w:rsid w:val="0077071F"/>
    <w:rsid w:val="00771068"/>
    <w:rsid w:val="00771346"/>
    <w:rsid w:val="0077162F"/>
    <w:rsid w:val="00771726"/>
    <w:rsid w:val="00771B0B"/>
    <w:rsid w:val="00771D61"/>
    <w:rsid w:val="00771EB6"/>
    <w:rsid w:val="007720D6"/>
    <w:rsid w:val="00772216"/>
    <w:rsid w:val="007731DE"/>
    <w:rsid w:val="007734D3"/>
    <w:rsid w:val="007735AB"/>
    <w:rsid w:val="007736FA"/>
    <w:rsid w:val="00773E8F"/>
    <w:rsid w:val="00773F6A"/>
    <w:rsid w:val="00773F6C"/>
    <w:rsid w:val="00774049"/>
    <w:rsid w:val="00774403"/>
    <w:rsid w:val="007746D8"/>
    <w:rsid w:val="00774788"/>
    <w:rsid w:val="00774ACB"/>
    <w:rsid w:val="00774BA5"/>
    <w:rsid w:val="00774EDC"/>
    <w:rsid w:val="007750B0"/>
    <w:rsid w:val="00775575"/>
    <w:rsid w:val="00775630"/>
    <w:rsid w:val="007757E2"/>
    <w:rsid w:val="007758E8"/>
    <w:rsid w:val="00775CB6"/>
    <w:rsid w:val="00775DDF"/>
    <w:rsid w:val="00776457"/>
    <w:rsid w:val="007766A2"/>
    <w:rsid w:val="00776923"/>
    <w:rsid w:val="00776AEE"/>
    <w:rsid w:val="00776C65"/>
    <w:rsid w:val="00777020"/>
    <w:rsid w:val="00777368"/>
    <w:rsid w:val="007773CD"/>
    <w:rsid w:val="00777424"/>
    <w:rsid w:val="0077797E"/>
    <w:rsid w:val="00780352"/>
    <w:rsid w:val="00780C72"/>
    <w:rsid w:val="00780CAC"/>
    <w:rsid w:val="007812BC"/>
    <w:rsid w:val="00781405"/>
    <w:rsid w:val="0078169D"/>
    <w:rsid w:val="0078173D"/>
    <w:rsid w:val="00781A11"/>
    <w:rsid w:val="00781D5E"/>
    <w:rsid w:val="00781F84"/>
    <w:rsid w:val="007821CD"/>
    <w:rsid w:val="007826EC"/>
    <w:rsid w:val="00782A64"/>
    <w:rsid w:val="0078307E"/>
    <w:rsid w:val="007838BB"/>
    <w:rsid w:val="00783909"/>
    <w:rsid w:val="007840C2"/>
    <w:rsid w:val="007842FB"/>
    <w:rsid w:val="00784977"/>
    <w:rsid w:val="00784B2A"/>
    <w:rsid w:val="00784E66"/>
    <w:rsid w:val="00784EDA"/>
    <w:rsid w:val="00785919"/>
    <w:rsid w:val="00785D27"/>
    <w:rsid w:val="00785DCC"/>
    <w:rsid w:val="007875CB"/>
    <w:rsid w:val="00787EA8"/>
    <w:rsid w:val="00787ED4"/>
    <w:rsid w:val="00790330"/>
    <w:rsid w:val="007904BB"/>
    <w:rsid w:val="00790755"/>
    <w:rsid w:val="007908FC"/>
    <w:rsid w:val="007909FB"/>
    <w:rsid w:val="00790CC0"/>
    <w:rsid w:val="00791165"/>
    <w:rsid w:val="00791182"/>
    <w:rsid w:val="00791555"/>
    <w:rsid w:val="007916B2"/>
    <w:rsid w:val="00791D91"/>
    <w:rsid w:val="00791F1B"/>
    <w:rsid w:val="00791F62"/>
    <w:rsid w:val="00791FDC"/>
    <w:rsid w:val="0079214A"/>
    <w:rsid w:val="0079230C"/>
    <w:rsid w:val="007923C9"/>
    <w:rsid w:val="007926FB"/>
    <w:rsid w:val="00792B2C"/>
    <w:rsid w:val="00792DDC"/>
    <w:rsid w:val="0079331E"/>
    <w:rsid w:val="0079341F"/>
    <w:rsid w:val="00793506"/>
    <w:rsid w:val="007937DC"/>
    <w:rsid w:val="007939AC"/>
    <w:rsid w:val="00793ABA"/>
    <w:rsid w:val="00793DE3"/>
    <w:rsid w:val="00793DFB"/>
    <w:rsid w:val="00793E50"/>
    <w:rsid w:val="00793FA0"/>
    <w:rsid w:val="00794516"/>
    <w:rsid w:val="00794650"/>
    <w:rsid w:val="00794737"/>
    <w:rsid w:val="007950FC"/>
    <w:rsid w:val="00795340"/>
    <w:rsid w:val="0079582D"/>
    <w:rsid w:val="0079594E"/>
    <w:rsid w:val="00795AEA"/>
    <w:rsid w:val="00795B67"/>
    <w:rsid w:val="00795ED6"/>
    <w:rsid w:val="0079616D"/>
    <w:rsid w:val="0079619C"/>
    <w:rsid w:val="0079639B"/>
    <w:rsid w:val="00796740"/>
    <w:rsid w:val="0079688D"/>
    <w:rsid w:val="00796B0D"/>
    <w:rsid w:val="00796D7D"/>
    <w:rsid w:val="00796DA1"/>
    <w:rsid w:val="007972AF"/>
    <w:rsid w:val="00797690"/>
    <w:rsid w:val="00797910"/>
    <w:rsid w:val="00797AC6"/>
    <w:rsid w:val="007A0259"/>
    <w:rsid w:val="007A0266"/>
    <w:rsid w:val="007A037D"/>
    <w:rsid w:val="007A03D1"/>
    <w:rsid w:val="007A08E2"/>
    <w:rsid w:val="007A0A4A"/>
    <w:rsid w:val="007A1702"/>
    <w:rsid w:val="007A1782"/>
    <w:rsid w:val="007A1D67"/>
    <w:rsid w:val="007A1F58"/>
    <w:rsid w:val="007A22BC"/>
    <w:rsid w:val="007A2612"/>
    <w:rsid w:val="007A274A"/>
    <w:rsid w:val="007A27D6"/>
    <w:rsid w:val="007A2942"/>
    <w:rsid w:val="007A29DC"/>
    <w:rsid w:val="007A2BC7"/>
    <w:rsid w:val="007A2BD7"/>
    <w:rsid w:val="007A305E"/>
    <w:rsid w:val="007A34F8"/>
    <w:rsid w:val="007A36ED"/>
    <w:rsid w:val="007A375F"/>
    <w:rsid w:val="007A3A37"/>
    <w:rsid w:val="007A3A38"/>
    <w:rsid w:val="007A3C0A"/>
    <w:rsid w:val="007A3E8F"/>
    <w:rsid w:val="007A3F82"/>
    <w:rsid w:val="007A4088"/>
    <w:rsid w:val="007A411A"/>
    <w:rsid w:val="007A443B"/>
    <w:rsid w:val="007A482D"/>
    <w:rsid w:val="007A4B52"/>
    <w:rsid w:val="007A4EE9"/>
    <w:rsid w:val="007A4FEA"/>
    <w:rsid w:val="007A501C"/>
    <w:rsid w:val="007A5419"/>
    <w:rsid w:val="007A5645"/>
    <w:rsid w:val="007A5AD2"/>
    <w:rsid w:val="007A5AE9"/>
    <w:rsid w:val="007A6842"/>
    <w:rsid w:val="007A6B8B"/>
    <w:rsid w:val="007A6C5E"/>
    <w:rsid w:val="007A7227"/>
    <w:rsid w:val="007A7876"/>
    <w:rsid w:val="007A7A7D"/>
    <w:rsid w:val="007A7CA4"/>
    <w:rsid w:val="007B037E"/>
    <w:rsid w:val="007B0773"/>
    <w:rsid w:val="007B0901"/>
    <w:rsid w:val="007B0939"/>
    <w:rsid w:val="007B10BC"/>
    <w:rsid w:val="007B1645"/>
    <w:rsid w:val="007B182E"/>
    <w:rsid w:val="007B25DB"/>
    <w:rsid w:val="007B2F84"/>
    <w:rsid w:val="007B33AF"/>
    <w:rsid w:val="007B3F08"/>
    <w:rsid w:val="007B48EF"/>
    <w:rsid w:val="007B4A20"/>
    <w:rsid w:val="007B4AB9"/>
    <w:rsid w:val="007B4C9E"/>
    <w:rsid w:val="007B4D1A"/>
    <w:rsid w:val="007B4DC1"/>
    <w:rsid w:val="007B4F5F"/>
    <w:rsid w:val="007B5194"/>
    <w:rsid w:val="007B52B6"/>
    <w:rsid w:val="007B5688"/>
    <w:rsid w:val="007B59BB"/>
    <w:rsid w:val="007B5B8F"/>
    <w:rsid w:val="007B5CE9"/>
    <w:rsid w:val="007B5D6E"/>
    <w:rsid w:val="007B5F54"/>
    <w:rsid w:val="007B5F76"/>
    <w:rsid w:val="007B638E"/>
    <w:rsid w:val="007B6606"/>
    <w:rsid w:val="007B66F3"/>
    <w:rsid w:val="007B671C"/>
    <w:rsid w:val="007B6AE8"/>
    <w:rsid w:val="007B6AF0"/>
    <w:rsid w:val="007B6DBE"/>
    <w:rsid w:val="007B6EF8"/>
    <w:rsid w:val="007B724B"/>
    <w:rsid w:val="007B724D"/>
    <w:rsid w:val="007B725F"/>
    <w:rsid w:val="007B74FB"/>
    <w:rsid w:val="007B7951"/>
    <w:rsid w:val="007B7B08"/>
    <w:rsid w:val="007B7DA2"/>
    <w:rsid w:val="007B7E5B"/>
    <w:rsid w:val="007C00AB"/>
    <w:rsid w:val="007C020F"/>
    <w:rsid w:val="007C0237"/>
    <w:rsid w:val="007C051E"/>
    <w:rsid w:val="007C0B15"/>
    <w:rsid w:val="007C0B60"/>
    <w:rsid w:val="007C0D2C"/>
    <w:rsid w:val="007C137B"/>
    <w:rsid w:val="007C1B61"/>
    <w:rsid w:val="007C1E72"/>
    <w:rsid w:val="007C1EDC"/>
    <w:rsid w:val="007C1F5D"/>
    <w:rsid w:val="007C1F64"/>
    <w:rsid w:val="007C2211"/>
    <w:rsid w:val="007C2924"/>
    <w:rsid w:val="007C2BC5"/>
    <w:rsid w:val="007C2C6A"/>
    <w:rsid w:val="007C2F24"/>
    <w:rsid w:val="007C3086"/>
    <w:rsid w:val="007C3218"/>
    <w:rsid w:val="007C324D"/>
    <w:rsid w:val="007C3324"/>
    <w:rsid w:val="007C3507"/>
    <w:rsid w:val="007C3B18"/>
    <w:rsid w:val="007C4111"/>
    <w:rsid w:val="007C4159"/>
    <w:rsid w:val="007C4177"/>
    <w:rsid w:val="007C4960"/>
    <w:rsid w:val="007C4A04"/>
    <w:rsid w:val="007C4A7B"/>
    <w:rsid w:val="007C4EB8"/>
    <w:rsid w:val="007C56D2"/>
    <w:rsid w:val="007C575B"/>
    <w:rsid w:val="007C677A"/>
    <w:rsid w:val="007C6AF4"/>
    <w:rsid w:val="007C6BF8"/>
    <w:rsid w:val="007C6D7E"/>
    <w:rsid w:val="007C708A"/>
    <w:rsid w:val="007C7123"/>
    <w:rsid w:val="007C71EC"/>
    <w:rsid w:val="007C77FD"/>
    <w:rsid w:val="007C7ACF"/>
    <w:rsid w:val="007D0640"/>
    <w:rsid w:val="007D0B4E"/>
    <w:rsid w:val="007D0D56"/>
    <w:rsid w:val="007D0D63"/>
    <w:rsid w:val="007D10D3"/>
    <w:rsid w:val="007D138D"/>
    <w:rsid w:val="007D16A0"/>
    <w:rsid w:val="007D1A92"/>
    <w:rsid w:val="007D1AC4"/>
    <w:rsid w:val="007D1B3B"/>
    <w:rsid w:val="007D1DE4"/>
    <w:rsid w:val="007D1E8E"/>
    <w:rsid w:val="007D1FC2"/>
    <w:rsid w:val="007D2259"/>
    <w:rsid w:val="007D2C0C"/>
    <w:rsid w:val="007D36F6"/>
    <w:rsid w:val="007D37D0"/>
    <w:rsid w:val="007D3A1D"/>
    <w:rsid w:val="007D3C89"/>
    <w:rsid w:val="007D3CFD"/>
    <w:rsid w:val="007D41FD"/>
    <w:rsid w:val="007D46D2"/>
    <w:rsid w:val="007D4F58"/>
    <w:rsid w:val="007D510E"/>
    <w:rsid w:val="007D528C"/>
    <w:rsid w:val="007D55AE"/>
    <w:rsid w:val="007D5786"/>
    <w:rsid w:val="007D5E18"/>
    <w:rsid w:val="007D62D5"/>
    <w:rsid w:val="007D62E4"/>
    <w:rsid w:val="007D6A50"/>
    <w:rsid w:val="007D6ED0"/>
    <w:rsid w:val="007D6EE7"/>
    <w:rsid w:val="007D7139"/>
    <w:rsid w:val="007D7309"/>
    <w:rsid w:val="007D7B4D"/>
    <w:rsid w:val="007D7F2C"/>
    <w:rsid w:val="007E0017"/>
    <w:rsid w:val="007E00A6"/>
    <w:rsid w:val="007E0107"/>
    <w:rsid w:val="007E067E"/>
    <w:rsid w:val="007E0748"/>
    <w:rsid w:val="007E0C34"/>
    <w:rsid w:val="007E0D3D"/>
    <w:rsid w:val="007E136D"/>
    <w:rsid w:val="007E13C7"/>
    <w:rsid w:val="007E1496"/>
    <w:rsid w:val="007E15C7"/>
    <w:rsid w:val="007E1765"/>
    <w:rsid w:val="007E1835"/>
    <w:rsid w:val="007E1A86"/>
    <w:rsid w:val="007E1D23"/>
    <w:rsid w:val="007E1E1B"/>
    <w:rsid w:val="007E2097"/>
    <w:rsid w:val="007E228C"/>
    <w:rsid w:val="007E233E"/>
    <w:rsid w:val="007E26C2"/>
    <w:rsid w:val="007E2D17"/>
    <w:rsid w:val="007E3284"/>
    <w:rsid w:val="007E3699"/>
    <w:rsid w:val="007E3DF9"/>
    <w:rsid w:val="007E45B4"/>
    <w:rsid w:val="007E4755"/>
    <w:rsid w:val="007E4BC7"/>
    <w:rsid w:val="007E4C28"/>
    <w:rsid w:val="007E4C9C"/>
    <w:rsid w:val="007E4F0B"/>
    <w:rsid w:val="007E50B1"/>
    <w:rsid w:val="007E5203"/>
    <w:rsid w:val="007E568C"/>
    <w:rsid w:val="007E5840"/>
    <w:rsid w:val="007E58F7"/>
    <w:rsid w:val="007E5AC0"/>
    <w:rsid w:val="007E5C14"/>
    <w:rsid w:val="007E5C3D"/>
    <w:rsid w:val="007E616D"/>
    <w:rsid w:val="007E6681"/>
    <w:rsid w:val="007E69DD"/>
    <w:rsid w:val="007E701B"/>
    <w:rsid w:val="007E706A"/>
    <w:rsid w:val="007E71F2"/>
    <w:rsid w:val="007E72EC"/>
    <w:rsid w:val="007E75BA"/>
    <w:rsid w:val="007E78CF"/>
    <w:rsid w:val="007E7D2A"/>
    <w:rsid w:val="007F005E"/>
    <w:rsid w:val="007F0125"/>
    <w:rsid w:val="007F0161"/>
    <w:rsid w:val="007F0745"/>
    <w:rsid w:val="007F08B0"/>
    <w:rsid w:val="007F0A4A"/>
    <w:rsid w:val="007F1684"/>
    <w:rsid w:val="007F1CBE"/>
    <w:rsid w:val="007F1E9A"/>
    <w:rsid w:val="007F1FE0"/>
    <w:rsid w:val="007F20BA"/>
    <w:rsid w:val="007F2691"/>
    <w:rsid w:val="007F27A6"/>
    <w:rsid w:val="007F28BC"/>
    <w:rsid w:val="007F2A55"/>
    <w:rsid w:val="007F319A"/>
    <w:rsid w:val="007F3296"/>
    <w:rsid w:val="007F37F8"/>
    <w:rsid w:val="007F392E"/>
    <w:rsid w:val="007F3984"/>
    <w:rsid w:val="007F3AC5"/>
    <w:rsid w:val="007F3E58"/>
    <w:rsid w:val="007F4030"/>
    <w:rsid w:val="007F4185"/>
    <w:rsid w:val="007F4235"/>
    <w:rsid w:val="007F43DC"/>
    <w:rsid w:val="007F4413"/>
    <w:rsid w:val="007F4415"/>
    <w:rsid w:val="007F4AFD"/>
    <w:rsid w:val="007F4D33"/>
    <w:rsid w:val="007F5089"/>
    <w:rsid w:val="007F5165"/>
    <w:rsid w:val="007F5796"/>
    <w:rsid w:val="007F5D07"/>
    <w:rsid w:val="007F644B"/>
    <w:rsid w:val="007F6AB9"/>
    <w:rsid w:val="007F6E85"/>
    <w:rsid w:val="007F7053"/>
    <w:rsid w:val="007F7239"/>
    <w:rsid w:val="007F7749"/>
    <w:rsid w:val="007F7C73"/>
    <w:rsid w:val="007F7FD6"/>
    <w:rsid w:val="0080078E"/>
    <w:rsid w:val="0080084C"/>
    <w:rsid w:val="00800C49"/>
    <w:rsid w:val="0080104F"/>
    <w:rsid w:val="0080122D"/>
    <w:rsid w:val="008016BF"/>
    <w:rsid w:val="00801B41"/>
    <w:rsid w:val="00801D39"/>
    <w:rsid w:val="0080210D"/>
    <w:rsid w:val="00802470"/>
    <w:rsid w:val="0080258A"/>
    <w:rsid w:val="00802854"/>
    <w:rsid w:val="00802F7F"/>
    <w:rsid w:val="008032DA"/>
    <w:rsid w:val="00803907"/>
    <w:rsid w:val="00803A96"/>
    <w:rsid w:val="00803D6F"/>
    <w:rsid w:val="00804154"/>
    <w:rsid w:val="00804179"/>
    <w:rsid w:val="0080465F"/>
    <w:rsid w:val="00804BC9"/>
    <w:rsid w:val="00804D86"/>
    <w:rsid w:val="0080516C"/>
    <w:rsid w:val="00805468"/>
    <w:rsid w:val="00805665"/>
    <w:rsid w:val="00805861"/>
    <w:rsid w:val="00805A8F"/>
    <w:rsid w:val="00805C9A"/>
    <w:rsid w:val="0080633E"/>
    <w:rsid w:val="008063FC"/>
    <w:rsid w:val="00806663"/>
    <w:rsid w:val="00806C17"/>
    <w:rsid w:val="00806F9F"/>
    <w:rsid w:val="00807286"/>
    <w:rsid w:val="00807508"/>
    <w:rsid w:val="008075DD"/>
    <w:rsid w:val="00807798"/>
    <w:rsid w:val="00807CFB"/>
    <w:rsid w:val="00807EF4"/>
    <w:rsid w:val="0081071C"/>
    <w:rsid w:val="00810BEE"/>
    <w:rsid w:val="00810ED2"/>
    <w:rsid w:val="0081102A"/>
    <w:rsid w:val="008111B6"/>
    <w:rsid w:val="00811258"/>
    <w:rsid w:val="0081157D"/>
    <w:rsid w:val="00811A21"/>
    <w:rsid w:val="00811ABA"/>
    <w:rsid w:val="00811DA9"/>
    <w:rsid w:val="008125D1"/>
    <w:rsid w:val="00812D53"/>
    <w:rsid w:val="00812F4C"/>
    <w:rsid w:val="00813186"/>
    <w:rsid w:val="00813208"/>
    <w:rsid w:val="008135F4"/>
    <w:rsid w:val="00813B15"/>
    <w:rsid w:val="00813CA2"/>
    <w:rsid w:val="00814228"/>
    <w:rsid w:val="0081427E"/>
    <w:rsid w:val="008142DC"/>
    <w:rsid w:val="00814761"/>
    <w:rsid w:val="00814857"/>
    <w:rsid w:val="0081510E"/>
    <w:rsid w:val="00815240"/>
    <w:rsid w:val="0081527E"/>
    <w:rsid w:val="00815419"/>
    <w:rsid w:val="00815628"/>
    <w:rsid w:val="0081562D"/>
    <w:rsid w:val="00815900"/>
    <w:rsid w:val="00816172"/>
    <w:rsid w:val="00816292"/>
    <w:rsid w:val="008163EE"/>
    <w:rsid w:val="008165EA"/>
    <w:rsid w:val="008168DD"/>
    <w:rsid w:val="008169BB"/>
    <w:rsid w:val="008169F1"/>
    <w:rsid w:val="00816A8C"/>
    <w:rsid w:val="00816B49"/>
    <w:rsid w:val="00816B61"/>
    <w:rsid w:val="00816C66"/>
    <w:rsid w:val="00816E3B"/>
    <w:rsid w:val="00816FAF"/>
    <w:rsid w:val="0081715C"/>
    <w:rsid w:val="0081761A"/>
    <w:rsid w:val="00817807"/>
    <w:rsid w:val="00817A64"/>
    <w:rsid w:val="00817AAF"/>
    <w:rsid w:val="00817D38"/>
    <w:rsid w:val="00817DD6"/>
    <w:rsid w:val="00817FE5"/>
    <w:rsid w:val="008204C1"/>
    <w:rsid w:val="00820628"/>
    <w:rsid w:val="00820981"/>
    <w:rsid w:val="00820B02"/>
    <w:rsid w:val="00820BB3"/>
    <w:rsid w:val="00820C12"/>
    <w:rsid w:val="00820D40"/>
    <w:rsid w:val="00821193"/>
    <w:rsid w:val="008215F0"/>
    <w:rsid w:val="00821674"/>
    <w:rsid w:val="0082183F"/>
    <w:rsid w:val="00821883"/>
    <w:rsid w:val="008218C1"/>
    <w:rsid w:val="00821D33"/>
    <w:rsid w:val="00822031"/>
    <w:rsid w:val="008220E4"/>
    <w:rsid w:val="00822776"/>
    <w:rsid w:val="00822E39"/>
    <w:rsid w:val="00822E44"/>
    <w:rsid w:val="00822EAF"/>
    <w:rsid w:val="00822F5E"/>
    <w:rsid w:val="008237A3"/>
    <w:rsid w:val="00823B07"/>
    <w:rsid w:val="00823B6C"/>
    <w:rsid w:val="00823EE0"/>
    <w:rsid w:val="00824046"/>
    <w:rsid w:val="00824239"/>
    <w:rsid w:val="00824511"/>
    <w:rsid w:val="008245B2"/>
    <w:rsid w:val="008247FA"/>
    <w:rsid w:val="00824B53"/>
    <w:rsid w:val="00824D5A"/>
    <w:rsid w:val="008253D5"/>
    <w:rsid w:val="0082543A"/>
    <w:rsid w:val="008256EF"/>
    <w:rsid w:val="00825C81"/>
    <w:rsid w:val="0082615E"/>
    <w:rsid w:val="00826190"/>
    <w:rsid w:val="00826B25"/>
    <w:rsid w:val="00826B29"/>
    <w:rsid w:val="008271E7"/>
    <w:rsid w:val="00827430"/>
    <w:rsid w:val="0082750B"/>
    <w:rsid w:val="008278A1"/>
    <w:rsid w:val="00827A50"/>
    <w:rsid w:val="00827A6C"/>
    <w:rsid w:val="00827AEB"/>
    <w:rsid w:val="00827B11"/>
    <w:rsid w:val="00830148"/>
    <w:rsid w:val="0083020A"/>
    <w:rsid w:val="008304C5"/>
    <w:rsid w:val="0083089E"/>
    <w:rsid w:val="008309DA"/>
    <w:rsid w:val="00830A3B"/>
    <w:rsid w:val="00830C16"/>
    <w:rsid w:val="0083117D"/>
    <w:rsid w:val="008312DC"/>
    <w:rsid w:val="008319C5"/>
    <w:rsid w:val="00831D53"/>
    <w:rsid w:val="00832045"/>
    <w:rsid w:val="0083225D"/>
    <w:rsid w:val="008322C5"/>
    <w:rsid w:val="008323BA"/>
    <w:rsid w:val="008327F6"/>
    <w:rsid w:val="0083304B"/>
    <w:rsid w:val="00833330"/>
    <w:rsid w:val="008333BD"/>
    <w:rsid w:val="00833876"/>
    <w:rsid w:val="008339B9"/>
    <w:rsid w:val="00833ADB"/>
    <w:rsid w:val="00833C4C"/>
    <w:rsid w:val="00834262"/>
    <w:rsid w:val="00834538"/>
    <w:rsid w:val="008348B6"/>
    <w:rsid w:val="0083502E"/>
    <w:rsid w:val="00835369"/>
    <w:rsid w:val="00835790"/>
    <w:rsid w:val="00836181"/>
    <w:rsid w:val="00836752"/>
    <w:rsid w:val="0083675C"/>
    <w:rsid w:val="00836897"/>
    <w:rsid w:val="00837166"/>
    <w:rsid w:val="00837455"/>
    <w:rsid w:val="0083776A"/>
    <w:rsid w:val="00837C22"/>
    <w:rsid w:val="00837C6D"/>
    <w:rsid w:val="00837C85"/>
    <w:rsid w:val="008400CB"/>
    <w:rsid w:val="00840157"/>
    <w:rsid w:val="008401D3"/>
    <w:rsid w:val="0084038C"/>
    <w:rsid w:val="00840593"/>
    <w:rsid w:val="00841070"/>
    <w:rsid w:val="0084138E"/>
    <w:rsid w:val="00841661"/>
    <w:rsid w:val="00841A70"/>
    <w:rsid w:val="00841EAB"/>
    <w:rsid w:val="00841EDA"/>
    <w:rsid w:val="00841F39"/>
    <w:rsid w:val="0084265F"/>
    <w:rsid w:val="00842746"/>
    <w:rsid w:val="008429F6"/>
    <w:rsid w:val="00842D5A"/>
    <w:rsid w:val="00843A14"/>
    <w:rsid w:val="0084457C"/>
    <w:rsid w:val="0084485A"/>
    <w:rsid w:val="00844C61"/>
    <w:rsid w:val="0084512C"/>
    <w:rsid w:val="0084512F"/>
    <w:rsid w:val="0084555E"/>
    <w:rsid w:val="00845CF4"/>
    <w:rsid w:val="00845F06"/>
    <w:rsid w:val="008460E7"/>
    <w:rsid w:val="008468DE"/>
    <w:rsid w:val="00846BBC"/>
    <w:rsid w:val="00846C5A"/>
    <w:rsid w:val="00847692"/>
    <w:rsid w:val="00847A58"/>
    <w:rsid w:val="00847B17"/>
    <w:rsid w:val="00847C7B"/>
    <w:rsid w:val="00850340"/>
    <w:rsid w:val="0085071C"/>
    <w:rsid w:val="008507B7"/>
    <w:rsid w:val="0085125C"/>
    <w:rsid w:val="00851337"/>
    <w:rsid w:val="0085148C"/>
    <w:rsid w:val="00851653"/>
    <w:rsid w:val="0085199B"/>
    <w:rsid w:val="00851A75"/>
    <w:rsid w:val="00851B4F"/>
    <w:rsid w:val="00851BF7"/>
    <w:rsid w:val="00851CFC"/>
    <w:rsid w:val="00852274"/>
    <w:rsid w:val="00852420"/>
    <w:rsid w:val="008529B2"/>
    <w:rsid w:val="00852C92"/>
    <w:rsid w:val="00852D4D"/>
    <w:rsid w:val="00852DD7"/>
    <w:rsid w:val="0085303E"/>
    <w:rsid w:val="008530C6"/>
    <w:rsid w:val="00853276"/>
    <w:rsid w:val="00853535"/>
    <w:rsid w:val="00853FB1"/>
    <w:rsid w:val="0085446F"/>
    <w:rsid w:val="00854476"/>
    <w:rsid w:val="00854724"/>
    <w:rsid w:val="00854B54"/>
    <w:rsid w:val="00855D5A"/>
    <w:rsid w:val="00855F5F"/>
    <w:rsid w:val="0085602F"/>
    <w:rsid w:val="0085665D"/>
    <w:rsid w:val="00856ADD"/>
    <w:rsid w:val="00856B9B"/>
    <w:rsid w:val="008573CD"/>
    <w:rsid w:val="00857AAF"/>
    <w:rsid w:val="00857D2C"/>
    <w:rsid w:val="00857F91"/>
    <w:rsid w:val="008605DB"/>
    <w:rsid w:val="00860863"/>
    <w:rsid w:val="00861111"/>
    <w:rsid w:val="00861155"/>
    <w:rsid w:val="008618CF"/>
    <w:rsid w:val="00862C3F"/>
    <w:rsid w:val="00862E49"/>
    <w:rsid w:val="00863681"/>
    <w:rsid w:val="0086372F"/>
    <w:rsid w:val="00863F1F"/>
    <w:rsid w:val="00864125"/>
    <w:rsid w:val="00864FED"/>
    <w:rsid w:val="008650BC"/>
    <w:rsid w:val="0086584E"/>
    <w:rsid w:val="00865A3E"/>
    <w:rsid w:val="00865AAB"/>
    <w:rsid w:val="00865D9A"/>
    <w:rsid w:val="0086609F"/>
    <w:rsid w:val="008661A2"/>
    <w:rsid w:val="008664FE"/>
    <w:rsid w:val="008665FD"/>
    <w:rsid w:val="00866672"/>
    <w:rsid w:val="008669FC"/>
    <w:rsid w:val="00866AAB"/>
    <w:rsid w:val="00866F02"/>
    <w:rsid w:val="00867088"/>
    <w:rsid w:val="008679C6"/>
    <w:rsid w:val="00867F71"/>
    <w:rsid w:val="00870061"/>
    <w:rsid w:val="008702D9"/>
    <w:rsid w:val="00870686"/>
    <w:rsid w:val="008708F8"/>
    <w:rsid w:val="00870CF1"/>
    <w:rsid w:val="00871225"/>
    <w:rsid w:val="00871458"/>
    <w:rsid w:val="0087166B"/>
    <w:rsid w:val="00871FA6"/>
    <w:rsid w:val="00871FFA"/>
    <w:rsid w:val="008727C1"/>
    <w:rsid w:val="00872AB9"/>
    <w:rsid w:val="00873112"/>
    <w:rsid w:val="00873166"/>
    <w:rsid w:val="008734FA"/>
    <w:rsid w:val="008736B3"/>
    <w:rsid w:val="00873871"/>
    <w:rsid w:val="00873886"/>
    <w:rsid w:val="008739A2"/>
    <w:rsid w:val="00873D4A"/>
    <w:rsid w:val="00873DDE"/>
    <w:rsid w:val="00873FE6"/>
    <w:rsid w:val="00874024"/>
    <w:rsid w:val="00874223"/>
    <w:rsid w:val="0087444B"/>
    <w:rsid w:val="0087466D"/>
    <w:rsid w:val="00874C5F"/>
    <w:rsid w:val="00874C6C"/>
    <w:rsid w:val="00874E4E"/>
    <w:rsid w:val="00875251"/>
    <w:rsid w:val="008752B5"/>
    <w:rsid w:val="00875DA3"/>
    <w:rsid w:val="00875DAF"/>
    <w:rsid w:val="00876314"/>
    <w:rsid w:val="00876382"/>
    <w:rsid w:val="008766CB"/>
    <w:rsid w:val="008768B6"/>
    <w:rsid w:val="00876EBD"/>
    <w:rsid w:val="00877092"/>
    <w:rsid w:val="0087726D"/>
    <w:rsid w:val="008773C9"/>
    <w:rsid w:val="008779B8"/>
    <w:rsid w:val="0087844A"/>
    <w:rsid w:val="00880621"/>
    <w:rsid w:val="008806DB"/>
    <w:rsid w:val="00880853"/>
    <w:rsid w:val="00880C5A"/>
    <w:rsid w:val="00880D11"/>
    <w:rsid w:val="00880E3C"/>
    <w:rsid w:val="0088184D"/>
    <w:rsid w:val="0088234E"/>
    <w:rsid w:val="00882415"/>
    <w:rsid w:val="008829BF"/>
    <w:rsid w:val="00882A0B"/>
    <w:rsid w:val="00882ADC"/>
    <w:rsid w:val="00882D82"/>
    <w:rsid w:val="00882DB1"/>
    <w:rsid w:val="0088322E"/>
    <w:rsid w:val="008833BC"/>
    <w:rsid w:val="00883514"/>
    <w:rsid w:val="0088376C"/>
    <w:rsid w:val="0088399A"/>
    <w:rsid w:val="00883A8B"/>
    <w:rsid w:val="00883B48"/>
    <w:rsid w:val="00883C75"/>
    <w:rsid w:val="008841E1"/>
    <w:rsid w:val="008842EC"/>
    <w:rsid w:val="008847BE"/>
    <w:rsid w:val="008849AC"/>
    <w:rsid w:val="00884B19"/>
    <w:rsid w:val="00885511"/>
    <w:rsid w:val="008859DD"/>
    <w:rsid w:val="0088610E"/>
    <w:rsid w:val="008864F4"/>
    <w:rsid w:val="008865C7"/>
    <w:rsid w:val="0088668E"/>
    <w:rsid w:val="00886905"/>
    <w:rsid w:val="00886DF7"/>
    <w:rsid w:val="00886E5E"/>
    <w:rsid w:val="00887197"/>
    <w:rsid w:val="008871E2"/>
    <w:rsid w:val="008871FD"/>
    <w:rsid w:val="00887221"/>
    <w:rsid w:val="008874AE"/>
    <w:rsid w:val="00890862"/>
    <w:rsid w:val="00890D82"/>
    <w:rsid w:val="00890DAE"/>
    <w:rsid w:val="00890F57"/>
    <w:rsid w:val="00890FC3"/>
    <w:rsid w:val="0089123E"/>
    <w:rsid w:val="008913AD"/>
    <w:rsid w:val="0089159B"/>
    <w:rsid w:val="008917CB"/>
    <w:rsid w:val="00891883"/>
    <w:rsid w:val="00891B8A"/>
    <w:rsid w:val="008920E2"/>
    <w:rsid w:val="008922C2"/>
    <w:rsid w:val="008923D4"/>
    <w:rsid w:val="00892830"/>
    <w:rsid w:val="008929EA"/>
    <w:rsid w:val="00892BB1"/>
    <w:rsid w:val="00892F78"/>
    <w:rsid w:val="00893008"/>
    <w:rsid w:val="00893355"/>
    <w:rsid w:val="00893751"/>
    <w:rsid w:val="008937BF"/>
    <w:rsid w:val="00893C8A"/>
    <w:rsid w:val="00893E06"/>
    <w:rsid w:val="0089429F"/>
    <w:rsid w:val="0089450B"/>
    <w:rsid w:val="00894B8F"/>
    <w:rsid w:val="00894DBE"/>
    <w:rsid w:val="0089510E"/>
    <w:rsid w:val="0089526D"/>
    <w:rsid w:val="008953EC"/>
    <w:rsid w:val="00895F2F"/>
    <w:rsid w:val="00896225"/>
    <w:rsid w:val="008962D9"/>
    <w:rsid w:val="00896457"/>
    <w:rsid w:val="00896AC8"/>
    <w:rsid w:val="008974A8"/>
    <w:rsid w:val="00897B4A"/>
    <w:rsid w:val="008A0291"/>
    <w:rsid w:val="008A06B7"/>
    <w:rsid w:val="008A07B7"/>
    <w:rsid w:val="008A0B94"/>
    <w:rsid w:val="008A0DE8"/>
    <w:rsid w:val="008A0F55"/>
    <w:rsid w:val="008A1187"/>
    <w:rsid w:val="008A12B6"/>
    <w:rsid w:val="008A1BAB"/>
    <w:rsid w:val="008A1D5E"/>
    <w:rsid w:val="008A1E68"/>
    <w:rsid w:val="008A232C"/>
    <w:rsid w:val="008A2343"/>
    <w:rsid w:val="008A234D"/>
    <w:rsid w:val="008A2926"/>
    <w:rsid w:val="008A3076"/>
    <w:rsid w:val="008A323B"/>
    <w:rsid w:val="008A368D"/>
    <w:rsid w:val="008A3693"/>
    <w:rsid w:val="008A3987"/>
    <w:rsid w:val="008A3D25"/>
    <w:rsid w:val="008A3F48"/>
    <w:rsid w:val="008A3F92"/>
    <w:rsid w:val="008A42CE"/>
    <w:rsid w:val="008A435C"/>
    <w:rsid w:val="008A4A5D"/>
    <w:rsid w:val="008A4DF0"/>
    <w:rsid w:val="008A4EE5"/>
    <w:rsid w:val="008A54E8"/>
    <w:rsid w:val="008A5537"/>
    <w:rsid w:val="008A55A3"/>
    <w:rsid w:val="008A56FA"/>
    <w:rsid w:val="008A5D2B"/>
    <w:rsid w:val="008A5D5C"/>
    <w:rsid w:val="008A5F78"/>
    <w:rsid w:val="008A6BBD"/>
    <w:rsid w:val="008A73F3"/>
    <w:rsid w:val="008A7435"/>
    <w:rsid w:val="008A7888"/>
    <w:rsid w:val="008A799D"/>
    <w:rsid w:val="008A7D05"/>
    <w:rsid w:val="008A7FB4"/>
    <w:rsid w:val="008A7FE0"/>
    <w:rsid w:val="008B05FC"/>
    <w:rsid w:val="008B0D00"/>
    <w:rsid w:val="008B0D64"/>
    <w:rsid w:val="008B0FAB"/>
    <w:rsid w:val="008B1CD2"/>
    <w:rsid w:val="008B2512"/>
    <w:rsid w:val="008B25EC"/>
    <w:rsid w:val="008B325F"/>
    <w:rsid w:val="008B3F46"/>
    <w:rsid w:val="008B441D"/>
    <w:rsid w:val="008B47D5"/>
    <w:rsid w:val="008B4956"/>
    <w:rsid w:val="008B4C2C"/>
    <w:rsid w:val="008B539F"/>
    <w:rsid w:val="008B566D"/>
    <w:rsid w:val="008B56D9"/>
    <w:rsid w:val="008B5966"/>
    <w:rsid w:val="008B5BBC"/>
    <w:rsid w:val="008B66BD"/>
    <w:rsid w:val="008B6725"/>
    <w:rsid w:val="008B679A"/>
    <w:rsid w:val="008B6A9F"/>
    <w:rsid w:val="008B7068"/>
    <w:rsid w:val="008B750A"/>
    <w:rsid w:val="008B7C88"/>
    <w:rsid w:val="008B7F65"/>
    <w:rsid w:val="008B7F85"/>
    <w:rsid w:val="008B7FF2"/>
    <w:rsid w:val="008C02E2"/>
    <w:rsid w:val="008C0B4C"/>
    <w:rsid w:val="008C1079"/>
    <w:rsid w:val="008C11A7"/>
    <w:rsid w:val="008C12D9"/>
    <w:rsid w:val="008C170E"/>
    <w:rsid w:val="008C1C9B"/>
    <w:rsid w:val="008C1E8B"/>
    <w:rsid w:val="008C1FCC"/>
    <w:rsid w:val="008C222C"/>
    <w:rsid w:val="008C22F8"/>
    <w:rsid w:val="008C2585"/>
    <w:rsid w:val="008C2A26"/>
    <w:rsid w:val="008C2C22"/>
    <w:rsid w:val="008C2CE7"/>
    <w:rsid w:val="008C32E4"/>
    <w:rsid w:val="008C344A"/>
    <w:rsid w:val="008C34A0"/>
    <w:rsid w:val="008C34B7"/>
    <w:rsid w:val="008C3587"/>
    <w:rsid w:val="008C3C01"/>
    <w:rsid w:val="008C3D23"/>
    <w:rsid w:val="008C41D2"/>
    <w:rsid w:val="008C4590"/>
    <w:rsid w:val="008C45A3"/>
    <w:rsid w:val="008C47D3"/>
    <w:rsid w:val="008C48E8"/>
    <w:rsid w:val="008C49DA"/>
    <w:rsid w:val="008C5D2F"/>
    <w:rsid w:val="008C5F55"/>
    <w:rsid w:val="008C6136"/>
    <w:rsid w:val="008C618E"/>
    <w:rsid w:val="008C678A"/>
    <w:rsid w:val="008C6D2C"/>
    <w:rsid w:val="008C7A29"/>
    <w:rsid w:val="008C7AB0"/>
    <w:rsid w:val="008C7C83"/>
    <w:rsid w:val="008C7F47"/>
    <w:rsid w:val="008D022C"/>
    <w:rsid w:val="008D06B0"/>
    <w:rsid w:val="008D0764"/>
    <w:rsid w:val="008D07E1"/>
    <w:rsid w:val="008D08D0"/>
    <w:rsid w:val="008D0A42"/>
    <w:rsid w:val="008D112D"/>
    <w:rsid w:val="008D1875"/>
    <w:rsid w:val="008D1987"/>
    <w:rsid w:val="008D1D6F"/>
    <w:rsid w:val="008D1E1C"/>
    <w:rsid w:val="008D240B"/>
    <w:rsid w:val="008D25D5"/>
    <w:rsid w:val="008D267B"/>
    <w:rsid w:val="008D2AE3"/>
    <w:rsid w:val="008D2F87"/>
    <w:rsid w:val="008D3050"/>
    <w:rsid w:val="008D3158"/>
    <w:rsid w:val="008D3362"/>
    <w:rsid w:val="008D3382"/>
    <w:rsid w:val="008D360E"/>
    <w:rsid w:val="008D38E4"/>
    <w:rsid w:val="008D3959"/>
    <w:rsid w:val="008D39A4"/>
    <w:rsid w:val="008D3BA3"/>
    <w:rsid w:val="008D40BB"/>
    <w:rsid w:val="008D4727"/>
    <w:rsid w:val="008D4731"/>
    <w:rsid w:val="008D4F2E"/>
    <w:rsid w:val="008D5200"/>
    <w:rsid w:val="008D52D3"/>
    <w:rsid w:val="008D537A"/>
    <w:rsid w:val="008D55C8"/>
    <w:rsid w:val="008D57BC"/>
    <w:rsid w:val="008D58B8"/>
    <w:rsid w:val="008D5A0B"/>
    <w:rsid w:val="008D5C01"/>
    <w:rsid w:val="008D5F95"/>
    <w:rsid w:val="008D5FDF"/>
    <w:rsid w:val="008D6010"/>
    <w:rsid w:val="008D60D6"/>
    <w:rsid w:val="008D6250"/>
    <w:rsid w:val="008D62E0"/>
    <w:rsid w:val="008D6712"/>
    <w:rsid w:val="008D6956"/>
    <w:rsid w:val="008D6CC7"/>
    <w:rsid w:val="008D6F21"/>
    <w:rsid w:val="008D70B7"/>
    <w:rsid w:val="008D70E1"/>
    <w:rsid w:val="008D72DB"/>
    <w:rsid w:val="008D7334"/>
    <w:rsid w:val="008D762B"/>
    <w:rsid w:val="008D7882"/>
    <w:rsid w:val="008D7B01"/>
    <w:rsid w:val="008D7C1D"/>
    <w:rsid w:val="008D7D04"/>
    <w:rsid w:val="008D7FC2"/>
    <w:rsid w:val="008E0056"/>
    <w:rsid w:val="008E0284"/>
    <w:rsid w:val="008E09CC"/>
    <w:rsid w:val="008E0B91"/>
    <w:rsid w:val="008E0D50"/>
    <w:rsid w:val="008E144A"/>
    <w:rsid w:val="008E156D"/>
    <w:rsid w:val="008E1C0D"/>
    <w:rsid w:val="008E1C5E"/>
    <w:rsid w:val="008E1D80"/>
    <w:rsid w:val="008E281E"/>
    <w:rsid w:val="008E289D"/>
    <w:rsid w:val="008E28F0"/>
    <w:rsid w:val="008E2A75"/>
    <w:rsid w:val="008E2B57"/>
    <w:rsid w:val="008E311A"/>
    <w:rsid w:val="008E330A"/>
    <w:rsid w:val="008E3AE1"/>
    <w:rsid w:val="008E3B8A"/>
    <w:rsid w:val="008E3E15"/>
    <w:rsid w:val="008E464D"/>
    <w:rsid w:val="008E4D06"/>
    <w:rsid w:val="008E4FEA"/>
    <w:rsid w:val="008E5944"/>
    <w:rsid w:val="008E5B2D"/>
    <w:rsid w:val="008E5E0E"/>
    <w:rsid w:val="008E5F6F"/>
    <w:rsid w:val="008E6012"/>
    <w:rsid w:val="008E660F"/>
    <w:rsid w:val="008E688A"/>
    <w:rsid w:val="008E6B7C"/>
    <w:rsid w:val="008E6FC6"/>
    <w:rsid w:val="008E71A0"/>
    <w:rsid w:val="008E71DF"/>
    <w:rsid w:val="008E73B2"/>
    <w:rsid w:val="008E7503"/>
    <w:rsid w:val="008E79C8"/>
    <w:rsid w:val="008F04E1"/>
    <w:rsid w:val="008F0877"/>
    <w:rsid w:val="008F1081"/>
    <w:rsid w:val="008F1131"/>
    <w:rsid w:val="008F1483"/>
    <w:rsid w:val="008F15E6"/>
    <w:rsid w:val="008F1707"/>
    <w:rsid w:val="008F1EBE"/>
    <w:rsid w:val="008F1F51"/>
    <w:rsid w:val="008F1FF9"/>
    <w:rsid w:val="008F2027"/>
    <w:rsid w:val="008F20CE"/>
    <w:rsid w:val="008F2106"/>
    <w:rsid w:val="008F2672"/>
    <w:rsid w:val="008F27F0"/>
    <w:rsid w:val="008F28E5"/>
    <w:rsid w:val="008F2A00"/>
    <w:rsid w:val="008F3152"/>
    <w:rsid w:val="008F32A1"/>
    <w:rsid w:val="008F32B3"/>
    <w:rsid w:val="008F333B"/>
    <w:rsid w:val="008F37E4"/>
    <w:rsid w:val="008F393C"/>
    <w:rsid w:val="008F495F"/>
    <w:rsid w:val="008F54B1"/>
    <w:rsid w:val="008F58DF"/>
    <w:rsid w:val="008F5DC2"/>
    <w:rsid w:val="008F5E39"/>
    <w:rsid w:val="008F5EB7"/>
    <w:rsid w:val="008F6657"/>
    <w:rsid w:val="008F69D6"/>
    <w:rsid w:val="008F6C39"/>
    <w:rsid w:val="008F7764"/>
    <w:rsid w:val="008F7803"/>
    <w:rsid w:val="008F78B1"/>
    <w:rsid w:val="008F7D90"/>
    <w:rsid w:val="00900421"/>
    <w:rsid w:val="00900B49"/>
    <w:rsid w:val="00900B4A"/>
    <w:rsid w:val="00901299"/>
    <w:rsid w:val="00901E41"/>
    <w:rsid w:val="009021E7"/>
    <w:rsid w:val="009023A7"/>
    <w:rsid w:val="00902427"/>
    <w:rsid w:val="00902DAE"/>
    <w:rsid w:val="00903043"/>
    <w:rsid w:val="0090348B"/>
    <w:rsid w:val="00903537"/>
    <w:rsid w:val="00903538"/>
    <w:rsid w:val="009035EF"/>
    <w:rsid w:val="009036F6"/>
    <w:rsid w:val="0090391A"/>
    <w:rsid w:val="00903CE9"/>
    <w:rsid w:val="00904040"/>
    <w:rsid w:val="00904168"/>
    <w:rsid w:val="009041AC"/>
    <w:rsid w:val="009041DF"/>
    <w:rsid w:val="0090429D"/>
    <w:rsid w:val="009049CA"/>
    <w:rsid w:val="00904B80"/>
    <w:rsid w:val="00904C9E"/>
    <w:rsid w:val="0090543B"/>
    <w:rsid w:val="00905C68"/>
    <w:rsid w:val="00905CF6"/>
    <w:rsid w:val="00906007"/>
    <w:rsid w:val="00906305"/>
    <w:rsid w:val="0090633F"/>
    <w:rsid w:val="00906564"/>
    <w:rsid w:val="0090667F"/>
    <w:rsid w:val="00906A67"/>
    <w:rsid w:val="00906B63"/>
    <w:rsid w:val="00906D83"/>
    <w:rsid w:val="00906DC2"/>
    <w:rsid w:val="00907609"/>
    <w:rsid w:val="00907BC0"/>
    <w:rsid w:val="00907F1C"/>
    <w:rsid w:val="00910140"/>
    <w:rsid w:val="0091047B"/>
    <w:rsid w:val="00910567"/>
    <w:rsid w:val="009105A0"/>
    <w:rsid w:val="00910652"/>
    <w:rsid w:val="009107E8"/>
    <w:rsid w:val="00910A2A"/>
    <w:rsid w:val="00910C04"/>
    <w:rsid w:val="00910FA4"/>
    <w:rsid w:val="0091100F"/>
    <w:rsid w:val="00911014"/>
    <w:rsid w:val="0091119D"/>
    <w:rsid w:val="00911506"/>
    <w:rsid w:val="00911990"/>
    <w:rsid w:val="00911C1F"/>
    <w:rsid w:val="0091219B"/>
    <w:rsid w:val="00912433"/>
    <w:rsid w:val="00912663"/>
    <w:rsid w:val="00912894"/>
    <w:rsid w:val="00912D88"/>
    <w:rsid w:val="00912D8F"/>
    <w:rsid w:val="00912E73"/>
    <w:rsid w:val="00912FCF"/>
    <w:rsid w:val="0091333D"/>
    <w:rsid w:val="009135B6"/>
    <w:rsid w:val="0091375E"/>
    <w:rsid w:val="00913B9E"/>
    <w:rsid w:val="00913C46"/>
    <w:rsid w:val="009140D0"/>
    <w:rsid w:val="009143D5"/>
    <w:rsid w:val="00914567"/>
    <w:rsid w:val="0091489A"/>
    <w:rsid w:val="00914C0E"/>
    <w:rsid w:val="009155D2"/>
    <w:rsid w:val="00915CE7"/>
    <w:rsid w:val="00915EBE"/>
    <w:rsid w:val="00916251"/>
    <w:rsid w:val="00916C88"/>
    <w:rsid w:val="00916E0F"/>
    <w:rsid w:val="00917527"/>
    <w:rsid w:val="0091759D"/>
    <w:rsid w:val="00917696"/>
    <w:rsid w:val="0091779C"/>
    <w:rsid w:val="009177B5"/>
    <w:rsid w:val="00917FAB"/>
    <w:rsid w:val="0091A5C3"/>
    <w:rsid w:val="0092002A"/>
    <w:rsid w:val="009203F9"/>
    <w:rsid w:val="009205FD"/>
    <w:rsid w:val="00920C0D"/>
    <w:rsid w:val="00920D10"/>
    <w:rsid w:val="00920D79"/>
    <w:rsid w:val="0092137F"/>
    <w:rsid w:val="009216B2"/>
    <w:rsid w:val="00921782"/>
    <w:rsid w:val="0092199F"/>
    <w:rsid w:val="009219AC"/>
    <w:rsid w:val="00921C2E"/>
    <w:rsid w:val="00921E5F"/>
    <w:rsid w:val="00921F04"/>
    <w:rsid w:val="009221EE"/>
    <w:rsid w:val="00922377"/>
    <w:rsid w:val="00922390"/>
    <w:rsid w:val="0092283B"/>
    <w:rsid w:val="00922854"/>
    <w:rsid w:val="00922E7F"/>
    <w:rsid w:val="00923025"/>
    <w:rsid w:val="00923027"/>
    <w:rsid w:val="009237D9"/>
    <w:rsid w:val="00923A2E"/>
    <w:rsid w:val="00924179"/>
    <w:rsid w:val="00924248"/>
    <w:rsid w:val="00924587"/>
    <w:rsid w:val="009247C6"/>
    <w:rsid w:val="009249E3"/>
    <w:rsid w:val="00924CAB"/>
    <w:rsid w:val="00924D0E"/>
    <w:rsid w:val="00924DBC"/>
    <w:rsid w:val="00925233"/>
    <w:rsid w:val="00925358"/>
    <w:rsid w:val="009255B3"/>
    <w:rsid w:val="00925A58"/>
    <w:rsid w:val="00926079"/>
    <w:rsid w:val="00926404"/>
    <w:rsid w:val="00926624"/>
    <w:rsid w:val="00926730"/>
    <w:rsid w:val="00926BA8"/>
    <w:rsid w:val="00926F0D"/>
    <w:rsid w:val="009270CA"/>
    <w:rsid w:val="009271B8"/>
    <w:rsid w:val="00927532"/>
    <w:rsid w:val="00930D08"/>
    <w:rsid w:val="009315AE"/>
    <w:rsid w:val="00931C5F"/>
    <w:rsid w:val="00931CE1"/>
    <w:rsid w:val="00931FCD"/>
    <w:rsid w:val="009322BD"/>
    <w:rsid w:val="0093239C"/>
    <w:rsid w:val="009323CA"/>
    <w:rsid w:val="009326DA"/>
    <w:rsid w:val="00932D6B"/>
    <w:rsid w:val="00932F89"/>
    <w:rsid w:val="00932FCC"/>
    <w:rsid w:val="009330B7"/>
    <w:rsid w:val="0093323C"/>
    <w:rsid w:val="00933269"/>
    <w:rsid w:val="009338BC"/>
    <w:rsid w:val="00934404"/>
    <w:rsid w:val="0093492A"/>
    <w:rsid w:val="00934B2F"/>
    <w:rsid w:val="00934D5E"/>
    <w:rsid w:val="00934F71"/>
    <w:rsid w:val="009351D0"/>
    <w:rsid w:val="00935323"/>
    <w:rsid w:val="00935513"/>
    <w:rsid w:val="00935523"/>
    <w:rsid w:val="00935593"/>
    <w:rsid w:val="009355A7"/>
    <w:rsid w:val="009355D3"/>
    <w:rsid w:val="009355EB"/>
    <w:rsid w:val="009358E8"/>
    <w:rsid w:val="00935AA0"/>
    <w:rsid w:val="00935CD5"/>
    <w:rsid w:val="0093660E"/>
    <w:rsid w:val="00936ACF"/>
    <w:rsid w:val="00936D09"/>
    <w:rsid w:val="00936E11"/>
    <w:rsid w:val="00937470"/>
    <w:rsid w:val="00937606"/>
    <w:rsid w:val="0093770A"/>
    <w:rsid w:val="0093776C"/>
    <w:rsid w:val="00937F78"/>
    <w:rsid w:val="009401E1"/>
    <w:rsid w:val="009405AD"/>
    <w:rsid w:val="00940634"/>
    <w:rsid w:val="009408A0"/>
    <w:rsid w:val="0094119E"/>
    <w:rsid w:val="009411D1"/>
    <w:rsid w:val="009412B8"/>
    <w:rsid w:val="009414EC"/>
    <w:rsid w:val="00941D0F"/>
    <w:rsid w:val="00941E14"/>
    <w:rsid w:val="00941E61"/>
    <w:rsid w:val="00941FC2"/>
    <w:rsid w:val="009420AA"/>
    <w:rsid w:val="0094218B"/>
    <w:rsid w:val="009422A4"/>
    <w:rsid w:val="0094249C"/>
    <w:rsid w:val="009424A0"/>
    <w:rsid w:val="00942789"/>
    <w:rsid w:val="00942820"/>
    <w:rsid w:val="00942F82"/>
    <w:rsid w:val="00942FB0"/>
    <w:rsid w:val="0094335D"/>
    <w:rsid w:val="0094347E"/>
    <w:rsid w:val="00943535"/>
    <w:rsid w:val="0094357C"/>
    <w:rsid w:val="009437B9"/>
    <w:rsid w:val="00943947"/>
    <w:rsid w:val="00943AF2"/>
    <w:rsid w:val="009442A9"/>
    <w:rsid w:val="00944C44"/>
    <w:rsid w:val="00944DD7"/>
    <w:rsid w:val="0094633C"/>
    <w:rsid w:val="00946D09"/>
    <w:rsid w:val="00946E28"/>
    <w:rsid w:val="00946EA8"/>
    <w:rsid w:val="00946EE4"/>
    <w:rsid w:val="0094793C"/>
    <w:rsid w:val="00947A84"/>
    <w:rsid w:val="00947BF8"/>
    <w:rsid w:val="009501AA"/>
    <w:rsid w:val="009502E6"/>
    <w:rsid w:val="0095036A"/>
    <w:rsid w:val="00950626"/>
    <w:rsid w:val="009506AC"/>
    <w:rsid w:val="0095073B"/>
    <w:rsid w:val="00950BA2"/>
    <w:rsid w:val="00950DE6"/>
    <w:rsid w:val="009514F5"/>
    <w:rsid w:val="009517BA"/>
    <w:rsid w:val="00951814"/>
    <w:rsid w:val="009519CE"/>
    <w:rsid w:val="00951C67"/>
    <w:rsid w:val="00952095"/>
    <w:rsid w:val="009520D6"/>
    <w:rsid w:val="009523EF"/>
    <w:rsid w:val="0095281C"/>
    <w:rsid w:val="00952DDA"/>
    <w:rsid w:val="00953128"/>
    <w:rsid w:val="009531D6"/>
    <w:rsid w:val="00953527"/>
    <w:rsid w:val="00953578"/>
    <w:rsid w:val="00953E46"/>
    <w:rsid w:val="0095417A"/>
    <w:rsid w:val="009543C6"/>
    <w:rsid w:val="009543DC"/>
    <w:rsid w:val="009545B4"/>
    <w:rsid w:val="009548FC"/>
    <w:rsid w:val="00954B05"/>
    <w:rsid w:val="00954DB2"/>
    <w:rsid w:val="0095503D"/>
    <w:rsid w:val="00955443"/>
    <w:rsid w:val="00955660"/>
    <w:rsid w:val="009559BC"/>
    <w:rsid w:val="00956540"/>
    <w:rsid w:val="00956694"/>
    <w:rsid w:val="009566A3"/>
    <w:rsid w:val="00956884"/>
    <w:rsid w:val="009568A4"/>
    <w:rsid w:val="00956BDC"/>
    <w:rsid w:val="00956C36"/>
    <w:rsid w:val="00956CC9"/>
    <w:rsid w:val="0095725C"/>
    <w:rsid w:val="00957478"/>
    <w:rsid w:val="00957905"/>
    <w:rsid w:val="0095790A"/>
    <w:rsid w:val="00960196"/>
    <w:rsid w:val="0096095B"/>
    <w:rsid w:val="00961265"/>
    <w:rsid w:val="0096137E"/>
    <w:rsid w:val="00961973"/>
    <w:rsid w:val="00961D50"/>
    <w:rsid w:val="009621AB"/>
    <w:rsid w:val="009625B3"/>
    <w:rsid w:val="0096285E"/>
    <w:rsid w:val="009630E1"/>
    <w:rsid w:val="00963401"/>
    <w:rsid w:val="00963586"/>
    <w:rsid w:val="00964011"/>
    <w:rsid w:val="0096428E"/>
    <w:rsid w:val="00964371"/>
    <w:rsid w:val="009648FD"/>
    <w:rsid w:val="00964912"/>
    <w:rsid w:val="009655DD"/>
    <w:rsid w:val="00965761"/>
    <w:rsid w:val="00965D90"/>
    <w:rsid w:val="00965F11"/>
    <w:rsid w:val="00966144"/>
    <w:rsid w:val="009661E3"/>
    <w:rsid w:val="00966417"/>
    <w:rsid w:val="00966570"/>
    <w:rsid w:val="00966A08"/>
    <w:rsid w:val="00966B58"/>
    <w:rsid w:val="00966CAB"/>
    <w:rsid w:val="00966E00"/>
    <w:rsid w:val="00967209"/>
    <w:rsid w:val="00967263"/>
    <w:rsid w:val="00967293"/>
    <w:rsid w:val="00967339"/>
    <w:rsid w:val="0096753B"/>
    <w:rsid w:val="009678FC"/>
    <w:rsid w:val="00967A90"/>
    <w:rsid w:val="00967C19"/>
    <w:rsid w:val="00967C92"/>
    <w:rsid w:val="00967CF5"/>
    <w:rsid w:val="00967D7F"/>
    <w:rsid w:val="00967DA7"/>
    <w:rsid w:val="00970298"/>
    <w:rsid w:val="009702CB"/>
    <w:rsid w:val="00970AB0"/>
    <w:rsid w:val="00970BAA"/>
    <w:rsid w:val="00970E02"/>
    <w:rsid w:val="009715A3"/>
    <w:rsid w:val="009715C2"/>
    <w:rsid w:val="00971EB7"/>
    <w:rsid w:val="00972144"/>
    <w:rsid w:val="00972964"/>
    <w:rsid w:val="00972C96"/>
    <w:rsid w:val="00972C9C"/>
    <w:rsid w:val="00972FB4"/>
    <w:rsid w:val="009733F7"/>
    <w:rsid w:val="009735E0"/>
    <w:rsid w:val="00973716"/>
    <w:rsid w:val="009739B8"/>
    <w:rsid w:val="00973BBA"/>
    <w:rsid w:val="00974173"/>
    <w:rsid w:val="009741A4"/>
    <w:rsid w:val="00974471"/>
    <w:rsid w:val="00974769"/>
    <w:rsid w:val="009747D8"/>
    <w:rsid w:val="00974D96"/>
    <w:rsid w:val="009750D2"/>
    <w:rsid w:val="009752D0"/>
    <w:rsid w:val="00975A33"/>
    <w:rsid w:val="00975BA0"/>
    <w:rsid w:val="00975F0B"/>
    <w:rsid w:val="00975F1E"/>
    <w:rsid w:val="00975F28"/>
    <w:rsid w:val="00976343"/>
    <w:rsid w:val="009763EC"/>
    <w:rsid w:val="00976514"/>
    <w:rsid w:val="00976723"/>
    <w:rsid w:val="00976F7A"/>
    <w:rsid w:val="00977278"/>
    <w:rsid w:val="009773B2"/>
    <w:rsid w:val="009774CA"/>
    <w:rsid w:val="009775DF"/>
    <w:rsid w:val="00977641"/>
    <w:rsid w:val="00977BEE"/>
    <w:rsid w:val="00977BFF"/>
    <w:rsid w:val="00980397"/>
    <w:rsid w:val="00980594"/>
    <w:rsid w:val="00980A4E"/>
    <w:rsid w:val="00980B94"/>
    <w:rsid w:val="0098118F"/>
    <w:rsid w:val="009811A6"/>
    <w:rsid w:val="00981470"/>
    <w:rsid w:val="009814EE"/>
    <w:rsid w:val="00981755"/>
    <w:rsid w:val="009817F5"/>
    <w:rsid w:val="00981E09"/>
    <w:rsid w:val="0098205B"/>
    <w:rsid w:val="0098218A"/>
    <w:rsid w:val="0098222D"/>
    <w:rsid w:val="00982956"/>
    <w:rsid w:val="00982C9F"/>
    <w:rsid w:val="00982D33"/>
    <w:rsid w:val="00983092"/>
    <w:rsid w:val="0098311D"/>
    <w:rsid w:val="00983491"/>
    <w:rsid w:val="00983541"/>
    <w:rsid w:val="00983A7F"/>
    <w:rsid w:val="00983AE5"/>
    <w:rsid w:val="00983D0A"/>
    <w:rsid w:val="00983D2C"/>
    <w:rsid w:val="00983E44"/>
    <w:rsid w:val="00983F66"/>
    <w:rsid w:val="009841E6"/>
    <w:rsid w:val="0098420A"/>
    <w:rsid w:val="00984516"/>
    <w:rsid w:val="00984822"/>
    <w:rsid w:val="009849E7"/>
    <w:rsid w:val="00985065"/>
    <w:rsid w:val="009851DF"/>
    <w:rsid w:val="009852BE"/>
    <w:rsid w:val="009855DB"/>
    <w:rsid w:val="009856F4"/>
    <w:rsid w:val="00985B81"/>
    <w:rsid w:val="00985C82"/>
    <w:rsid w:val="00986109"/>
    <w:rsid w:val="009865B0"/>
    <w:rsid w:val="009865E3"/>
    <w:rsid w:val="00986B2D"/>
    <w:rsid w:val="00987087"/>
    <w:rsid w:val="0098714A"/>
    <w:rsid w:val="00987293"/>
    <w:rsid w:val="00987759"/>
    <w:rsid w:val="00987B91"/>
    <w:rsid w:val="00987BD0"/>
    <w:rsid w:val="00990039"/>
    <w:rsid w:val="00990249"/>
    <w:rsid w:val="009904F3"/>
    <w:rsid w:val="009906B0"/>
    <w:rsid w:val="00990784"/>
    <w:rsid w:val="00990F68"/>
    <w:rsid w:val="00991160"/>
    <w:rsid w:val="00991371"/>
    <w:rsid w:val="00991439"/>
    <w:rsid w:val="00991CEE"/>
    <w:rsid w:val="00991D3B"/>
    <w:rsid w:val="00992047"/>
    <w:rsid w:val="0099243B"/>
    <w:rsid w:val="00992460"/>
    <w:rsid w:val="009926F5"/>
    <w:rsid w:val="009928CC"/>
    <w:rsid w:val="00992B51"/>
    <w:rsid w:val="00992BE0"/>
    <w:rsid w:val="00992DA2"/>
    <w:rsid w:val="00993024"/>
    <w:rsid w:val="00993046"/>
    <w:rsid w:val="00993643"/>
    <w:rsid w:val="00993A59"/>
    <w:rsid w:val="00993BA5"/>
    <w:rsid w:val="00993EF3"/>
    <w:rsid w:val="0099407B"/>
    <w:rsid w:val="0099415C"/>
    <w:rsid w:val="009948CA"/>
    <w:rsid w:val="00994931"/>
    <w:rsid w:val="00994AA2"/>
    <w:rsid w:val="00994C9C"/>
    <w:rsid w:val="009950D7"/>
    <w:rsid w:val="0099556C"/>
    <w:rsid w:val="0099570E"/>
    <w:rsid w:val="009958D5"/>
    <w:rsid w:val="00995EE5"/>
    <w:rsid w:val="00995F44"/>
    <w:rsid w:val="009960A5"/>
    <w:rsid w:val="009964F3"/>
    <w:rsid w:val="009968B8"/>
    <w:rsid w:val="00996918"/>
    <w:rsid w:val="00996B05"/>
    <w:rsid w:val="00996C62"/>
    <w:rsid w:val="00996DAA"/>
    <w:rsid w:val="00996E02"/>
    <w:rsid w:val="00996F79"/>
    <w:rsid w:val="0099701F"/>
    <w:rsid w:val="00997106"/>
    <w:rsid w:val="00997162"/>
    <w:rsid w:val="0099782B"/>
    <w:rsid w:val="009978B6"/>
    <w:rsid w:val="00997C46"/>
    <w:rsid w:val="00997C6E"/>
    <w:rsid w:val="00997CC8"/>
    <w:rsid w:val="009A0043"/>
    <w:rsid w:val="009A0524"/>
    <w:rsid w:val="009A072E"/>
    <w:rsid w:val="009A07A2"/>
    <w:rsid w:val="009A0B27"/>
    <w:rsid w:val="009A0B90"/>
    <w:rsid w:val="009A1296"/>
    <w:rsid w:val="009A12F1"/>
    <w:rsid w:val="009A1B6E"/>
    <w:rsid w:val="009A1D15"/>
    <w:rsid w:val="009A2285"/>
    <w:rsid w:val="009A2433"/>
    <w:rsid w:val="009A2552"/>
    <w:rsid w:val="009A29B6"/>
    <w:rsid w:val="009A2B53"/>
    <w:rsid w:val="009A2C46"/>
    <w:rsid w:val="009A2D3F"/>
    <w:rsid w:val="009A2D91"/>
    <w:rsid w:val="009A2DA7"/>
    <w:rsid w:val="009A3A73"/>
    <w:rsid w:val="009A3DDA"/>
    <w:rsid w:val="009A3E00"/>
    <w:rsid w:val="009A3E6E"/>
    <w:rsid w:val="009A3ED8"/>
    <w:rsid w:val="009A3EE0"/>
    <w:rsid w:val="009A3F0A"/>
    <w:rsid w:val="009A4456"/>
    <w:rsid w:val="009A4531"/>
    <w:rsid w:val="009A53AE"/>
    <w:rsid w:val="009A5419"/>
    <w:rsid w:val="009A583E"/>
    <w:rsid w:val="009A5E87"/>
    <w:rsid w:val="009A5FC9"/>
    <w:rsid w:val="009A6072"/>
    <w:rsid w:val="009A6251"/>
    <w:rsid w:val="009A6581"/>
    <w:rsid w:val="009A6837"/>
    <w:rsid w:val="009A6A8D"/>
    <w:rsid w:val="009A6AA0"/>
    <w:rsid w:val="009A6FE2"/>
    <w:rsid w:val="009A71C9"/>
    <w:rsid w:val="009A72C9"/>
    <w:rsid w:val="009A7526"/>
    <w:rsid w:val="009A7745"/>
    <w:rsid w:val="009A782D"/>
    <w:rsid w:val="009A7A42"/>
    <w:rsid w:val="009A7CF1"/>
    <w:rsid w:val="009B0024"/>
    <w:rsid w:val="009B0175"/>
    <w:rsid w:val="009B0426"/>
    <w:rsid w:val="009B0604"/>
    <w:rsid w:val="009B06ED"/>
    <w:rsid w:val="009B08A6"/>
    <w:rsid w:val="009B08C4"/>
    <w:rsid w:val="009B0D89"/>
    <w:rsid w:val="009B1A60"/>
    <w:rsid w:val="009B1E35"/>
    <w:rsid w:val="009B2063"/>
    <w:rsid w:val="009B21DC"/>
    <w:rsid w:val="009B2626"/>
    <w:rsid w:val="009B2B03"/>
    <w:rsid w:val="009B2F6C"/>
    <w:rsid w:val="009B3000"/>
    <w:rsid w:val="009B3017"/>
    <w:rsid w:val="009B3140"/>
    <w:rsid w:val="009B36A0"/>
    <w:rsid w:val="009B3700"/>
    <w:rsid w:val="009B3832"/>
    <w:rsid w:val="009B3BB2"/>
    <w:rsid w:val="009B3D75"/>
    <w:rsid w:val="009B3DCA"/>
    <w:rsid w:val="009B3DDB"/>
    <w:rsid w:val="009B48F0"/>
    <w:rsid w:val="009B4C73"/>
    <w:rsid w:val="009B4D62"/>
    <w:rsid w:val="009B4DCE"/>
    <w:rsid w:val="009B4FD8"/>
    <w:rsid w:val="009B50A4"/>
    <w:rsid w:val="009B5C70"/>
    <w:rsid w:val="009B5E0F"/>
    <w:rsid w:val="009B5EA2"/>
    <w:rsid w:val="009B5F57"/>
    <w:rsid w:val="009B633E"/>
    <w:rsid w:val="009B6798"/>
    <w:rsid w:val="009B6B41"/>
    <w:rsid w:val="009B6C5D"/>
    <w:rsid w:val="009B7347"/>
    <w:rsid w:val="009B7CEB"/>
    <w:rsid w:val="009B7E06"/>
    <w:rsid w:val="009B7E2D"/>
    <w:rsid w:val="009B7F61"/>
    <w:rsid w:val="009C04A9"/>
    <w:rsid w:val="009C073C"/>
    <w:rsid w:val="009C08D7"/>
    <w:rsid w:val="009C0A93"/>
    <w:rsid w:val="009C0DB9"/>
    <w:rsid w:val="009C0FF5"/>
    <w:rsid w:val="009C14CB"/>
    <w:rsid w:val="009C15DF"/>
    <w:rsid w:val="009C16B5"/>
    <w:rsid w:val="009C1E34"/>
    <w:rsid w:val="009C1F42"/>
    <w:rsid w:val="009C1FE8"/>
    <w:rsid w:val="009C2316"/>
    <w:rsid w:val="009C256A"/>
    <w:rsid w:val="009C25B7"/>
    <w:rsid w:val="009C2636"/>
    <w:rsid w:val="009C294E"/>
    <w:rsid w:val="009C29BD"/>
    <w:rsid w:val="009C29C2"/>
    <w:rsid w:val="009C2B48"/>
    <w:rsid w:val="009C3045"/>
    <w:rsid w:val="009C307D"/>
    <w:rsid w:val="009C317B"/>
    <w:rsid w:val="009C3446"/>
    <w:rsid w:val="009C3C79"/>
    <w:rsid w:val="009C3CD3"/>
    <w:rsid w:val="009C3EE2"/>
    <w:rsid w:val="009C455F"/>
    <w:rsid w:val="009C4917"/>
    <w:rsid w:val="009C49B9"/>
    <w:rsid w:val="009C4BB1"/>
    <w:rsid w:val="009C50A1"/>
    <w:rsid w:val="009C5197"/>
    <w:rsid w:val="009C5871"/>
    <w:rsid w:val="009C609C"/>
    <w:rsid w:val="009C60A6"/>
    <w:rsid w:val="009C6143"/>
    <w:rsid w:val="009C62E7"/>
    <w:rsid w:val="009C6528"/>
    <w:rsid w:val="009C6A71"/>
    <w:rsid w:val="009C7E98"/>
    <w:rsid w:val="009C7F36"/>
    <w:rsid w:val="009D019B"/>
    <w:rsid w:val="009D0A9C"/>
    <w:rsid w:val="009D0DB0"/>
    <w:rsid w:val="009D0FB0"/>
    <w:rsid w:val="009D1075"/>
    <w:rsid w:val="009D1388"/>
    <w:rsid w:val="009D17CB"/>
    <w:rsid w:val="009D1A4E"/>
    <w:rsid w:val="009D22AB"/>
    <w:rsid w:val="009D2963"/>
    <w:rsid w:val="009D2976"/>
    <w:rsid w:val="009D2F3B"/>
    <w:rsid w:val="009D3755"/>
    <w:rsid w:val="009D3C98"/>
    <w:rsid w:val="009D3D5A"/>
    <w:rsid w:val="009D3F5F"/>
    <w:rsid w:val="009D3FC6"/>
    <w:rsid w:val="009D3FC8"/>
    <w:rsid w:val="009D4053"/>
    <w:rsid w:val="009D47F9"/>
    <w:rsid w:val="009D48A2"/>
    <w:rsid w:val="009D48C5"/>
    <w:rsid w:val="009D4B70"/>
    <w:rsid w:val="009D4BBA"/>
    <w:rsid w:val="009D4C98"/>
    <w:rsid w:val="009D4D52"/>
    <w:rsid w:val="009D4E45"/>
    <w:rsid w:val="009D4EAB"/>
    <w:rsid w:val="009D53CD"/>
    <w:rsid w:val="009D59DC"/>
    <w:rsid w:val="009D5A51"/>
    <w:rsid w:val="009D5EF6"/>
    <w:rsid w:val="009D6051"/>
    <w:rsid w:val="009D6115"/>
    <w:rsid w:val="009D6A45"/>
    <w:rsid w:val="009D6ED9"/>
    <w:rsid w:val="009D7208"/>
    <w:rsid w:val="009D75E8"/>
    <w:rsid w:val="009E0545"/>
    <w:rsid w:val="009E060E"/>
    <w:rsid w:val="009E0862"/>
    <w:rsid w:val="009E08E0"/>
    <w:rsid w:val="009E0954"/>
    <w:rsid w:val="009E0A47"/>
    <w:rsid w:val="009E0AD2"/>
    <w:rsid w:val="009E0E6A"/>
    <w:rsid w:val="009E1290"/>
    <w:rsid w:val="009E1539"/>
    <w:rsid w:val="009E19C4"/>
    <w:rsid w:val="009E1B47"/>
    <w:rsid w:val="009E2089"/>
    <w:rsid w:val="009E2647"/>
    <w:rsid w:val="009E2E1C"/>
    <w:rsid w:val="009E3208"/>
    <w:rsid w:val="009E3D72"/>
    <w:rsid w:val="009E3E0B"/>
    <w:rsid w:val="009E4528"/>
    <w:rsid w:val="009E4DE3"/>
    <w:rsid w:val="009E5419"/>
    <w:rsid w:val="009E582E"/>
    <w:rsid w:val="009E5D64"/>
    <w:rsid w:val="009E5E85"/>
    <w:rsid w:val="009E5F23"/>
    <w:rsid w:val="009E6294"/>
    <w:rsid w:val="009E67E4"/>
    <w:rsid w:val="009E69EE"/>
    <w:rsid w:val="009E6EDE"/>
    <w:rsid w:val="009E7B3A"/>
    <w:rsid w:val="009E7E99"/>
    <w:rsid w:val="009E7F4D"/>
    <w:rsid w:val="009F0146"/>
    <w:rsid w:val="009F0F43"/>
    <w:rsid w:val="009F107A"/>
    <w:rsid w:val="009F129C"/>
    <w:rsid w:val="009F1B24"/>
    <w:rsid w:val="009F1D3C"/>
    <w:rsid w:val="009F1FE1"/>
    <w:rsid w:val="009F2109"/>
    <w:rsid w:val="009F2140"/>
    <w:rsid w:val="009F214A"/>
    <w:rsid w:val="009F254F"/>
    <w:rsid w:val="009F2D66"/>
    <w:rsid w:val="009F3014"/>
    <w:rsid w:val="009F3136"/>
    <w:rsid w:val="009F3625"/>
    <w:rsid w:val="009F3BE6"/>
    <w:rsid w:val="009F3D48"/>
    <w:rsid w:val="009F3E1B"/>
    <w:rsid w:val="009F3E83"/>
    <w:rsid w:val="009F406F"/>
    <w:rsid w:val="009F40BE"/>
    <w:rsid w:val="009F4C76"/>
    <w:rsid w:val="009F4D92"/>
    <w:rsid w:val="009F5C39"/>
    <w:rsid w:val="009F5C5E"/>
    <w:rsid w:val="009F637C"/>
    <w:rsid w:val="009F6499"/>
    <w:rsid w:val="009F6978"/>
    <w:rsid w:val="009F6BD0"/>
    <w:rsid w:val="009F6C3C"/>
    <w:rsid w:val="009F6C91"/>
    <w:rsid w:val="009F7039"/>
    <w:rsid w:val="009F7222"/>
    <w:rsid w:val="009F7236"/>
    <w:rsid w:val="009F7480"/>
    <w:rsid w:val="009F7565"/>
    <w:rsid w:val="009F75F2"/>
    <w:rsid w:val="009F7A0C"/>
    <w:rsid w:val="009F7B4A"/>
    <w:rsid w:val="009F7FB7"/>
    <w:rsid w:val="009F7FFA"/>
    <w:rsid w:val="00A001A5"/>
    <w:rsid w:val="00A0020A"/>
    <w:rsid w:val="00A0067C"/>
    <w:rsid w:val="00A008F6"/>
    <w:rsid w:val="00A00902"/>
    <w:rsid w:val="00A009E8"/>
    <w:rsid w:val="00A01190"/>
    <w:rsid w:val="00A016D8"/>
    <w:rsid w:val="00A0199C"/>
    <w:rsid w:val="00A01B27"/>
    <w:rsid w:val="00A02049"/>
    <w:rsid w:val="00A025DB"/>
    <w:rsid w:val="00A02892"/>
    <w:rsid w:val="00A02998"/>
    <w:rsid w:val="00A0324A"/>
    <w:rsid w:val="00A03525"/>
    <w:rsid w:val="00A0358A"/>
    <w:rsid w:val="00A03E20"/>
    <w:rsid w:val="00A040BC"/>
    <w:rsid w:val="00A04146"/>
    <w:rsid w:val="00A04167"/>
    <w:rsid w:val="00A04461"/>
    <w:rsid w:val="00A0460B"/>
    <w:rsid w:val="00A04766"/>
    <w:rsid w:val="00A049DE"/>
    <w:rsid w:val="00A04A60"/>
    <w:rsid w:val="00A05045"/>
    <w:rsid w:val="00A05432"/>
    <w:rsid w:val="00A054BE"/>
    <w:rsid w:val="00A0556A"/>
    <w:rsid w:val="00A05592"/>
    <w:rsid w:val="00A05652"/>
    <w:rsid w:val="00A05C93"/>
    <w:rsid w:val="00A05FF8"/>
    <w:rsid w:val="00A06009"/>
    <w:rsid w:val="00A06683"/>
    <w:rsid w:val="00A06878"/>
    <w:rsid w:val="00A06DC1"/>
    <w:rsid w:val="00A06DE2"/>
    <w:rsid w:val="00A07271"/>
    <w:rsid w:val="00A076A7"/>
    <w:rsid w:val="00A07CF7"/>
    <w:rsid w:val="00A10024"/>
    <w:rsid w:val="00A10374"/>
    <w:rsid w:val="00A1053D"/>
    <w:rsid w:val="00A10605"/>
    <w:rsid w:val="00A106DA"/>
    <w:rsid w:val="00A111CB"/>
    <w:rsid w:val="00A117DB"/>
    <w:rsid w:val="00A11E4B"/>
    <w:rsid w:val="00A12016"/>
    <w:rsid w:val="00A12439"/>
    <w:rsid w:val="00A12555"/>
    <w:rsid w:val="00A12B68"/>
    <w:rsid w:val="00A12BE8"/>
    <w:rsid w:val="00A12FEE"/>
    <w:rsid w:val="00A1307A"/>
    <w:rsid w:val="00A13192"/>
    <w:rsid w:val="00A13466"/>
    <w:rsid w:val="00A134B8"/>
    <w:rsid w:val="00A13860"/>
    <w:rsid w:val="00A1394F"/>
    <w:rsid w:val="00A13A64"/>
    <w:rsid w:val="00A14497"/>
    <w:rsid w:val="00A1497A"/>
    <w:rsid w:val="00A149A9"/>
    <w:rsid w:val="00A149FF"/>
    <w:rsid w:val="00A14DEB"/>
    <w:rsid w:val="00A14FC5"/>
    <w:rsid w:val="00A15A16"/>
    <w:rsid w:val="00A1604B"/>
    <w:rsid w:val="00A164EF"/>
    <w:rsid w:val="00A16707"/>
    <w:rsid w:val="00A167F5"/>
    <w:rsid w:val="00A16AC6"/>
    <w:rsid w:val="00A16B41"/>
    <w:rsid w:val="00A1741F"/>
    <w:rsid w:val="00A17BD2"/>
    <w:rsid w:val="00A17C83"/>
    <w:rsid w:val="00A17DA8"/>
    <w:rsid w:val="00A17DC4"/>
    <w:rsid w:val="00A20247"/>
    <w:rsid w:val="00A20601"/>
    <w:rsid w:val="00A2067E"/>
    <w:rsid w:val="00A20B07"/>
    <w:rsid w:val="00A20B0B"/>
    <w:rsid w:val="00A20BED"/>
    <w:rsid w:val="00A20D5B"/>
    <w:rsid w:val="00A21235"/>
    <w:rsid w:val="00A2147A"/>
    <w:rsid w:val="00A219A6"/>
    <w:rsid w:val="00A219F5"/>
    <w:rsid w:val="00A21CB5"/>
    <w:rsid w:val="00A21CE2"/>
    <w:rsid w:val="00A2292C"/>
    <w:rsid w:val="00A2294A"/>
    <w:rsid w:val="00A23095"/>
    <w:rsid w:val="00A23267"/>
    <w:rsid w:val="00A23324"/>
    <w:rsid w:val="00A239DB"/>
    <w:rsid w:val="00A24294"/>
    <w:rsid w:val="00A24981"/>
    <w:rsid w:val="00A24DE0"/>
    <w:rsid w:val="00A250A8"/>
    <w:rsid w:val="00A253AA"/>
    <w:rsid w:val="00A256F9"/>
    <w:rsid w:val="00A2591A"/>
    <w:rsid w:val="00A259CC"/>
    <w:rsid w:val="00A25A50"/>
    <w:rsid w:val="00A25DBC"/>
    <w:rsid w:val="00A25E4A"/>
    <w:rsid w:val="00A269D3"/>
    <w:rsid w:val="00A26F57"/>
    <w:rsid w:val="00A2751C"/>
    <w:rsid w:val="00A275A5"/>
    <w:rsid w:val="00A2783F"/>
    <w:rsid w:val="00A27C85"/>
    <w:rsid w:val="00A3032D"/>
    <w:rsid w:val="00A303F3"/>
    <w:rsid w:val="00A309E6"/>
    <w:rsid w:val="00A30AB3"/>
    <w:rsid w:val="00A30BFE"/>
    <w:rsid w:val="00A31368"/>
    <w:rsid w:val="00A31C61"/>
    <w:rsid w:val="00A32349"/>
    <w:rsid w:val="00A32A29"/>
    <w:rsid w:val="00A33429"/>
    <w:rsid w:val="00A33560"/>
    <w:rsid w:val="00A341C7"/>
    <w:rsid w:val="00A34219"/>
    <w:rsid w:val="00A34238"/>
    <w:rsid w:val="00A3424E"/>
    <w:rsid w:val="00A3438D"/>
    <w:rsid w:val="00A3456B"/>
    <w:rsid w:val="00A347D7"/>
    <w:rsid w:val="00A349F2"/>
    <w:rsid w:val="00A3517F"/>
    <w:rsid w:val="00A355DF"/>
    <w:rsid w:val="00A3578B"/>
    <w:rsid w:val="00A35837"/>
    <w:rsid w:val="00A35F2C"/>
    <w:rsid w:val="00A35F66"/>
    <w:rsid w:val="00A3609A"/>
    <w:rsid w:val="00A362B8"/>
    <w:rsid w:val="00A362D9"/>
    <w:rsid w:val="00A36377"/>
    <w:rsid w:val="00A363A1"/>
    <w:rsid w:val="00A3694A"/>
    <w:rsid w:val="00A36D8B"/>
    <w:rsid w:val="00A3724C"/>
    <w:rsid w:val="00A373A0"/>
    <w:rsid w:val="00A374A0"/>
    <w:rsid w:val="00A37C42"/>
    <w:rsid w:val="00A37E3B"/>
    <w:rsid w:val="00A40159"/>
    <w:rsid w:val="00A401FD"/>
    <w:rsid w:val="00A40C8F"/>
    <w:rsid w:val="00A40EBE"/>
    <w:rsid w:val="00A40F48"/>
    <w:rsid w:val="00A4122B"/>
    <w:rsid w:val="00A417BB"/>
    <w:rsid w:val="00A41903"/>
    <w:rsid w:val="00A4190B"/>
    <w:rsid w:val="00A4192C"/>
    <w:rsid w:val="00A41AF7"/>
    <w:rsid w:val="00A41B3A"/>
    <w:rsid w:val="00A41F09"/>
    <w:rsid w:val="00A41FEA"/>
    <w:rsid w:val="00A421BE"/>
    <w:rsid w:val="00A4234E"/>
    <w:rsid w:val="00A423C7"/>
    <w:rsid w:val="00A42FDB"/>
    <w:rsid w:val="00A43158"/>
    <w:rsid w:val="00A43D42"/>
    <w:rsid w:val="00A442FD"/>
    <w:rsid w:val="00A443D4"/>
    <w:rsid w:val="00A4472B"/>
    <w:rsid w:val="00A449DF"/>
    <w:rsid w:val="00A45031"/>
    <w:rsid w:val="00A45075"/>
    <w:rsid w:val="00A453A2"/>
    <w:rsid w:val="00A453C9"/>
    <w:rsid w:val="00A457F7"/>
    <w:rsid w:val="00A45FF6"/>
    <w:rsid w:val="00A4627A"/>
    <w:rsid w:val="00A464A9"/>
    <w:rsid w:val="00A46A83"/>
    <w:rsid w:val="00A46F1D"/>
    <w:rsid w:val="00A470A2"/>
    <w:rsid w:val="00A47A6E"/>
    <w:rsid w:val="00A47FCD"/>
    <w:rsid w:val="00A5048B"/>
    <w:rsid w:val="00A5060F"/>
    <w:rsid w:val="00A507E1"/>
    <w:rsid w:val="00A50DA6"/>
    <w:rsid w:val="00A51227"/>
    <w:rsid w:val="00A515E9"/>
    <w:rsid w:val="00A516C7"/>
    <w:rsid w:val="00A517B5"/>
    <w:rsid w:val="00A51956"/>
    <w:rsid w:val="00A51CEA"/>
    <w:rsid w:val="00A5201A"/>
    <w:rsid w:val="00A522F3"/>
    <w:rsid w:val="00A526FA"/>
    <w:rsid w:val="00A52DE4"/>
    <w:rsid w:val="00A5301F"/>
    <w:rsid w:val="00A5336F"/>
    <w:rsid w:val="00A53660"/>
    <w:rsid w:val="00A53A14"/>
    <w:rsid w:val="00A53E3A"/>
    <w:rsid w:val="00A540D3"/>
    <w:rsid w:val="00A54171"/>
    <w:rsid w:val="00A5432C"/>
    <w:rsid w:val="00A5495C"/>
    <w:rsid w:val="00A54B2F"/>
    <w:rsid w:val="00A54F73"/>
    <w:rsid w:val="00A55244"/>
    <w:rsid w:val="00A55994"/>
    <w:rsid w:val="00A55D51"/>
    <w:rsid w:val="00A55FA1"/>
    <w:rsid w:val="00A56185"/>
    <w:rsid w:val="00A56313"/>
    <w:rsid w:val="00A56562"/>
    <w:rsid w:val="00A566D8"/>
    <w:rsid w:val="00A56A73"/>
    <w:rsid w:val="00A572CC"/>
    <w:rsid w:val="00A57625"/>
    <w:rsid w:val="00A57A28"/>
    <w:rsid w:val="00A57B24"/>
    <w:rsid w:val="00A57B85"/>
    <w:rsid w:val="00A57F02"/>
    <w:rsid w:val="00A6007C"/>
    <w:rsid w:val="00A60202"/>
    <w:rsid w:val="00A605CC"/>
    <w:rsid w:val="00A60832"/>
    <w:rsid w:val="00A6092E"/>
    <w:rsid w:val="00A60BD0"/>
    <w:rsid w:val="00A60C38"/>
    <w:rsid w:val="00A60D37"/>
    <w:rsid w:val="00A60E1A"/>
    <w:rsid w:val="00A610F4"/>
    <w:rsid w:val="00A612A3"/>
    <w:rsid w:val="00A6156F"/>
    <w:rsid w:val="00A61790"/>
    <w:rsid w:val="00A6186B"/>
    <w:rsid w:val="00A619B9"/>
    <w:rsid w:val="00A619F6"/>
    <w:rsid w:val="00A61C17"/>
    <w:rsid w:val="00A6200B"/>
    <w:rsid w:val="00A620DD"/>
    <w:rsid w:val="00A6218D"/>
    <w:rsid w:val="00A62239"/>
    <w:rsid w:val="00A6228F"/>
    <w:rsid w:val="00A62462"/>
    <w:rsid w:val="00A62BC8"/>
    <w:rsid w:val="00A62C8A"/>
    <w:rsid w:val="00A62F06"/>
    <w:rsid w:val="00A6315B"/>
    <w:rsid w:val="00A63655"/>
    <w:rsid w:val="00A638ED"/>
    <w:rsid w:val="00A63998"/>
    <w:rsid w:val="00A63A32"/>
    <w:rsid w:val="00A63D8A"/>
    <w:rsid w:val="00A6414E"/>
    <w:rsid w:val="00A64EB8"/>
    <w:rsid w:val="00A6518A"/>
    <w:rsid w:val="00A65282"/>
    <w:rsid w:val="00A654DA"/>
    <w:rsid w:val="00A657C3"/>
    <w:rsid w:val="00A65C45"/>
    <w:rsid w:val="00A65F12"/>
    <w:rsid w:val="00A65F1E"/>
    <w:rsid w:val="00A65F30"/>
    <w:rsid w:val="00A663DB"/>
    <w:rsid w:val="00A66563"/>
    <w:rsid w:val="00A66972"/>
    <w:rsid w:val="00A66998"/>
    <w:rsid w:val="00A66B59"/>
    <w:rsid w:val="00A66BC2"/>
    <w:rsid w:val="00A66E8C"/>
    <w:rsid w:val="00A66F02"/>
    <w:rsid w:val="00A6720A"/>
    <w:rsid w:val="00A67840"/>
    <w:rsid w:val="00A6793E"/>
    <w:rsid w:val="00A70283"/>
    <w:rsid w:val="00A7141C"/>
    <w:rsid w:val="00A71481"/>
    <w:rsid w:val="00A73062"/>
    <w:rsid w:val="00A7314C"/>
    <w:rsid w:val="00A73787"/>
    <w:rsid w:val="00A7384C"/>
    <w:rsid w:val="00A73CC8"/>
    <w:rsid w:val="00A73DC8"/>
    <w:rsid w:val="00A7453F"/>
    <w:rsid w:val="00A7481A"/>
    <w:rsid w:val="00A74858"/>
    <w:rsid w:val="00A749DE"/>
    <w:rsid w:val="00A74FA0"/>
    <w:rsid w:val="00A75292"/>
    <w:rsid w:val="00A754B0"/>
    <w:rsid w:val="00A757B0"/>
    <w:rsid w:val="00A75BB4"/>
    <w:rsid w:val="00A75FA7"/>
    <w:rsid w:val="00A761F2"/>
    <w:rsid w:val="00A76432"/>
    <w:rsid w:val="00A7643B"/>
    <w:rsid w:val="00A76496"/>
    <w:rsid w:val="00A765B2"/>
    <w:rsid w:val="00A76BD5"/>
    <w:rsid w:val="00A76D9D"/>
    <w:rsid w:val="00A77135"/>
    <w:rsid w:val="00A7735E"/>
    <w:rsid w:val="00A777F6"/>
    <w:rsid w:val="00A7790C"/>
    <w:rsid w:val="00A77911"/>
    <w:rsid w:val="00A80199"/>
    <w:rsid w:val="00A8075D"/>
    <w:rsid w:val="00A80770"/>
    <w:rsid w:val="00A80C51"/>
    <w:rsid w:val="00A80C75"/>
    <w:rsid w:val="00A80D25"/>
    <w:rsid w:val="00A80D87"/>
    <w:rsid w:val="00A80E5A"/>
    <w:rsid w:val="00A80E98"/>
    <w:rsid w:val="00A811B9"/>
    <w:rsid w:val="00A81754"/>
    <w:rsid w:val="00A817B4"/>
    <w:rsid w:val="00A819E1"/>
    <w:rsid w:val="00A81B90"/>
    <w:rsid w:val="00A820A7"/>
    <w:rsid w:val="00A8264F"/>
    <w:rsid w:val="00A826A4"/>
    <w:rsid w:val="00A828CB"/>
    <w:rsid w:val="00A82916"/>
    <w:rsid w:val="00A82E0F"/>
    <w:rsid w:val="00A82E3C"/>
    <w:rsid w:val="00A830C2"/>
    <w:rsid w:val="00A8393E"/>
    <w:rsid w:val="00A839EE"/>
    <w:rsid w:val="00A83F52"/>
    <w:rsid w:val="00A84322"/>
    <w:rsid w:val="00A84FDE"/>
    <w:rsid w:val="00A8610A"/>
    <w:rsid w:val="00A86341"/>
    <w:rsid w:val="00A863B8"/>
    <w:rsid w:val="00A869BC"/>
    <w:rsid w:val="00A86A47"/>
    <w:rsid w:val="00A86DDE"/>
    <w:rsid w:val="00A86FE8"/>
    <w:rsid w:val="00A871E8"/>
    <w:rsid w:val="00A87453"/>
    <w:rsid w:val="00A87B2F"/>
    <w:rsid w:val="00A87BB0"/>
    <w:rsid w:val="00A87C5D"/>
    <w:rsid w:val="00A904D3"/>
    <w:rsid w:val="00A90878"/>
    <w:rsid w:val="00A908F8"/>
    <w:rsid w:val="00A90901"/>
    <w:rsid w:val="00A91174"/>
    <w:rsid w:val="00A91A18"/>
    <w:rsid w:val="00A920D5"/>
    <w:rsid w:val="00A926AB"/>
    <w:rsid w:val="00A927D1"/>
    <w:rsid w:val="00A927DD"/>
    <w:rsid w:val="00A92ABE"/>
    <w:rsid w:val="00A92D63"/>
    <w:rsid w:val="00A931B5"/>
    <w:rsid w:val="00A933C6"/>
    <w:rsid w:val="00A93CAC"/>
    <w:rsid w:val="00A93D90"/>
    <w:rsid w:val="00A940E2"/>
    <w:rsid w:val="00A948B6"/>
    <w:rsid w:val="00A94B2A"/>
    <w:rsid w:val="00A94BCD"/>
    <w:rsid w:val="00A94EC0"/>
    <w:rsid w:val="00A953AB"/>
    <w:rsid w:val="00A95681"/>
    <w:rsid w:val="00A9577F"/>
    <w:rsid w:val="00A958A5"/>
    <w:rsid w:val="00A95A42"/>
    <w:rsid w:val="00A95A6A"/>
    <w:rsid w:val="00A95E30"/>
    <w:rsid w:val="00A95FE9"/>
    <w:rsid w:val="00A962A4"/>
    <w:rsid w:val="00A96367"/>
    <w:rsid w:val="00A963C9"/>
    <w:rsid w:val="00A96EB9"/>
    <w:rsid w:val="00A971AB"/>
    <w:rsid w:val="00A9727F"/>
    <w:rsid w:val="00A977DC"/>
    <w:rsid w:val="00A97C7D"/>
    <w:rsid w:val="00AA084B"/>
    <w:rsid w:val="00AA08A5"/>
    <w:rsid w:val="00AA0A97"/>
    <w:rsid w:val="00AA0C08"/>
    <w:rsid w:val="00AA0F8F"/>
    <w:rsid w:val="00AA1125"/>
    <w:rsid w:val="00AA14C5"/>
    <w:rsid w:val="00AA1508"/>
    <w:rsid w:val="00AA1B8B"/>
    <w:rsid w:val="00AA1C56"/>
    <w:rsid w:val="00AA1DB6"/>
    <w:rsid w:val="00AA22BD"/>
    <w:rsid w:val="00AA2407"/>
    <w:rsid w:val="00AA2547"/>
    <w:rsid w:val="00AA2592"/>
    <w:rsid w:val="00AA29BC"/>
    <w:rsid w:val="00AA2A62"/>
    <w:rsid w:val="00AA30C6"/>
    <w:rsid w:val="00AA318F"/>
    <w:rsid w:val="00AA327F"/>
    <w:rsid w:val="00AA32B6"/>
    <w:rsid w:val="00AA3771"/>
    <w:rsid w:val="00AA39F7"/>
    <w:rsid w:val="00AA425E"/>
    <w:rsid w:val="00AA4C50"/>
    <w:rsid w:val="00AA5192"/>
    <w:rsid w:val="00AA51F1"/>
    <w:rsid w:val="00AA5217"/>
    <w:rsid w:val="00AA5237"/>
    <w:rsid w:val="00AA53FC"/>
    <w:rsid w:val="00AA55C8"/>
    <w:rsid w:val="00AA565B"/>
    <w:rsid w:val="00AA5829"/>
    <w:rsid w:val="00AA5EC6"/>
    <w:rsid w:val="00AA5FAE"/>
    <w:rsid w:val="00AA6185"/>
    <w:rsid w:val="00AA621B"/>
    <w:rsid w:val="00AA623E"/>
    <w:rsid w:val="00AA6556"/>
    <w:rsid w:val="00AA6F2E"/>
    <w:rsid w:val="00AA6F9D"/>
    <w:rsid w:val="00AA70E0"/>
    <w:rsid w:val="00AA7A20"/>
    <w:rsid w:val="00AA7AFF"/>
    <w:rsid w:val="00AA7BA6"/>
    <w:rsid w:val="00AA7C69"/>
    <w:rsid w:val="00AA7DDA"/>
    <w:rsid w:val="00AA7F26"/>
    <w:rsid w:val="00AB05C3"/>
    <w:rsid w:val="00AB093F"/>
    <w:rsid w:val="00AB0ADC"/>
    <w:rsid w:val="00AB0F4A"/>
    <w:rsid w:val="00AB1119"/>
    <w:rsid w:val="00AB18AE"/>
    <w:rsid w:val="00AB25DA"/>
    <w:rsid w:val="00AB27C6"/>
    <w:rsid w:val="00AB2D63"/>
    <w:rsid w:val="00AB2FAC"/>
    <w:rsid w:val="00AB30C3"/>
    <w:rsid w:val="00AB3327"/>
    <w:rsid w:val="00AB3966"/>
    <w:rsid w:val="00AB3B88"/>
    <w:rsid w:val="00AB3BAF"/>
    <w:rsid w:val="00AB3D43"/>
    <w:rsid w:val="00AB3FEC"/>
    <w:rsid w:val="00AB4183"/>
    <w:rsid w:val="00AB42D4"/>
    <w:rsid w:val="00AB44D0"/>
    <w:rsid w:val="00AB458A"/>
    <w:rsid w:val="00AB4A8B"/>
    <w:rsid w:val="00AB4A9B"/>
    <w:rsid w:val="00AB4C50"/>
    <w:rsid w:val="00AB4ED3"/>
    <w:rsid w:val="00AB52DB"/>
    <w:rsid w:val="00AB5315"/>
    <w:rsid w:val="00AB5B40"/>
    <w:rsid w:val="00AB5B71"/>
    <w:rsid w:val="00AB5E47"/>
    <w:rsid w:val="00AB5E7C"/>
    <w:rsid w:val="00AB5F90"/>
    <w:rsid w:val="00AB62CF"/>
    <w:rsid w:val="00AB6AE2"/>
    <w:rsid w:val="00AB6B7B"/>
    <w:rsid w:val="00AB6BF8"/>
    <w:rsid w:val="00AB71EA"/>
    <w:rsid w:val="00AB766E"/>
    <w:rsid w:val="00AB7B55"/>
    <w:rsid w:val="00AB7D7F"/>
    <w:rsid w:val="00AB7DFB"/>
    <w:rsid w:val="00AB7F58"/>
    <w:rsid w:val="00AC038A"/>
    <w:rsid w:val="00AC03EA"/>
    <w:rsid w:val="00AC08B5"/>
    <w:rsid w:val="00AC0AA9"/>
    <w:rsid w:val="00AC0BF4"/>
    <w:rsid w:val="00AC0D23"/>
    <w:rsid w:val="00AC13E1"/>
    <w:rsid w:val="00AC183F"/>
    <w:rsid w:val="00AC1CC4"/>
    <w:rsid w:val="00AC1D67"/>
    <w:rsid w:val="00AC1E1E"/>
    <w:rsid w:val="00AC1F2B"/>
    <w:rsid w:val="00AC2179"/>
    <w:rsid w:val="00AC2731"/>
    <w:rsid w:val="00AC3418"/>
    <w:rsid w:val="00AC36B6"/>
    <w:rsid w:val="00AC3931"/>
    <w:rsid w:val="00AC39AD"/>
    <w:rsid w:val="00AC3AC0"/>
    <w:rsid w:val="00AC42FA"/>
    <w:rsid w:val="00AC43A3"/>
    <w:rsid w:val="00AC4530"/>
    <w:rsid w:val="00AC4B1E"/>
    <w:rsid w:val="00AC4CCB"/>
    <w:rsid w:val="00AC4F40"/>
    <w:rsid w:val="00AC543B"/>
    <w:rsid w:val="00AC5580"/>
    <w:rsid w:val="00AC5809"/>
    <w:rsid w:val="00AC5968"/>
    <w:rsid w:val="00AC59E3"/>
    <w:rsid w:val="00AC5BA9"/>
    <w:rsid w:val="00AC63B2"/>
    <w:rsid w:val="00AC6983"/>
    <w:rsid w:val="00AC6CA4"/>
    <w:rsid w:val="00AC6F94"/>
    <w:rsid w:val="00AC6FD4"/>
    <w:rsid w:val="00AC705D"/>
    <w:rsid w:val="00AC71FE"/>
    <w:rsid w:val="00AC741D"/>
    <w:rsid w:val="00AC7F76"/>
    <w:rsid w:val="00AC7FFD"/>
    <w:rsid w:val="00AD039A"/>
    <w:rsid w:val="00AD08E2"/>
    <w:rsid w:val="00AD0B35"/>
    <w:rsid w:val="00AD0CCE"/>
    <w:rsid w:val="00AD10F7"/>
    <w:rsid w:val="00AD1B28"/>
    <w:rsid w:val="00AD2094"/>
    <w:rsid w:val="00AD21EC"/>
    <w:rsid w:val="00AD25F0"/>
    <w:rsid w:val="00AD2740"/>
    <w:rsid w:val="00AD2887"/>
    <w:rsid w:val="00AD30C7"/>
    <w:rsid w:val="00AD38D4"/>
    <w:rsid w:val="00AD38D9"/>
    <w:rsid w:val="00AD3C8A"/>
    <w:rsid w:val="00AD3EBC"/>
    <w:rsid w:val="00AD3F57"/>
    <w:rsid w:val="00AD40E9"/>
    <w:rsid w:val="00AD4216"/>
    <w:rsid w:val="00AD4346"/>
    <w:rsid w:val="00AD4455"/>
    <w:rsid w:val="00AD4876"/>
    <w:rsid w:val="00AD48BF"/>
    <w:rsid w:val="00AD4DA5"/>
    <w:rsid w:val="00AD5779"/>
    <w:rsid w:val="00AD5F8B"/>
    <w:rsid w:val="00AD653E"/>
    <w:rsid w:val="00AD65B0"/>
    <w:rsid w:val="00AD66AB"/>
    <w:rsid w:val="00AD6BB9"/>
    <w:rsid w:val="00AD6CB5"/>
    <w:rsid w:val="00AD7286"/>
    <w:rsid w:val="00AD77BC"/>
    <w:rsid w:val="00AD7AD3"/>
    <w:rsid w:val="00AD7AE9"/>
    <w:rsid w:val="00AD7D94"/>
    <w:rsid w:val="00AE0008"/>
    <w:rsid w:val="00AE02BC"/>
    <w:rsid w:val="00AE0724"/>
    <w:rsid w:val="00AE08AC"/>
    <w:rsid w:val="00AE0A05"/>
    <w:rsid w:val="00AE0A1A"/>
    <w:rsid w:val="00AE0B1C"/>
    <w:rsid w:val="00AE0D7C"/>
    <w:rsid w:val="00AE18E5"/>
    <w:rsid w:val="00AE1B84"/>
    <w:rsid w:val="00AE244A"/>
    <w:rsid w:val="00AE2492"/>
    <w:rsid w:val="00AE2787"/>
    <w:rsid w:val="00AE29C2"/>
    <w:rsid w:val="00AE2BB1"/>
    <w:rsid w:val="00AE2C35"/>
    <w:rsid w:val="00AE2F07"/>
    <w:rsid w:val="00AE3081"/>
    <w:rsid w:val="00AE32BC"/>
    <w:rsid w:val="00AE34C8"/>
    <w:rsid w:val="00AE35A6"/>
    <w:rsid w:val="00AE3773"/>
    <w:rsid w:val="00AE39DB"/>
    <w:rsid w:val="00AE3B25"/>
    <w:rsid w:val="00AE3B4A"/>
    <w:rsid w:val="00AE3B5F"/>
    <w:rsid w:val="00AE3C5B"/>
    <w:rsid w:val="00AE3D39"/>
    <w:rsid w:val="00AE3DCB"/>
    <w:rsid w:val="00AE3F58"/>
    <w:rsid w:val="00AE4168"/>
    <w:rsid w:val="00AE4193"/>
    <w:rsid w:val="00AE47FA"/>
    <w:rsid w:val="00AE49ED"/>
    <w:rsid w:val="00AE4BEE"/>
    <w:rsid w:val="00AE52FD"/>
    <w:rsid w:val="00AE537C"/>
    <w:rsid w:val="00AE557F"/>
    <w:rsid w:val="00AE58E2"/>
    <w:rsid w:val="00AE5CEE"/>
    <w:rsid w:val="00AE614B"/>
    <w:rsid w:val="00AE6193"/>
    <w:rsid w:val="00AE673F"/>
    <w:rsid w:val="00AE684E"/>
    <w:rsid w:val="00AE6B06"/>
    <w:rsid w:val="00AE70B1"/>
    <w:rsid w:val="00AE74D6"/>
    <w:rsid w:val="00AE7511"/>
    <w:rsid w:val="00AE7568"/>
    <w:rsid w:val="00AE7CC6"/>
    <w:rsid w:val="00AE7CD3"/>
    <w:rsid w:val="00AE7EAE"/>
    <w:rsid w:val="00AF0774"/>
    <w:rsid w:val="00AF0AAF"/>
    <w:rsid w:val="00AF0B76"/>
    <w:rsid w:val="00AF0F8E"/>
    <w:rsid w:val="00AF1310"/>
    <w:rsid w:val="00AF1911"/>
    <w:rsid w:val="00AF1BD1"/>
    <w:rsid w:val="00AF1D5E"/>
    <w:rsid w:val="00AF1FDE"/>
    <w:rsid w:val="00AF262B"/>
    <w:rsid w:val="00AF2751"/>
    <w:rsid w:val="00AF2A75"/>
    <w:rsid w:val="00AF3061"/>
    <w:rsid w:val="00AF3081"/>
    <w:rsid w:val="00AF333D"/>
    <w:rsid w:val="00AF33B0"/>
    <w:rsid w:val="00AF377D"/>
    <w:rsid w:val="00AF3820"/>
    <w:rsid w:val="00AF3914"/>
    <w:rsid w:val="00AF3C81"/>
    <w:rsid w:val="00AF4D56"/>
    <w:rsid w:val="00AF4F5F"/>
    <w:rsid w:val="00AF52F7"/>
    <w:rsid w:val="00AF5640"/>
    <w:rsid w:val="00AF5907"/>
    <w:rsid w:val="00AF5E72"/>
    <w:rsid w:val="00AF68CD"/>
    <w:rsid w:val="00AF6A1E"/>
    <w:rsid w:val="00AF6BEE"/>
    <w:rsid w:val="00AF6D96"/>
    <w:rsid w:val="00AF7027"/>
    <w:rsid w:val="00AF72CC"/>
    <w:rsid w:val="00AF731B"/>
    <w:rsid w:val="00AF756A"/>
    <w:rsid w:val="00AF7ADB"/>
    <w:rsid w:val="00AF7D4B"/>
    <w:rsid w:val="00B00082"/>
    <w:rsid w:val="00B00260"/>
    <w:rsid w:val="00B005FE"/>
    <w:rsid w:val="00B00838"/>
    <w:rsid w:val="00B00995"/>
    <w:rsid w:val="00B00A9B"/>
    <w:rsid w:val="00B00B11"/>
    <w:rsid w:val="00B00CBD"/>
    <w:rsid w:val="00B012F3"/>
    <w:rsid w:val="00B017F6"/>
    <w:rsid w:val="00B0185B"/>
    <w:rsid w:val="00B0190E"/>
    <w:rsid w:val="00B0206D"/>
    <w:rsid w:val="00B0212E"/>
    <w:rsid w:val="00B02291"/>
    <w:rsid w:val="00B0259F"/>
    <w:rsid w:val="00B026F2"/>
    <w:rsid w:val="00B02952"/>
    <w:rsid w:val="00B02D41"/>
    <w:rsid w:val="00B02F03"/>
    <w:rsid w:val="00B03103"/>
    <w:rsid w:val="00B03195"/>
    <w:rsid w:val="00B03402"/>
    <w:rsid w:val="00B034CE"/>
    <w:rsid w:val="00B03E00"/>
    <w:rsid w:val="00B03F32"/>
    <w:rsid w:val="00B04473"/>
    <w:rsid w:val="00B044B0"/>
    <w:rsid w:val="00B04671"/>
    <w:rsid w:val="00B046DE"/>
    <w:rsid w:val="00B04771"/>
    <w:rsid w:val="00B04983"/>
    <w:rsid w:val="00B04A95"/>
    <w:rsid w:val="00B04B4D"/>
    <w:rsid w:val="00B04ECD"/>
    <w:rsid w:val="00B05114"/>
    <w:rsid w:val="00B05FF6"/>
    <w:rsid w:val="00B061AA"/>
    <w:rsid w:val="00B061FA"/>
    <w:rsid w:val="00B0624F"/>
    <w:rsid w:val="00B06371"/>
    <w:rsid w:val="00B063CB"/>
    <w:rsid w:val="00B064FA"/>
    <w:rsid w:val="00B07286"/>
    <w:rsid w:val="00B076C5"/>
    <w:rsid w:val="00B07889"/>
    <w:rsid w:val="00B0790F"/>
    <w:rsid w:val="00B07DC5"/>
    <w:rsid w:val="00B07F04"/>
    <w:rsid w:val="00B1031D"/>
    <w:rsid w:val="00B1085A"/>
    <w:rsid w:val="00B10C87"/>
    <w:rsid w:val="00B10E6D"/>
    <w:rsid w:val="00B1121B"/>
    <w:rsid w:val="00B11701"/>
    <w:rsid w:val="00B11862"/>
    <w:rsid w:val="00B11D07"/>
    <w:rsid w:val="00B11E85"/>
    <w:rsid w:val="00B121FB"/>
    <w:rsid w:val="00B125FD"/>
    <w:rsid w:val="00B12744"/>
    <w:rsid w:val="00B1293B"/>
    <w:rsid w:val="00B12B2E"/>
    <w:rsid w:val="00B135A9"/>
    <w:rsid w:val="00B136E3"/>
    <w:rsid w:val="00B138E0"/>
    <w:rsid w:val="00B140C7"/>
    <w:rsid w:val="00B1478A"/>
    <w:rsid w:val="00B1487C"/>
    <w:rsid w:val="00B148A6"/>
    <w:rsid w:val="00B149A1"/>
    <w:rsid w:val="00B14BC2"/>
    <w:rsid w:val="00B14C2F"/>
    <w:rsid w:val="00B14EDD"/>
    <w:rsid w:val="00B14EE4"/>
    <w:rsid w:val="00B14F92"/>
    <w:rsid w:val="00B151AF"/>
    <w:rsid w:val="00B151F8"/>
    <w:rsid w:val="00B15366"/>
    <w:rsid w:val="00B15443"/>
    <w:rsid w:val="00B15465"/>
    <w:rsid w:val="00B154E8"/>
    <w:rsid w:val="00B15720"/>
    <w:rsid w:val="00B16106"/>
    <w:rsid w:val="00B16121"/>
    <w:rsid w:val="00B1632D"/>
    <w:rsid w:val="00B16628"/>
    <w:rsid w:val="00B166CD"/>
    <w:rsid w:val="00B16B32"/>
    <w:rsid w:val="00B16BDB"/>
    <w:rsid w:val="00B16E12"/>
    <w:rsid w:val="00B17020"/>
    <w:rsid w:val="00B170C9"/>
    <w:rsid w:val="00B17452"/>
    <w:rsid w:val="00B17AAB"/>
    <w:rsid w:val="00B17EA1"/>
    <w:rsid w:val="00B201BF"/>
    <w:rsid w:val="00B20350"/>
    <w:rsid w:val="00B20A69"/>
    <w:rsid w:val="00B20FF7"/>
    <w:rsid w:val="00B2127E"/>
    <w:rsid w:val="00B212E8"/>
    <w:rsid w:val="00B214B3"/>
    <w:rsid w:val="00B21E45"/>
    <w:rsid w:val="00B2259C"/>
    <w:rsid w:val="00B228A9"/>
    <w:rsid w:val="00B228B4"/>
    <w:rsid w:val="00B2292C"/>
    <w:rsid w:val="00B22DF5"/>
    <w:rsid w:val="00B2321F"/>
    <w:rsid w:val="00B23E9C"/>
    <w:rsid w:val="00B24540"/>
    <w:rsid w:val="00B2459E"/>
    <w:rsid w:val="00B24B45"/>
    <w:rsid w:val="00B24D36"/>
    <w:rsid w:val="00B252C7"/>
    <w:rsid w:val="00B253EF"/>
    <w:rsid w:val="00B25409"/>
    <w:rsid w:val="00B25880"/>
    <w:rsid w:val="00B25A4B"/>
    <w:rsid w:val="00B25B80"/>
    <w:rsid w:val="00B25BA0"/>
    <w:rsid w:val="00B25F6E"/>
    <w:rsid w:val="00B26013"/>
    <w:rsid w:val="00B264E9"/>
    <w:rsid w:val="00B268D5"/>
    <w:rsid w:val="00B2783D"/>
    <w:rsid w:val="00B30085"/>
    <w:rsid w:val="00B300A5"/>
    <w:rsid w:val="00B304BB"/>
    <w:rsid w:val="00B306E7"/>
    <w:rsid w:val="00B3180D"/>
    <w:rsid w:val="00B31F07"/>
    <w:rsid w:val="00B3209B"/>
    <w:rsid w:val="00B323CE"/>
    <w:rsid w:val="00B32422"/>
    <w:rsid w:val="00B325D7"/>
    <w:rsid w:val="00B33064"/>
    <w:rsid w:val="00B333D5"/>
    <w:rsid w:val="00B33737"/>
    <w:rsid w:val="00B338A4"/>
    <w:rsid w:val="00B33E6E"/>
    <w:rsid w:val="00B340C7"/>
    <w:rsid w:val="00B34EAA"/>
    <w:rsid w:val="00B350F4"/>
    <w:rsid w:val="00B35C54"/>
    <w:rsid w:val="00B36C7F"/>
    <w:rsid w:val="00B36D71"/>
    <w:rsid w:val="00B36E53"/>
    <w:rsid w:val="00B36F60"/>
    <w:rsid w:val="00B37294"/>
    <w:rsid w:val="00B37394"/>
    <w:rsid w:val="00B400F8"/>
    <w:rsid w:val="00B4027B"/>
    <w:rsid w:val="00B40808"/>
    <w:rsid w:val="00B40946"/>
    <w:rsid w:val="00B41713"/>
    <w:rsid w:val="00B420AE"/>
    <w:rsid w:val="00B4215F"/>
    <w:rsid w:val="00B421C5"/>
    <w:rsid w:val="00B42F11"/>
    <w:rsid w:val="00B43148"/>
    <w:rsid w:val="00B432AB"/>
    <w:rsid w:val="00B433D2"/>
    <w:rsid w:val="00B433FA"/>
    <w:rsid w:val="00B43756"/>
    <w:rsid w:val="00B4376D"/>
    <w:rsid w:val="00B43B21"/>
    <w:rsid w:val="00B43C20"/>
    <w:rsid w:val="00B43CD3"/>
    <w:rsid w:val="00B441B7"/>
    <w:rsid w:val="00B4449C"/>
    <w:rsid w:val="00B446D2"/>
    <w:rsid w:val="00B449FF"/>
    <w:rsid w:val="00B44D76"/>
    <w:rsid w:val="00B44EB1"/>
    <w:rsid w:val="00B45601"/>
    <w:rsid w:val="00B45920"/>
    <w:rsid w:val="00B45A73"/>
    <w:rsid w:val="00B45B88"/>
    <w:rsid w:val="00B45CDD"/>
    <w:rsid w:val="00B45DEB"/>
    <w:rsid w:val="00B46081"/>
    <w:rsid w:val="00B460E1"/>
    <w:rsid w:val="00B464B3"/>
    <w:rsid w:val="00B466CB"/>
    <w:rsid w:val="00B4674F"/>
    <w:rsid w:val="00B46766"/>
    <w:rsid w:val="00B46AE8"/>
    <w:rsid w:val="00B46DCC"/>
    <w:rsid w:val="00B46EB6"/>
    <w:rsid w:val="00B46F89"/>
    <w:rsid w:val="00B47116"/>
    <w:rsid w:val="00B47507"/>
    <w:rsid w:val="00B47632"/>
    <w:rsid w:val="00B47B0B"/>
    <w:rsid w:val="00B4FCFD"/>
    <w:rsid w:val="00B5001A"/>
    <w:rsid w:val="00B503A8"/>
    <w:rsid w:val="00B506A7"/>
    <w:rsid w:val="00B509E7"/>
    <w:rsid w:val="00B51431"/>
    <w:rsid w:val="00B5196E"/>
    <w:rsid w:val="00B51A22"/>
    <w:rsid w:val="00B51C91"/>
    <w:rsid w:val="00B51E4E"/>
    <w:rsid w:val="00B51EC2"/>
    <w:rsid w:val="00B51F28"/>
    <w:rsid w:val="00B52399"/>
    <w:rsid w:val="00B52447"/>
    <w:rsid w:val="00B524B5"/>
    <w:rsid w:val="00B5252F"/>
    <w:rsid w:val="00B52B75"/>
    <w:rsid w:val="00B52CB9"/>
    <w:rsid w:val="00B52EB0"/>
    <w:rsid w:val="00B52F9B"/>
    <w:rsid w:val="00B530BA"/>
    <w:rsid w:val="00B531C2"/>
    <w:rsid w:val="00B533CC"/>
    <w:rsid w:val="00B538F6"/>
    <w:rsid w:val="00B5392D"/>
    <w:rsid w:val="00B539F3"/>
    <w:rsid w:val="00B53FC3"/>
    <w:rsid w:val="00B54173"/>
    <w:rsid w:val="00B541BB"/>
    <w:rsid w:val="00B54A19"/>
    <w:rsid w:val="00B54BB5"/>
    <w:rsid w:val="00B54EBA"/>
    <w:rsid w:val="00B559CA"/>
    <w:rsid w:val="00B56105"/>
    <w:rsid w:val="00B563BB"/>
    <w:rsid w:val="00B565FF"/>
    <w:rsid w:val="00B56F47"/>
    <w:rsid w:val="00B56F5F"/>
    <w:rsid w:val="00B56F7E"/>
    <w:rsid w:val="00B5700A"/>
    <w:rsid w:val="00B57475"/>
    <w:rsid w:val="00B5766B"/>
    <w:rsid w:val="00B576BF"/>
    <w:rsid w:val="00B57AFF"/>
    <w:rsid w:val="00B57DA1"/>
    <w:rsid w:val="00B600B1"/>
    <w:rsid w:val="00B6013F"/>
    <w:rsid w:val="00B60185"/>
    <w:rsid w:val="00B603B5"/>
    <w:rsid w:val="00B60B9E"/>
    <w:rsid w:val="00B6121B"/>
    <w:rsid w:val="00B612B4"/>
    <w:rsid w:val="00B61544"/>
    <w:rsid w:val="00B6154C"/>
    <w:rsid w:val="00B616A6"/>
    <w:rsid w:val="00B62077"/>
    <w:rsid w:val="00B621E0"/>
    <w:rsid w:val="00B625DC"/>
    <w:rsid w:val="00B62693"/>
    <w:rsid w:val="00B62CB2"/>
    <w:rsid w:val="00B6304D"/>
    <w:rsid w:val="00B631B3"/>
    <w:rsid w:val="00B63C02"/>
    <w:rsid w:val="00B640A0"/>
    <w:rsid w:val="00B6461E"/>
    <w:rsid w:val="00B649D2"/>
    <w:rsid w:val="00B64C7F"/>
    <w:rsid w:val="00B65622"/>
    <w:rsid w:val="00B65EC9"/>
    <w:rsid w:val="00B6622A"/>
    <w:rsid w:val="00B665C9"/>
    <w:rsid w:val="00B667BC"/>
    <w:rsid w:val="00B66877"/>
    <w:rsid w:val="00B66928"/>
    <w:rsid w:val="00B669F8"/>
    <w:rsid w:val="00B67502"/>
    <w:rsid w:val="00B675F9"/>
    <w:rsid w:val="00B67ADC"/>
    <w:rsid w:val="00B67DAE"/>
    <w:rsid w:val="00B67E13"/>
    <w:rsid w:val="00B7009D"/>
    <w:rsid w:val="00B7038E"/>
    <w:rsid w:val="00B70614"/>
    <w:rsid w:val="00B70653"/>
    <w:rsid w:val="00B7096E"/>
    <w:rsid w:val="00B70996"/>
    <w:rsid w:val="00B70B00"/>
    <w:rsid w:val="00B711A1"/>
    <w:rsid w:val="00B711E8"/>
    <w:rsid w:val="00B712DD"/>
    <w:rsid w:val="00B71737"/>
    <w:rsid w:val="00B71805"/>
    <w:rsid w:val="00B7192C"/>
    <w:rsid w:val="00B71B8D"/>
    <w:rsid w:val="00B71C85"/>
    <w:rsid w:val="00B72371"/>
    <w:rsid w:val="00B72EED"/>
    <w:rsid w:val="00B72F60"/>
    <w:rsid w:val="00B734CB"/>
    <w:rsid w:val="00B7375A"/>
    <w:rsid w:val="00B737A3"/>
    <w:rsid w:val="00B7381B"/>
    <w:rsid w:val="00B73B1A"/>
    <w:rsid w:val="00B73D2A"/>
    <w:rsid w:val="00B73F30"/>
    <w:rsid w:val="00B73F73"/>
    <w:rsid w:val="00B74231"/>
    <w:rsid w:val="00B74649"/>
    <w:rsid w:val="00B74687"/>
    <w:rsid w:val="00B74B3A"/>
    <w:rsid w:val="00B74C89"/>
    <w:rsid w:val="00B74DA6"/>
    <w:rsid w:val="00B74DB1"/>
    <w:rsid w:val="00B75495"/>
    <w:rsid w:val="00B75664"/>
    <w:rsid w:val="00B75B4D"/>
    <w:rsid w:val="00B75FBD"/>
    <w:rsid w:val="00B764BA"/>
    <w:rsid w:val="00B76619"/>
    <w:rsid w:val="00B76AC7"/>
    <w:rsid w:val="00B76DA9"/>
    <w:rsid w:val="00B76F74"/>
    <w:rsid w:val="00B76FEB"/>
    <w:rsid w:val="00B77511"/>
    <w:rsid w:val="00B7785F"/>
    <w:rsid w:val="00B77C50"/>
    <w:rsid w:val="00B8046F"/>
    <w:rsid w:val="00B80653"/>
    <w:rsid w:val="00B806ED"/>
    <w:rsid w:val="00B807DD"/>
    <w:rsid w:val="00B80A8D"/>
    <w:rsid w:val="00B80DE7"/>
    <w:rsid w:val="00B80E7C"/>
    <w:rsid w:val="00B811A5"/>
    <w:rsid w:val="00B81283"/>
    <w:rsid w:val="00B812B4"/>
    <w:rsid w:val="00B818CD"/>
    <w:rsid w:val="00B819E0"/>
    <w:rsid w:val="00B81CA8"/>
    <w:rsid w:val="00B8229F"/>
    <w:rsid w:val="00B823A8"/>
    <w:rsid w:val="00B825D9"/>
    <w:rsid w:val="00B82C06"/>
    <w:rsid w:val="00B8389D"/>
    <w:rsid w:val="00B838B5"/>
    <w:rsid w:val="00B83A05"/>
    <w:rsid w:val="00B83A57"/>
    <w:rsid w:val="00B83FA0"/>
    <w:rsid w:val="00B8457B"/>
    <w:rsid w:val="00B849AA"/>
    <w:rsid w:val="00B84ACC"/>
    <w:rsid w:val="00B84C55"/>
    <w:rsid w:val="00B84C8B"/>
    <w:rsid w:val="00B84F83"/>
    <w:rsid w:val="00B8503D"/>
    <w:rsid w:val="00B8516C"/>
    <w:rsid w:val="00B853CC"/>
    <w:rsid w:val="00B85A8C"/>
    <w:rsid w:val="00B85E79"/>
    <w:rsid w:val="00B8605B"/>
    <w:rsid w:val="00B86306"/>
    <w:rsid w:val="00B86692"/>
    <w:rsid w:val="00B86AD1"/>
    <w:rsid w:val="00B86B87"/>
    <w:rsid w:val="00B86DE4"/>
    <w:rsid w:val="00B8703B"/>
    <w:rsid w:val="00B87298"/>
    <w:rsid w:val="00B8749C"/>
    <w:rsid w:val="00B8783B"/>
    <w:rsid w:val="00B87DBB"/>
    <w:rsid w:val="00B90308"/>
    <w:rsid w:val="00B9033F"/>
    <w:rsid w:val="00B90439"/>
    <w:rsid w:val="00B904F2"/>
    <w:rsid w:val="00B90695"/>
    <w:rsid w:val="00B90A71"/>
    <w:rsid w:val="00B90CFD"/>
    <w:rsid w:val="00B90DE9"/>
    <w:rsid w:val="00B90E37"/>
    <w:rsid w:val="00B90FFA"/>
    <w:rsid w:val="00B91062"/>
    <w:rsid w:val="00B91325"/>
    <w:rsid w:val="00B91A7E"/>
    <w:rsid w:val="00B91D73"/>
    <w:rsid w:val="00B92037"/>
    <w:rsid w:val="00B925CB"/>
    <w:rsid w:val="00B92A38"/>
    <w:rsid w:val="00B92E22"/>
    <w:rsid w:val="00B9305D"/>
    <w:rsid w:val="00B93089"/>
    <w:rsid w:val="00B930D6"/>
    <w:rsid w:val="00B931C8"/>
    <w:rsid w:val="00B935E5"/>
    <w:rsid w:val="00B936BA"/>
    <w:rsid w:val="00B9379F"/>
    <w:rsid w:val="00B93C06"/>
    <w:rsid w:val="00B93F04"/>
    <w:rsid w:val="00B93F61"/>
    <w:rsid w:val="00B93FF1"/>
    <w:rsid w:val="00B940B1"/>
    <w:rsid w:val="00B94127"/>
    <w:rsid w:val="00B9457F"/>
    <w:rsid w:val="00B945C1"/>
    <w:rsid w:val="00B9460B"/>
    <w:rsid w:val="00B9491A"/>
    <w:rsid w:val="00B94923"/>
    <w:rsid w:val="00B9494C"/>
    <w:rsid w:val="00B949DF"/>
    <w:rsid w:val="00B94C9A"/>
    <w:rsid w:val="00B94DDC"/>
    <w:rsid w:val="00B95271"/>
    <w:rsid w:val="00B95281"/>
    <w:rsid w:val="00B952A6"/>
    <w:rsid w:val="00B953E8"/>
    <w:rsid w:val="00B9563C"/>
    <w:rsid w:val="00B9573A"/>
    <w:rsid w:val="00B95928"/>
    <w:rsid w:val="00B95BCE"/>
    <w:rsid w:val="00B95C68"/>
    <w:rsid w:val="00B961BB"/>
    <w:rsid w:val="00B9622D"/>
    <w:rsid w:val="00B9624E"/>
    <w:rsid w:val="00B9679E"/>
    <w:rsid w:val="00B969C0"/>
    <w:rsid w:val="00B96EAE"/>
    <w:rsid w:val="00B96ED1"/>
    <w:rsid w:val="00B97460"/>
    <w:rsid w:val="00B976D1"/>
    <w:rsid w:val="00BA01F9"/>
    <w:rsid w:val="00BA0798"/>
    <w:rsid w:val="00BA0ADA"/>
    <w:rsid w:val="00BA11F9"/>
    <w:rsid w:val="00BA1982"/>
    <w:rsid w:val="00BA19DE"/>
    <w:rsid w:val="00BA1E66"/>
    <w:rsid w:val="00BA1F0B"/>
    <w:rsid w:val="00BA23AA"/>
    <w:rsid w:val="00BA2B57"/>
    <w:rsid w:val="00BA2CD7"/>
    <w:rsid w:val="00BA5435"/>
    <w:rsid w:val="00BA5B2B"/>
    <w:rsid w:val="00BA6643"/>
    <w:rsid w:val="00BA6698"/>
    <w:rsid w:val="00BA6B41"/>
    <w:rsid w:val="00BA6BFD"/>
    <w:rsid w:val="00BA6D66"/>
    <w:rsid w:val="00BA6E9D"/>
    <w:rsid w:val="00BA7492"/>
    <w:rsid w:val="00BA7C1F"/>
    <w:rsid w:val="00BA7CCD"/>
    <w:rsid w:val="00BA7DA9"/>
    <w:rsid w:val="00BA7F80"/>
    <w:rsid w:val="00BB024A"/>
    <w:rsid w:val="00BB0357"/>
    <w:rsid w:val="00BB03BD"/>
    <w:rsid w:val="00BB04CD"/>
    <w:rsid w:val="00BB051E"/>
    <w:rsid w:val="00BB06E4"/>
    <w:rsid w:val="00BB075B"/>
    <w:rsid w:val="00BB0BB8"/>
    <w:rsid w:val="00BB0D18"/>
    <w:rsid w:val="00BB0FD7"/>
    <w:rsid w:val="00BB1546"/>
    <w:rsid w:val="00BB1D78"/>
    <w:rsid w:val="00BB1E0F"/>
    <w:rsid w:val="00BB1FD6"/>
    <w:rsid w:val="00BB2A82"/>
    <w:rsid w:val="00BB2EE4"/>
    <w:rsid w:val="00BB325D"/>
    <w:rsid w:val="00BB35A6"/>
    <w:rsid w:val="00BB38FF"/>
    <w:rsid w:val="00BB394F"/>
    <w:rsid w:val="00BB3ADD"/>
    <w:rsid w:val="00BB3EAD"/>
    <w:rsid w:val="00BB3F46"/>
    <w:rsid w:val="00BB3FCF"/>
    <w:rsid w:val="00BB4767"/>
    <w:rsid w:val="00BB4845"/>
    <w:rsid w:val="00BB4A8D"/>
    <w:rsid w:val="00BB4B5D"/>
    <w:rsid w:val="00BB4C6A"/>
    <w:rsid w:val="00BB4C9A"/>
    <w:rsid w:val="00BB4D14"/>
    <w:rsid w:val="00BB502E"/>
    <w:rsid w:val="00BB525E"/>
    <w:rsid w:val="00BB57DD"/>
    <w:rsid w:val="00BB5A6F"/>
    <w:rsid w:val="00BB5FEE"/>
    <w:rsid w:val="00BB6514"/>
    <w:rsid w:val="00BB67D3"/>
    <w:rsid w:val="00BB6E2D"/>
    <w:rsid w:val="00BB6F4C"/>
    <w:rsid w:val="00BB711A"/>
    <w:rsid w:val="00BB7159"/>
    <w:rsid w:val="00BB7717"/>
    <w:rsid w:val="00BB771A"/>
    <w:rsid w:val="00BB78A1"/>
    <w:rsid w:val="00BB7989"/>
    <w:rsid w:val="00BC0012"/>
    <w:rsid w:val="00BC037F"/>
    <w:rsid w:val="00BC0634"/>
    <w:rsid w:val="00BC0A3F"/>
    <w:rsid w:val="00BC0C36"/>
    <w:rsid w:val="00BC0FB9"/>
    <w:rsid w:val="00BC0FC8"/>
    <w:rsid w:val="00BC1022"/>
    <w:rsid w:val="00BC1086"/>
    <w:rsid w:val="00BC12C0"/>
    <w:rsid w:val="00BC136D"/>
    <w:rsid w:val="00BC1429"/>
    <w:rsid w:val="00BC17CC"/>
    <w:rsid w:val="00BC1884"/>
    <w:rsid w:val="00BC1CDD"/>
    <w:rsid w:val="00BC1FD4"/>
    <w:rsid w:val="00BC22A4"/>
    <w:rsid w:val="00BC24D4"/>
    <w:rsid w:val="00BC26EF"/>
    <w:rsid w:val="00BC2826"/>
    <w:rsid w:val="00BC290B"/>
    <w:rsid w:val="00BC294D"/>
    <w:rsid w:val="00BC2ACF"/>
    <w:rsid w:val="00BC2B9E"/>
    <w:rsid w:val="00BC2C49"/>
    <w:rsid w:val="00BC31D8"/>
    <w:rsid w:val="00BC339F"/>
    <w:rsid w:val="00BC366B"/>
    <w:rsid w:val="00BC3839"/>
    <w:rsid w:val="00BC3B42"/>
    <w:rsid w:val="00BC3FEC"/>
    <w:rsid w:val="00BC48C3"/>
    <w:rsid w:val="00BC4AF8"/>
    <w:rsid w:val="00BC52A2"/>
    <w:rsid w:val="00BC5376"/>
    <w:rsid w:val="00BC5532"/>
    <w:rsid w:val="00BC58A3"/>
    <w:rsid w:val="00BC5AE2"/>
    <w:rsid w:val="00BC5D85"/>
    <w:rsid w:val="00BC5E1A"/>
    <w:rsid w:val="00BC5ED5"/>
    <w:rsid w:val="00BC6047"/>
    <w:rsid w:val="00BC6638"/>
    <w:rsid w:val="00BC677D"/>
    <w:rsid w:val="00BC75A2"/>
    <w:rsid w:val="00BC7F5C"/>
    <w:rsid w:val="00BD04C2"/>
    <w:rsid w:val="00BD05D5"/>
    <w:rsid w:val="00BD0603"/>
    <w:rsid w:val="00BD100F"/>
    <w:rsid w:val="00BD1038"/>
    <w:rsid w:val="00BD1E4A"/>
    <w:rsid w:val="00BD2237"/>
    <w:rsid w:val="00BD2296"/>
    <w:rsid w:val="00BD2E37"/>
    <w:rsid w:val="00BD33D7"/>
    <w:rsid w:val="00BD3608"/>
    <w:rsid w:val="00BD3716"/>
    <w:rsid w:val="00BD3815"/>
    <w:rsid w:val="00BD3CFF"/>
    <w:rsid w:val="00BD46CB"/>
    <w:rsid w:val="00BD4846"/>
    <w:rsid w:val="00BD4CD5"/>
    <w:rsid w:val="00BD4DB4"/>
    <w:rsid w:val="00BD524D"/>
    <w:rsid w:val="00BD5279"/>
    <w:rsid w:val="00BD538A"/>
    <w:rsid w:val="00BD5406"/>
    <w:rsid w:val="00BD5519"/>
    <w:rsid w:val="00BD55A6"/>
    <w:rsid w:val="00BD5C65"/>
    <w:rsid w:val="00BD5D19"/>
    <w:rsid w:val="00BD6496"/>
    <w:rsid w:val="00BD662E"/>
    <w:rsid w:val="00BD7CEB"/>
    <w:rsid w:val="00BD7D7D"/>
    <w:rsid w:val="00BE07BA"/>
    <w:rsid w:val="00BE0D9D"/>
    <w:rsid w:val="00BE1058"/>
    <w:rsid w:val="00BE111A"/>
    <w:rsid w:val="00BE14AA"/>
    <w:rsid w:val="00BE186C"/>
    <w:rsid w:val="00BE1B61"/>
    <w:rsid w:val="00BE1C1B"/>
    <w:rsid w:val="00BE278B"/>
    <w:rsid w:val="00BE299B"/>
    <w:rsid w:val="00BE2C69"/>
    <w:rsid w:val="00BE2D4A"/>
    <w:rsid w:val="00BE3062"/>
    <w:rsid w:val="00BE32F6"/>
    <w:rsid w:val="00BE335A"/>
    <w:rsid w:val="00BE33D1"/>
    <w:rsid w:val="00BE39A6"/>
    <w:rsid w:val="00BE4137"/>
    <w:rsid w:val="00BE43E1"/>
    <w:rsid w:val="00BE43EC"/>
    <w:rsid w:val="00BE46E6"/>
    <w:rsid w:val="00BE48E6"/>
    <w:rsid w:val="00BE4907"/>
    <w:rsid w:val="00BE4E23"/>
    <w:rsid w:val="00BE5B17"/>
    <w:rsid w:val="00BE5C25"/>
    <w:rsid w:val="00BE5C4E"/>
    <w:rsid w:val="00BE5DFA"/>
    <w:rsid w:val="00BE60F9"/>
    <w:rsid w:val="00BE640E"/>
    <w:rsid w:val="00BE6C0B"/>
    <w:rsid w:val="00BE7252"/>
    <w:rsid w:val="00BE745F"/>
    <w:rsid w:val="00BE7A18"/>
    <w:rsid w:val="00BE7D31"/>
    <w:rsid w:val="00BF0041"/>
    <w:rsid w:val="00BF03A2"/>
    <w:rsid w:val="00BF078D"/>
    <w:rsid w:val="00BF091A"/>
    <w:rsid w:val="00BF0B3C"/>
    <w:rsid w:val="00BF0B78"/>
    <w:rsid w:val="00BF1500"/>
    <w:rsid w:val="00BF16C4"/>
    <w:rsid w:val="00BF1761"/>
    <w:rsid w:val="00BF19EA"/>
    <w:rsid w:val="00BF1B5E"/>
    <w:rsid w:val="00BF215A"/>
    <w:rsid w:val="00BF2290"/>
    <w:rsid w:val="00BF28D4"/>
    <w:rsid w:val="00BF292A"/>
    <w:rsid w:val="00BF2B60"/>
    <w:rsid w:val="00BF2B6F"/>
    <w:rsid w:val="00BF2EE8"/>
    <w:rsid w:val="00BF3162"/>
    <w:rsid w:val="00BF33F3"/>
    <w:rsid w:val="00BF36F2"/>
    <w:rsid w:val="00BF3C32"/>
    <w:rsid w:val="00BF3E24"/>
    <w:rsid w:val="00BF4022"/>
    <w:rsid w:val="00BF412B"/>
    <w:rsid w:val="00BF4158"/>
    <w:rsid w:val="00BF430B"/>
    <w:rsid w:val="00BF4320"/>
    <w:rsid w:val="00BF4418"/>
    <w:rsid w:val="00BF4894"/>
    <w:rsid w:val="00BF4A05"/>
    <w:rsid w:val="00BF4A7C"/>
    <w:rsid w:val="00BF4E58"/>
    <w:rsid w:val="00BF5056"/>
    <w:rsid w:val="00BF5936"/>
    <w:rsid w:val="00BF5C3C"/>
    <w:rsid w:val="00BF5FE9"/>
    <w:rsid w:val="00BF6296"/>
    <w:rsid w:val="00BF6297"/>
    <w:rsid w:val="00BF67E7"/>
    <w:rsid w:val="00BF695C"/>
    <w:rsid w:val="00BF6DF5"/>
    <w:rsid w:val="00BF7730"/>
    <w:rsid w:val="00BF7954"/>
    <w:rsid w:val="00BF7E08"/>
    <w:rsid w:val="00C000B7"/>
    <w:rsid w:val="00C00254"/>
    <w:rsid w:val="00C00384"/>
    <w:rsid w:val="00C00659"/>
    <w:rsid w:val="00C0070D"/>
    <w:rsid w:val="00C0082D"/>
    <w:rsid w:val="00C00853"/>
    <w:rsid w:val="00C00866"/>
    <w:rsid w:val="00C00DBF"/>
    <w:rsid w:val="00C01289"/>
    <w:rsid w:val="00C012A2"/>
    <w:rsid w:val="00C01F3F"/>
    <w:rsid w:val="00C02350"/>
    <w:rsid w:val="00C02585"/>
    <w:rsid w:val="00C0274B"/>
    <w:rsid w:val="00C028A2"/>
    <w:rsid w:val="00C032DF"/>
    <w:rsid w:val="00C034CD"/>
    <w:rsid w:val="00C03826"/>
    <w:rsid w:val="00C03C76"/>
    <w:rsid w:val="00C03E3F"/>
    <w:rsid w:val="00C03F13"/>
    <w:rsid w:val="00C045FA"/>
    <w:rsid w:val="00C04796"/>
    <w:rsid w:val="00C04B0E"/>
    <w:rsid w:val="00C04D29"/>
    <w:rsid w:val="00C04E55"/>
    <w:rsid w:val="00C0531F"/>
    <w:rsid w:val="00C054AA"/>
    <w:rsid w:val="00C0582E"/>
    <w:rsid w:val="00C0589A"/>
    <w:rsid w:val="00C05A53"/>
    <w:rsid w:val="00C05C8E"/>
    <w:rsid w:val="00C05D18"/>
    <w:rsid w:val="00C05D54"/>
    <w:rsid w:val="00C06090"/>
    <w:rsid w:val="00C0644A"/>
    <w:rsid w:val="00C06704"/>
    <w:rsid w:val="00C06C26"/>
    <w:rsid w:val="00C06C29"/>
    <w:rsid w:val="00C0745A"/>
    <w:rsid w:val="00C07AF2"/>
    <w:rsid w:val="00C1145B"/>
    <w:rsid w:val="00C114EA"/>
    <w:rsid w:val="00C11747"/>
    <w:rsid w:val="00C1179E"/>
    <w:rsid w:val="00C1182F"/>
    <w:rsid w:val="00C1184F"/>
    <w:rsid w:val="00C11A2A"/>
    <w:rsid w:val="00C11D8F"/>
    <w:rsid w:val="00C11F79"/>
    <w:rsid w:val="00C124D3"/>
    <w:rsid w:val="00C12798"/>
    <w:rsid w:val="00C12D3E"/>
    <w:rsid w:val="00C12E20"/>
    <w:rsid w:val="00C13080"/>
    <w:rsid w:val="00C1366C"/>
    <w:rsid w:val="00C1397F"/>
    <w:rsid w:val="00C139CC"/>
    <w:rsid w:val="00C139ED"/>
    <w:rsid w:val="00C13D7E"/>
    <w:rsid w:val="00C13D81"/>
    <w:rsid w:val="00C13E0D"/>
    <w:rsid w:val="00C13E46"/>
    <w:rsid w:val="00C14527"/>
    <w:rsid w:val="00C1478B"/>
    <w:rsid w:val="00C14A72"/>
    <w:rsid w:val="00C14D16"/>
    <w:rsid w:val="00C14E63"/>
    <w:rsid w:val="00C1520E"/>
    <w:rsid w:val="00C15864"/>
    <w:rsid w:val="00C1611D"/>
    <w:rsid w:val="00C161C2"/>
    <w:rsid w:val="00C16419"/>
    <w:rsid w:val="00C1658B"/>
    <w:rsid w:val="00C16954"/>
    <w:rsid w:val="00C16AA9"/>
    <w:rsid w:val="00C16C09"/>
    <w:rsid w:val="00C1714E"/>
    <w:rsid w:val="00C17FE9"/>
    <w:rsid w:val="00C20590"/>
    <w:rsid w:val="00C21014"/>
    <w:rsid w:val="00C21397"/>
    <w:rsid w:val="00C21751"/>
    <w:rsid w:val="00C21BEE"/>
    <w:rsid w:val="00C21D11"/>
    <w:rsid w:val="00C220C0"/>
    <w:rsid w:val="00C22265"/>
    <w:rsid w:val="00C223EE"/>
    <w:rsid w:val="00C22645"/>
    <w:rsid w:val="00C22901"/>
    <w:rsid w:val="00C22D9F"/>
    <w:rsid w:val="00C22F2B"/>
    <w:rsid w:val="00C22FC7"/>
    <w:rsid w:val="00C230D1"/>
    <w:rsid w:val="00C23403"/>
    <w:rsid w:val="00C2351C"/>
    <w:rsid w:val="00C237CA"/>
    <w:rsid w:val="00C23C1D"/>
    <w:rsid w:val="00C23E72"/>
    <w:rsid w:val="00C24757"/>
    <w:rsid w:val="00C24A42"/>
    <w:rsid w:val="00C24CA1"/>
    <w:rsid w:val="00C24DD8"/>
    <w:rsid w:val="00C24EE6"/>
    <w:rsid w:val="00C251B2"/>
    <w:rsid w:val="00C25559"/>
    <w:rsid w:val="00C255E2"/>
    <w:rsid w:val="00C2565E"/>
    <w:rsid w:val="00C25898"/>
    <w:rsid w:val="00C25BA8"/>
    <w:rsid w:val="00C25D8B"/>
    <w:rsid w:val="00C26723"/>
    <w:rsid w:val="00C2696F"/>
    <w:rsid w:val="00C26D1B"/>
    <w:rsid w:val="00C26EAA"/>
    <w:rsid w:val="00C26F0B"/>
    <w:rsid w:val="00C27111"/>
    <w:rsid w:val="00C27B60"/>
    <w:rsid w:val="00C27DDD"/>
    <w:rsid w:val="00C27E0E"/>
    <w:rsid w:val="00C30617"/>
    <w:rsid w:val="00C308E0"/>
    <w:rsid w:val="00C309C3"/>
    <w:rsid w:val="00C30E51"/>
    <w:rsid w:val="00C3132F"/>
    <w:rsid w:val="00C31466"/>
    <w:rsid w:val="00C314C3"/>
    <w:rsid w:val="00C31666"/>
    <w:rsid w:val="00C319A5"/>
    <w:rsid w:val="00C31AA1"/>
    <w:rsid w:val="00C31C4A"/>
    <w:rsid w:val="00C31F25"/>
    <w:rsid w:val="00C3252C"/>
    <w:rsid w:val="00C32713"/>
    <w:rsid w:val="00C32946"/>
    <w:rsid w:val="00C32BB8"/>
    <w:rsid w:val="00C32E5A"/>
    <w:rsid w:val="00C33140"/>
    <w:rsid w:val="00C33477"/>
    <w:rsid w:val="00C33A30"/>
    <w:rsid w:val="00C33A68"/>
    <w:rsid w:val="00C33E05"/>
    <w:rsid w:val="00C341B9"/>
    <w:rsid w:val="00C35032"/>
    <w:rsid w:val="00C35087"/>
    <w:rsid w:val="00C352BE"/>
    <w:rsid w:val="00C35C2D"/>
    <w:rsid w:val="00C35E07"/>
    <w:rsid w:val="00C360CD"/>
    <w:rsid w:val="00C3643B"/>
    <w:rsid w:val="00C3645B"/>
    <w:rsid w:val="00C365EF"/>
    <w:rsid w:val="00C36890"/>
    <w:rsid w:val="00C372FA"/>
    <w:rsid w:val="00C377A7"/>
    <w:rsid w:val="00C37C58"/>
    <w:rsid w:val="00C4052C"/>
    <w:rsid w:val="00C40538"/>
    <w:rsid w:val="00C40967"/>
    <w:rsid w:val="00C413A2"/>
    <w:rsid w:val="00C418DE"/>
    <w:rsid w:val="00C41CBC"/>
    <w:rsid w:val="00C4214D"/>
    <w:rsid w:val="00C428FA"/>
    <w:rsid w:val="00C434CD"/>
    <w:rsid w:val="00C4379E"/>
    <w:rsid w:val="00C43A5A"/>
    <w:rsid w:val="00C43B55"/>
    <w:rsid w:val="00C43B68"/>
    <w:rsid w:val="00C43D58"/>
    <w:rsid w:val="00C43DD9"/>
    <w:rsid w:val="00C44457"/>
    <w:rsid w:val="00C44A8E"/>
    <w:rsid w:val="00C44B69"/>
    <w:rsid w:val="00C44BAA"/>
    <w:rsid w:val="00C45023"/>
    <w:rsid w:val="00C4506A"/>
    <w:rsid w:val="00C45266"/>
    <w:rsid w:val="00C45714"/>
    <w:rsid w:val="00C45CBA"/>
    <w:rsid w:val="00C45F02"/>
    <w:rsid w:val="00C465E5"/>
    <w:rsid w:val="00C46847"/>
    <w:rsid w:val="00C46C84"/>
    <w:rsid w:val="00C46DC1"/>
    <w:rsid w:val="00C47091"/>
    <w:rsid w:val="00C47321"/>
    <w:rsid w:val="00C47824"/>
    <w:rsid w:val="00C47863"/>
    <w:rsid w:val="00C479AA"/>
    <w:rsid w:val="00C50072"/>
    <w:rsid w:val="00C50772"/>
    <w:rsid w:val="00C50934"/>
    <w:rsid w:val="00C50D24"/>
    <w:rsid w:val="00C50E9F"/>
    <w:rsid w:val="00C5100C"/>
    <w:rsid w:val="00C511BC"/>
    <w:rsid w:val="00C511D8"/>
    <w:rsid w:val="00C5144D"/>
    <w:rsid w:val="00C516CD"/>
    <w:rsid w:val="00C517BC"/>
    <w:rsid w:val="00C51AAA"/>
    <w:rsid w:val="00C51E9C"/>
    <w:rsid w:val="00C52809"/>
    <w:rsid w:val="00C52B39"/>
    <w:rsid w:val="00C52D06"/>
    <w:rsid w:val="00C52D84"/>
    <w:rsid w:val="00C52EAB"/>
    <w:rsid w:val="00C52F3B"/>
    <w:rsid w:val="00C52F40"/>
    <w:rsid w:val="00C530F0"/>
    <w:rsid w:val="00C531A7"/>
    <w:rsid w:val="00C531F9"/>
    <w:rsid w:val="00C53285"/>
    <w:rsid w:val="00C53C92"/>
    <w:rsid w:val="00C53CA8"/>
    <w:rsid w:val="00C54118"/>
    <w:rsid w:val="00C54215"/>
    <w:rsid w:val="00C543F9"/>
    <w:rsid w:val="00C54941"/>
    <w:rsid w:val="00C54A0C"/>
    <w:rsid w:val="00C54BA4"/>
    <w:rsid w:val="00C54C00"/>
    <w:rsid w:val="00C54FEA"/>
    <w:rsid w:val="00C55107"/>
    <w:rsid w:val="00C55114"/>
    <w:rsid w:val="00C552F6"/>
    <w:rsid w:val="00C55401"/>
    <w:rsid w:val="00C5547A"/>
    <w:rsid w:val="00C55873"/>
    <w:rsid w:val="00C559EF"/>
    <w:rsid w:val="00C55C5F"/>
    <w:rsid w:val="00C55D2D"/>
    <w:rsid w:val="00C55DEE"/>
    <w:rsid w:val="00C55F91"/>
    <w:rsid w:val="00C5600B"/>
    <w:rsid w:val="00C567A7"/>
    <w:rsid w:val="00C56DA5"/>
    <w:rsid w:val="00C57010"/>
    <w:rsid w:val="00C5710E"/>
    <w:rsid w:val="00C574DC"/>
    <w:rsid w:val="00C5759B"/>
    <w:rsid w:val="00C57987"/>
    <w:rsid w:val="00C57D41"/>
    <w:rsid w:val="00C57FD9"/>
    <w:rsid w:val="00C601CC"/>
    <w:rsid w:val="00C60231"/>
    <w:rsid w:val="00C602C0"/>
    <w:rsid w:val="00C60391"/>
    <w:rsid w:val="00C6039D"/>
    <w:rsid w:val="00C604F8"/>
    <w:rsid w:val="00C60953"/>
    <w:rsid w:val="00C60D21"/>
    <w:rsid w:val="00C612C0"/>
    <w:rsid w:val="00C614C1"/>
    <w:rsid w:val="00C614C6"/>
    <w:rsid w:val="00C61981"/>
    <w:rsid w:val="00C61C5A"/>
    <w:rsid w:val="00C61FFD"/>
    <w:rsid w:val="00C62211"/>
    <w:rsid w:val="00C6264B"/>
    <w:rsid w:val="00C629BE"/>
    <w:rsid w:val="00C62AA9"/>
    <w:rsid w:val="00C62BD5"/>
    <w:rsid w:val="00C62E5F"/>
    <w:rsid w:val="00C62FDF"/>
    <w:rsid w:val="00C6309F"/>
    <w:rsid w:val="00C632ED"/>
    <w:rsid w:val="00C637E2"/>
    <w:rsid w:val="00C63DC1"/>
    <w:rsid w:val="00C63E88"/>
    <w:rsid w:val="00C63F1A"/>
    <w:rsid w:val="00C6419C"/>
    <w:rsid w:val="00C642F1"/>
    <w:rsid w:val="00C648AE"/>
    <w:rsid w:val="00C64B5F"/>
    <w:rsid w:val="00C64E80"/>
    <w:rsid w:val="00C64F18"/>
    <w:rsid w:val="00C6532D"/>
    <w:rsid w:val="00C65B87"/>
    <w:rsid w:val="00C65F76"/>
    <w:rsid w:val="00C667B5"/>
    <w:rsid w:val="00C66EDE"/>
    <w:rsid w:val="00C67160"/>
    <w:rsid w:val="00C6748F"/>
    <w:rsid w:val="00C6783E"/>
    <w:rsid w:val="00C6787B"/>
    <w:rsid w:val="00C67985"/>
    <w:rsid w:val="00C67BBF"/>
    <w:rsid w:val="00C67DAE"/>
    <w:rsid w:val="00C67F19"/>
    <w:rsid w:val="00C7032A"/>
    <w:rsid w:val="00C705BD"/>
    <w:rsid w:val="00C71024"/>
    <w:rsid w:val="00C71134"/>
    <w:rsid w:val="00C713ED"/>
    <w:rsid w:val="00C7154A"/>
    <w:rsid w:val="00C716AD"/>
    <w:rsid w:val="00C71918"/>
    <w:rsid w:val="00C71BF0"/>
    <w:rsid w:val="00C71CC9"/>
    <w:rsid w:val="00C72395"/>
    <w:rsid w:val="00C7243A"/>
    <w:rsid w:val="00C72FBF"/>
    <w:rsid w:val="00C73040"/>
    <w:rsid w:val="00C733CF"/>
    <w:rsid w:val="00C73445"/>
    <w:rsid w:val="00C73662"/>
    <w:rsid w:val="00C73E08"/>
    <w:rsid w:val="00C73EE6"/>
    <w:rsid w:val="00C740C8"/>
    <w:rsid w:val="00C74105"/>
    <w:rsid w:val="00C74530"/>
    <w:rsid w:val="00C74897"/>
    <w:rsid w:val="00C750E7"/>
    <w:rsid w:val="00C751CA"/>
    <w:rsid w:val="00C75847"/>
    <w:rsid w:val="00C75CF9"/>
    <w:rsid w:val="00C75F6A"/>
    <w:rsid w:val="00C76429"/>
    <w:rsid w:val="00C766E7"/>
    <w:rsid w:val="00C76D44"/>
    <w:rsid w:val="00C770AC"/>
    <w:rsid w:val="00C77144"/>
    <w:rsid w:val="00C77411"/>
    <w:rsid w:val="00C77864"/>
    <w:rsid w:val="00C77C5B"/>
    <w:rsid w:val="00C77FF3"/>
    <w:rsid w:val="00C80226"/>
    <w:rsid w:val="00C808F8"/>
    <w:rsid w:val="00C80988"/>
    <w:rsid w:val="00C80B26"/>
    <w:rsid w:val="00C80E03"/>
    <w:rsid w:val="00C81576"/>
    <w:rsid w:val="00C816AC"/>
    <w:rsid w:val="00C818B1"/>
    <w:rsid w:val="00C81931"/>
    <w:rsid w:val="00C81A52"/>
    <w:rsid w:val="00C81C84"/>
    <w:rsid w:val="00C821BB"/>
    <w:rsid w:val="00C8237E"/>
    <w:rsid w:val="00C8267E"/>
    <w:rsid w:val="00C82C3D"/>
    <w:rsid w:val="00C82EEA"/>
    <w:rsid w:val="00C83292"/>
    <w:rsid w:val="00C8333A"/>
    <w:rsid w:val="00C835B7"/>
    <w:rsid w:val="00C83876"/>
    <w:rsid w:val="00C839B9"/>
    <w:rsid w:val="00C84263"/>
    <w:rsid w:val="00C84330"/>
    <w:rsid w:val="00C8450F"/>
    <w:rsid w:val="00C845C8"/>
    <w:rsid w:val="00C848DD"/>
    <w:rsid w:val="00C84B6E"/>
    <w:rsid w:val="00C84E2F"/>
    <w:rsid w:val="00C84E38"/>
    <w:rsid w:val="00C85035"/>
    <w:rsid w:val="00C850AB"/>
    <w:rsid w:val="00C856EC"/>
    <w:rsid w:val="00C85872"/>
    <w:rsid w:val="00C859B7"/>
    <w:rsid w:val="00C85A11"/>
    <w:rsid w:val="00C85D32"/>
    <w:rsid w:val="00C8641A"/>
    <w:rsid w:val="00C867AF"/>
    <w:rsid w:val="00C86AF6"/>
    <w:rsid w:val="00C86BDB"/>
    <w:rsid w:val="00C86E67"/>
    <w:rsid w:val="00C86F74"/>
    <w:rsid w:val="00C86FA5"/>
    <w:rsid w:val="00C87257"/>
    <w:rsid w:val="00C87414"/>
    <w:rsid w:val="00C8783A"/>
    <w:rsid w:val="00C87C9D"/>
    <w:rsid w:val="00C87DC1"/>
    <w:rsid w:val="00C9009F"/>
    <w:rsid w:val="00C90103"/>
    <w:rsid w:val="00C90900"/>
    <w:rsid w:val="00C90A63"/>
    <w:rsid w:val="00C90F16"/>
    <w:rsid w:val="00C90F4B"/>
    <w:rsid w:val="00C90F8B"/>
    <w:rsid w:val="00C910EC"/>
    <w:rsid w:val="00C9135C"/>
    <w:rsid w:val="00C9135F"/>
    <w:rsid w:val="00C91415"/>
    <w:rsid w:val="00C9184D"/>
    <w:rsid w:val="00C91950"/>
    <w:rsid w:val="00C919A5"/>
    <w:rsid w:val="00C91CBE"/>
    <w:rsid w:val="00C92841"/>
    <w:rsid w:val="00C92B05"/>
    <w:rsid w:val="00C92B93"/>
    <w:rsid w:val="00C92DA3"/>
    <w:rsid w:val="00C93111"/>
    <w:rsid w:val="00C93145"/>
    <w:rsid w:val="00C933E2"/>
    <w:rsid w:val="00C93464"/>
    <w:rsid w:val="00C93953"/>
    <w:rsid w:val="00C93B64"/>
    <w:rsid w:val="00C93BB3"/>
    <w:rsid w:val="00C93ECE"/>
    <w:rsid w:val="00C93F35"/>
    <w:rsid w:val="00C944B7"/>
    <w:rsid w:val="00C94B20"/>
    <w:rsid w:val="00C94C0E"/>
    <w:rsid w:val="00C94D3C"/>
    <w:rsid w:val="00C94EAD"/>
    <w:rsid w:val="00C950CB"/>
    <w:rsid w:val="00C95591"/>
    <w:rsid w:val="00C956CC"/>
    <w:rsid w:val="00C962CB"/>
    <w:rsid w:val="00C96466"/>
    <w:rsid w:val="00C9682D"/>
    <w:rsid w:val="00C96D87"/>
    <w:rsid w:val="00C96E3B"/>
    <w:rsid w:val="00C97098"/>
    <w:rsid w:val="00C97300"/>
    <w:rsid w:val="00C9732A"/>
    <w:rsid w:val="00C973E5"/>
    <w:rsid w:val="00C978EF"/>
    <w:rsid w:val="00C97E0E"/>
    <w:rsid w:val="00C97FEF"/>
    <w:rsid w:val="00CA0034"/>
    <w:rsid w:val="00CA0730"/>
    <w:rsid w:val="00CA0919"/>
    <w:rsid w:val="00CA0CCA"/>
    <w:rsid w:val="00CA0FC0"/>
    <w:rsid w:val="00CA1755"/>
    <w:rsid w:val="00CA1DE6"/>
    <w:rsid w:val="00CA1F1C"/>
    <w:rsid w:val="00CA2046"/>
    <w:rsid w:val="00CA26D7"/>
    <w:rsid w:val="00CA26FA"/>
    <w:rsid w:val="00CA2AE7"/>
    <w:rsid w:val="00CA2CB9"/>
    <w:rsid w:val="00CA2E43"/>
    <w:rsid w:val="00CA3419"/>
    <w:rsid w:val="00CA3C25"/>
    <w:rsid w:val="00CA3DAF"/>
    <w:rsid w:val="00CA4110"/>
    <w:rsid w:val="00CA430A"/>
    <w:rsid w:val="00CA48AB"/>
    <w:rsid w:val="00CA49F7"/>
    <w:rsid w:val="00CA4B5F"/>
    <w:rsid w:val="00CA4C0D"/>
    <w:rsid w:val="00CA4C94"/>
    <w:rsid w:val="00CA4CA6"/>
    <w:rsid w:val="00CA4DA3"/>
    <w:rsid w:val="00CA4FFD"/>
    <w:rsid w:val="00CA53FF"/>
    <w:rsid w:val="00CA5B79"/>
    <w:rsid w:val="00CA5EAD"/>
    <w:rsid w:val="00CA608F"/>
    <w:rsid w:val="00CA6116"/>
    <w:rsid w:val="00CA669F"/>
    <w:rsid w:val="00CA69D5"/>
    <w:rsid w:val="00CA7648"/>
    <w:rsid w:val="00CA78AE"/>
    <w:rsid w:val="00CA78D4"/>
    <w:rsid w:val="00CA78FC"/>
    <w:rsid w:val="00CA79A4"/>
    <w:rsid w:val="00CA7A92"/>
    <w:rsid w:val="00CA7AC4"/>
    <w:rsid w:val="00CA7E0D"/>
    <w:rsid w:val="00CA7E81"/>
    <w:rsid w:val="00CA7EA0"/>
    <w:rsid w:val="00CB06D0"/>
    <w:rsid w:val="00CB0D1B"/>
    <w:rsid w:val="00CB11CA"/>
    <w:rsid w:val="00CB1987"/>
    <w:rsid w:val="00CB19E5"/>
    <w:rsid w:val="00CB1B2C"/>
    <w:rsid w:val="00CB2027"/>
    <w:rsid w:val="00CB212F"/>
    <w:rsid w:val="00CB21A1"/>
    <w:rsid w:val="00CB220A"/>
    <w:rsid w:val="00CB247A"/>
    <w:rsid w:val="00CB2FAB"/>
    <w:rsid w:val="00CB3305"/>
    <w:rsid w:val="00CB33FE"/>
    <w:rsid w:val="00CB393C"/>
    <w:rsid w:val="00CB3D90"/>
    <w:rsid w:val="00CB4483"/>
    <w:rsid w:val="00CB45F3"/>
    <w:rsid w:val="00CB482A"/>
    <w:rsid w:val="00CB4ADC"/>
    <w:rsid w:val="00CB4B62"/>
    <w:rsid w:val="00CB4C8F"/>
    <w:rsid w:val="00CB4CC9"/>
    <w:rsid w:val="00CB4F0C"/>
    <w:rsid w:val="00CB501F"/>
    <w:rsid w:val="00CB502F"/>
    <w:rsid w:val="00CB5639"/>
    <w:rsid w:val="00CB59CB"/>
    <w:rsid w:val="00CB5AA3"/>
    <w:rsid w:val="00CB5AAB"/>
    <w:rsid w:val="00CB6184"/>
    <w:rsid w:val="00CB62AA"/>
    <w:rsid w:val="00CB62E9"/>
    <w:rsid w:val="00CB647F"/>
    <w:rsid w:val="00CB6537"/>
    <w:rsid w:val="00CB657E"/>
    <w:rsid w:val="00CB68BB"/>
    <w:rsid w:val="00CB6B89"/>
    <w:rsid w:val="00CB709E"/>
    <w:rsid w:val="00CB7877"/>
    <w:rsid w:val="00CB7F1D"/>
    <w:rsid w:val="00CC0181"/>
    <w:rsid w:val="00CC0248"/>
    <w:rsid w:val="00CC0E74"/>
    <w:rsid w:val="00CC0EF1"/>
    <w:rsid w:val="00CC1278"/>
    <w:rsid w:val="00CC1628"/>
    <w:rsid w:val="00CC18AC"/>
    <w:rsid w:val="00CC1C74"/>
    <w:rsid w:val="00CC1D71"/>
    <w:rsid w:val="00CC1DD6"/>
    <w:rsid w:val="00CC228D"/>
    <w:rsid w:val="00CC24CF"/>
    <w:rsid w:val="00CC250A"/>
    <w:rsid w:val="00CC2C40"/>
    <w:rsid w:val="00CC2F87"/>
    <w:rsid w:val="00CC35A6"/>
    <w:rsid w:val="00CC38A3"/>
    <w:rsid w:val="00CC3A4E"/>
    <w:rsid w:val="00CC3A60"/>
    <w:rsid w:val="00CC3ED1"/>
    <w:rsid w:val="00CC422C"/>
    <w:rsid w:val="00CC44C8"/>
    <w:rsid w:val="00CC490A"/>
    <w:rsid w:val="00CC4C42"/>
    <w:rsid w:val="00CC4DBF"/>
    <w:rsid w:val="00CC4F3A"/>
    <w:rsid w:val="00CC5043"/>
    <w:rsid w:val="00CC51F2"/>
    <w:rsid w:val="00CC5368"/>
    <w:rsid w:val="00CC53A3"/>
    <w:rsid w:val="00CC576F"/>
    <w:rsid w:val="00CC5790"/>
    <w:rsid w:val="00CC5EC9"/>
    <w:rsid w:val="00CC614F"/>
    <w:rsid w:val="00CC6406"/>
    <w:rsid w:val="00CC6BAC"/>
    <w:rsid w:val="00CC6CF4"/>
    <w:rsid w:val="00CC6E41"/>
    <w:rsid w:val="00CC6F46"/>
    <w:rsid w:val="00CC71E4"/>
    <w:rsid w:val="00CC73DC"/>
    <w:rsid w:val="00CC7619"/>
    <w:rsid w:val="00CC77A8"/>
    <w:rsid w:val="00CC7AA4"/>
    <w:rsid w:val="00CC7DE6"/>
    <w:rsid w:val="00CD0AE9"/>
    <w:rsid w:val="00CD16D4"/>
    <w:rsid w:val="00CD1820"/>
    <w:rsid w:val="00CD18B5"/>
    <w:rsid w:val="00CD209D"/>
    <w:rsid w:val="00CD210B"/>
    <w:rsid w:val="00CD2111"/>
    <w:rsid w:val="00CD21D1"/>
    <w:rsid w:val="00CD24E1"/>
    <w:rsid w:val="00CD254F"/>
    <w:rsid w:val="00CD27DF"/>
    <w:rsid w:val="00CD293A"/>
    <w:rsid w:val="00CD2999"/>
    <w:rsid w:val="00CD2A8C"/>
    <w:rsid w:val="00CD2BA0"/>
    <w:rsid w:val="00CD2C3A"/>
    <w:rsid w:val="00CD2C63"/>
    <w:rsid w:val="00CD2C80"/>
    <w:rsid w:val="00CD2F78"/>
    <w:rsid w:val="00CD38E2"/>
    <w:rsid w:val="00CD3DB3"/>
    <w:rsid w:val="00CD4085"/>
    <w:rsid w:val="00CD44B3"/>
    <w:rsid w:val="00CD4676"/>
    <w:rsid w:val="00CD4A00"/>
    <w:rsid w:val="00CD4AAC"/>
    <w:rsid w:val="00CD4BDA"/>
    <w:rsid w:val="00CD4C93"/>
    <w:rsid w:val="00CD4CA5"/>
    <w:rsid w:val="00CD4D6B"/>
    <w:rsid w:val="00CD4E81"/>
    <w:rsid w:val="00CD4F84"/>
    <w:rsid w:val="00CD501C"/>
    <w:rsid w:val="00CD50AC"/>
    <w:rsid w:val="00CD5326"/>
    <w:rsid w:val="00CD5B81"/>
    <w:rsid w:val="00CD5B89"/>
    <w:rsid w:val="00CD5BEF"/>
    <w:rsid w:val="00CD5C26"/>
    <w:rsid w:val="00CD61A8"/>
    <w:rsid w:val="00CD61FF"/>
    <w:rsid w:val="00CD6333"/>
    <w:rsid w:val="00CD636E"/>
    <w:rsid w:val="00CD6766"/>
    <w:rsid w:val="00CD7012"/>
    <w:rsid w:val="00CD7357"/>
    <w:rsid w:val="00CD73CA"/>
    <w:rsid w:val="00CD74D2"/>
    <w:rsid w:val="00CD7ADD"/>
    <w:rsid w:val="00CD7E51"/>
    <w:rsid w:val="00CE030E"/>
    <w:rsid w:val="00CE03C0"/>
    <w:rsid w:val="00CE07C6"/>
    <w:rsid w:val="00CE0B86"/>
    <w:rsid w:val="00CE0D9A"/>
    <w:rsid w:val="00CE117C"/>
    <w:rsid w:val="00CE136F"/>
    <w:rsid w:val="00CE14AF"/>
    <w:rsid w:val="00CE1E1D"/>
    <w:rsid w:val="00CE1EBE"/>
    <w:rsid w:val="00CE1F61"/>
    <w:rsid w:val="00CE2A93"/>
    <w:rsid w:val="00CE2BE3"/>
    <w:rsid w:val="00CE2CAA"/>
    <w:rsid w:val="00CE2F0D"/>
    <w:rsid w:val="00CE354C"/>
    <w:rsid w:val="00CE358F"/>
    <w:rsid w:val="00CE3A4C"/>
    <w:rsid w:val="00CE3C82"/>
    <w:rsid w:val="00CE3D9E"/>
    <w:rsid w:val="00CE3F85"/>
    <w:rsid w:val="00CE49E6"/>
    <w:rsid w:val="00CE4BEE"/>
    <w:rsid w:val="00CE5D4F"/>
    <w:rsid w:val="00CE608B"/>
    <w:rsid w:val="00CE6254"/>
    <w:rsid w:val="00CE66CB"/>
    <w:rsid w:val="00CE6893"/>
    <w:rsid w:val="00CE6C92"/>
    <w:rsid w:val="00CE6D17"/>
    <w:rsid w:val="00CE702F"/>
    <w:rsid w:val="00CE7055"/>
    <w:rsid w:val="00CE70A0"/>
    <w:rsid w:val="00CE7255"/>
    <w:rsid w:val="00CE7374"/>
    <w:rsid w:val="00CE778F"/>
    <w:rsid w:val="00CF011A"/>
    <w:rsid w:val="00CF02FC"/>
    <w:rsid w:val="00CF03B3"/>
    <w:rsid w:val="00CF03C0"/>
    <w:rsid w:val="00CF0833"/>
    <w:rsid w:val="00CF0C97"/>
    <w:rsid w:val="00CF0EC4"/>
    <w:rsid w:val="00CF1186"/>
    <w:rsid w:val="00CF127E"/>
    <w:rsid w:val="00CF192C"/>
    <w:rsid w:val="00CF1AD7"/>
    <w:rsid w:val="00CF1F37"/>
    <w:rsid w:val="00CF20E7"/>
    <w:rsid w:val="00CF21FF"/>
    <w:rsid w:val="00CF2738"/>
    <w:rsid w:val="00CF2ADC"/>
    <w:rsid w:val="00CF3535"/>
    <w:rsid w:val="00CF37C5"/>
    <w:rsid w:val="00CF3866"/>
    <w:rsid w:val="00CF3B9F"/>
    <w:rsid w:val="00CF3BED"/>
    <w:rsid w:val="00CF3DEB"/>
    <w:rsid w:val="00CF3FB1"/>
    <w:rsid w:val="00CF3FB9"/>
    <w:rsid w:val="00CF3FBE"/>
    <w:rsid w:val="00CF4296"/>
    <w:rsid w:val="00CF4662"/>
    <w:rsid w:val="00CF4B94"/>
    <w:rsid w:val="00CF4DF8"/>
    <w:rsid w:val="00CF5482"/>
    <w:rsid w:val="00CF5841"/>
    <w:rsid w:val="00CF59E0"/>
    <w:rsid w:val="00CF6C6D"/>
    <w:rsid w:val="00CF6DD7"/>
    <w:rsid w:val="00CF712D"/>
    <w:rsid w:val="00CF762E"/>
    <w:rsid w:val="00CF7719"/>
    <w:rsid w:val="00CF778E"/>
    <w:rsid w:val="00D002EA"/>
    <w:rsid w:val="00D00429"/>
    <w:rsid w:val="00D00453"/>
    <w:rsid w:val="00D00492"/>
    <w:rsid w:val="00D00DD5"/>
    <w:rsid w:val="00D00F4C"/>
    <w:rsid w:val="00D00F7F"/>
    <w:rsid w:val="00D013B5"/>
    <w:rsid w:val="00D015F5"/>
    <w:rsid w:val="00D01610"/>
    <w:rsid w:val="00D01C77"/>
    <w:rsid w:val="00D020E3"/>
    <w:rsid w:val="00D026A0"/>
    <w:rsid w:val="00D0275B"/>
    <w:rsid w:val="00D02899"/>
    <w:rsid w:val="00D02982"/>
    <w:rsid w:val="00D02C9C"/>
    <w:rsid w:val="00D02CD7"/>
    <w:rsid w:val="00D0354F"/>
    <w:rsid w:val="00D0387B"/>
    <w:rsid w:val="00D038F5"/>
    <w:rsid w:val="00D03BEF"/>
    <w:rsid w:val="00D03EF8"/>
    <w:rsid w:val="00D04493"/>
    <w:rsid w:val="00D05019"/>
    <w:rsid w:val="00D05224"/>
    <w:rsid w:val="00D054FF"/>
    <w:rsid w:val="00D05965"/>
    <w:rsid w:val="00D05AD0"/>
    <w:rsid w:val="00D06188"/>
    <w:rsid w:val="00D06739"/>
    <w:rsid w:val="00D070D4"/>
    <w:rsid w:val="00D07145"/>
    <w:rsid w:val="00D074B1"/>
    <w:rsid w:val="00D074C5"/>
    <w:rsid w:val="00D078BB"/>
    <w:rsid w:val="00D07EB5"/>
    <w:rsid w:val="00D10211"/>
    <w:rsid w:val="00D1037C"/>
    <w:rsid w:val="00D105EE"/>
    <w:rsid w:val="00D10622"/>
    <w:rsid w:val="00D1064A"/>
    <w:rsid w:val="00D10901"/>
    <w:rsid w:val="00D10910"/>
    <w:rsid w:val="00D10B83"/>
    <w:rsid w:val="00D10D92"/>
    <w:rsid w:val="00D10E31"/>
    <w:rsid w:val="00D10F1A"/>
    <w:rsid w:val="00D112A6"/>
    <w:rsid w:val="00D114D7"/>
    <w:rsid w:val="00D11778"/>
    <w:rsid w:val="00D11EBD"/>
    <w:rsid w:val="00D12DC6"/>
    <w:rsid w:val="00D12DF1"/>
    <w:rsid w:val="00D1300A"/>
    <w:rsid w:val="00D131F5"/>
    <w:rsid w:val="00D13C70"/>
    <w:rsid w:val="00D13DBD"/>
    <w:rsid w:val="00D13EAA"/>
    <w:rsid w:val="00D14203"/>
    <w:rsid w:val="00D14374"/>
    <w:rsid w:val="00D1456C"/>
    <w:rsid w:val="00D145D0"/>
    <w:rsid w:val="00D14B98"/>
    <w:rsid w:val="00D14BE9"/>
    <w:rsid w:val="00D14E19"/>
    <w:rsid w:val="00D1502C"/>
    <w:rsid w:val="00D15059"/>
    <w:rsid w:val="00D15321"/>
    <w:rsid w:val="00D15926"/>
    <w:rsid w:val="00D15A65"/>
    <w:rsid w:val="00D15C8F"/>
    <w:rsid w:val="00D162CB"/>
    <w:rsid w:val="00D1684A"/>
    <w:rsid w:val="00D16FE8"/>
    <w:rsid w:val="00D17047"/>
    <w:rsid w:val="00D170A0"/>
    <w:rsid w:val="00D17203"/>
    <w:rsid w:val="00D1735E"/>
    <w:rsid w:val="00D17596"/>
    <w:rsid w:val="00D17693"/>
    <w:rsid w:val="00D17984"/>
    <w:rsid w:val="00D179B4"/>
    <w:rsid w:val="00D17E30"/>
    <w:rsid w:val="00D20551"/>
    <w:rsid w:val="00D20888"/>
    <w:rsid w:val="00D20ED1"/>
    <w:rsid w:val="00D21132"/>
    <w:rsid w:val="00D21311"/>
    <w:rsid w:val="00D2154D"/>
    <w:rsid w:val="00D21683"/>
    <w:rsid w:val="00D2187F"/>
    <w:rsid w:val="00D21CDE"/>
    <w:rsid w:val="00D21FA7"/>
    <w:rsid w:val="00D21FF5"/>
    <w:rsid w:val="00D22103"/>
    <w:rsid w:val="00D22146"/>
    <w:rsid w:val="00D22CBC"/>
    <w:rsid w:val="00D22E0C"/>
    <w:rsid w:val="00D2384F"/>
    <w:rsid w:val="00D23B4B"/>
    <w:rsid w:val="00D23B61"/>
    <w:rsid w:val="00D23B62"/>
    <w:rsid w:val="00D23CD3"/>
    <w:rsid w:val="00D2456C"/>
    <w:rsid w:val="00D24D6A"/>
    <w:rsid w:val="00D24E29"/>
    <w:rsid w:val="00D25009"/>
    <w:rsid w:val="00D2531A"/>
    <w:rsid w:val="00D254FF"/>
    <w:rsid w:val="00D25560"/>
    <w:rsid w:val="00D25684"/>
    <w:rsid w:val="00D25A5D"/>
    <w:rsid w:val="00D25DDC"/>
    <w:rsid w:val="00D25E3F"/>
    <w:rsid w:val="00D2603E"/>
    <w:rsid w:val="00D260F3"/>
    <w:rsid w:val="00D26706"/>
    <w:rsid w:val="00D26986"/>
    <w:rsid w:val="00D26992"/>
    <w:rsid w:val="00D26EA1"/>
    <w:rsid w:val="00D26FF4"/>
    <w:rsid w:val="00D27D15"/>
    <w:rsid w:val="00D27DC1"/>
    <w:rsid w:val="00D27E24"/>
    <w:rsid w:val="00D303A3"/>
    <w:rsid w:val="00D303B3"/>
    <w:rsid w:val="00D30A2B"/>
    <w:rsid w:val="00D30B6D"/>
    <w:rsid w:val="00D30FC9"/>
    <w:rsid w:val="00D31270"/>
    <w:rsid w:val="00D313A1"/>
    <w:rsid w:val="00D317E3"/>
    <w:rsid w:val="00D31FCD"/>
    <w:rsid w:val="00D320C6"/>
    <w:rsid w:val="00D326C7"/>
    <w:rsid w:val="00D32904"/>
    <w:rsid w:val="00D32AD5"/>
    <w:rsid w:val="00D32D77"/>
    <w:rsid w:val="00D3317E"/>
    <w:rsid w:val="00D33585"/>
    <w:rsid w:val="00D33753"/>
    <w:rsid w:val="00D33831"/>
    <w:rsid w:val="00D33BD9"/>
    <w:rsid w:val="00D33D03"/>
    <w:rsid w:val="00D341AD"/>
    <w:rsid w:val="00D3485E"/>
    <w:rsid w:val="00D349AA"/>
    <w:rsid w:val="00D34B0A"/>
    <w:rsid w:val="00D3514E"/>
    <w:rsid w:val="00D35394"/>
    <w:rsid w:val="00D35B90"/>
    <w:rsid w:val="00D35D2A"/>
    <w:rsid w:val="00D36276"/>
    <w:rsid w:val="00D3698E"/>
    <w:rsid w:val="00D36ADA"/>
    <w:rsid w:val="00D36B9B"/>
    <w:rsid w:val="00D36E6C"/>
    <w:rsid w:val="00D36F0A"/>
    <w:rsid w:val="00D36F5E"/>
    <w:rsid w:val="00D36FED"/>
    <w:rsid w:val="00D37609"/>
    <w:rsid w:val="00D3785A"/>
    <w:rsid w:val="00D37BAB"/>
    <w:rsid w:val="00D37BC4"/>
    <w:rsid w:val="00D4042D"/>
    <w:rsid w:val="00D40541"/>
    <w:rsid w:val="00D407D3"/>
    <w:rsid w:val="00D40816"/>
    <w:rsid w:val="00D40D7D"/>
    <w:rsid w:val="00D41199"/>
    <w:rsid w:val="00D41A67"/>
    <w:rsid w:val="00D42053"/>
    <w:rsid w:val="00D421A1"/>
    <w:rsid w:val="00D425A8"/>
    <w:rsid w:val="00D4262C"/>
    <w:rsid w:val="00D42971"/>
    <w:rsid w:val="00D429A0"/>
    <w:rsid w:val="00D42CB0"/>
    <w:rsid w:val="00D42CEC"/>
    <w:rsid w:val="00D42DE9"/>
    <w:rsid w:val="00D42FF0"/>
    <w:rsid w:val="00D43014"/>
    <w:rsid w:val="00D433E8"/>
    <w:rsid w:val="00D434E9"/>
    <w:rsid w:val="00D435FB"/>
    <w:rsid w:val="00D43805"/>
    <w:rsid w:val="00D43B53"/>
    <w:rsid w:val="00D43C57"/>
    <w:rsid w:val="00D43FCE"/>
    <w:rsid w:val="00D43FF5"/>
    <w:rsid w:val="00D4418D"/>
    <w:rsid w:val="00D441FA"/>
    <w:rsid w:val="00D44313"/>
    <w:rsid w:val="00D444DA"/>
    <w:rsid w:val="00D447CC"/>
    <w:rsid w:val="00D44885"/>
    <w:rsid w:val="00D44B6C"/>
    <w:rsid w:val="00D44D79"/>
    <w:rsid w:val="00D4540B"/>
    <w:rsid w:val="00D454C4"/>
    <w:rsid w:val="00D4559B"/>
    <w:rsid w:val="00D455FE"/>
    <w:rsid w:val="00D459DD"/>
    <w:rsid w:val="00D45B51"/>
    <w:rsid w:val="00D45B6A"/>
    <w:rsid w:val="00D45B6D"/>
    <w:rsid w:val="00D45D6B"/>
    <w:rsid w:val="00D46037"/>
    <w:rsid w:val="00D4609D"/>
    <w:rsid w:val="00D46213"/>
    <w:rsid w:val="00D4666D"/>
    <w:rsid w:val="00D4710F"/>
    <w:rsid w:val="00D47213"/>
    <w:rsid w:val="00D47A0C"/>
    <w:rsid w:val="00D47B28"/>
    <w:rsid w:val="00D47E92"/>
    <w:rsid w:val="00D50B81"/>
    <w:rsid w:val="00D50EBA"/>
    <w:rsid w:val="00D5117D"/>
    <w:rsid w:val="00D5157F"/>
    <w:rsid w:val="00D51630"/>
    <w:rsid w:val="00D51900"/>
    <w:rsid w:val="00D519DC"/>
    <w:rsid w:val="00D519E8"/>
    <w:rsid w:val="00D521E7"/>
    <w:rsid w:val="00D52C4B"/>
    <w:rsid w:val="00D52CEA"/>
    <w:rsid w:val="00D52E43"/>
    <w:rsid w:val="00D5356C"/>
    <w:rsid w:val="00D53683"/>
    <w:rsid w:val="00D5383E"/>
    <w:rsid w:val="00D540ED"/>
    <w:rsid w:val="00D54AC4"/>
    <w:rsid w:val="00D54DF6"/>
    <w:rsid w:val="00D54E1F"/>
    <w:rsid w:val="00D55021"/>
    <w:rsid w:val="00D555FC"/>
    <w:rsid w:val="00D557E2"/>
    <w:rsid w:val="00D55ADD"/>
    <w:rsid w:val="00D56156"/>
    <w:rsid w:val="00D562CD"/>
    <w:rsid w:val="00D562F8"/>
    <w:rsid w:val="00D56615"/>
    <w:rsid w:val="00D56CBB"/>
    <w:rsid w:val="00D56E98"/>
    <w:rsid w:val="00D574EE"/>
    <w:rsid w:val="00D57C46"/>
    <w:rsid w:val="00D6026C"/>
    <w:rsid w:val="00D603E4"/>
    <w:rsid w:val="00D606D9"/>
    <w:rsid w:val="00D60903"/>
    <w:rsid w:val="00D60E5B"/>
    <w:rsid w:val="00D60F79"/>
    <w:rsid w:val="00D611C8"/>
    <w:rsid w:val="00D616AC"/>
    <w:rsid w:val="00D6175E"/>
    <w:rsid w:val="00D618C1"/>
    <w:rsid w:val="00D61C7D"/>
    <w:rsid w:val="00D621BE"/>
    <w:rsid w:val="00D62350"/>
    <w:rsid w:val="00D624B1"/>
    <w:rsid w:val="00D62611"/>
    <w:rsid w:val="00D628AC"/>
    <w:rsid w:val="00D62BBD"/>
    <w:rsid w:val="00D62C50"/>
    <w:rsid w:val="00D638F1"/>
    <w:rsid w:val="00D63997"/>
    <w:rsid w:val="00D63CE1"/>
    <w:rsid w:val="00D641CA"/>
    <w:rsid w:val="00D644BD"/>
    <w:rsid w:val="00D6450E"/>
    <w:rsid w:val="00D649D4"/>
    <w:rsid w:val="00D64A22"/>
    <w:rsid w:val="00D64C8C"/>
    <w:rsid w:val="00D64CDF"/>
    <w:rsid w:val="00D6579D"/>
    <w:rsid w:val="00D65A9E"/>
    <w:rsid w:val="00D65DB3"/>
    <w:rsid w:val="00D65EEB"/>
    <w:rsid w:val="00D6658B"/>
    <w:rsid w:val="00D666D8"/>
    <w:rsid w:val="00D66913"/>
    <w:rsid w:val="00D66CA3"/>
    <w:rsid w:val="00D66EE0"/>
    <w:rsid w:val="00D66F9A"/>
    <w:rsid w:val="00D6726A"/>
    <w:rsid w:val="00D678D6"/>
    <w:rsid w:val="00D703AC"/>
    <w:rsid w:val="00D70571"/>
    <w:rsid w:val="00D705B4"/>
    <w:rsid w:val="00D70992"/>
    <w:rsid w:val="00D70B11"/>
    <w:rsid w:val="00D713A2"/>
    <w:rsid w:val="00D716F7"/>
    <w:rsid w:val="00D71E91"/>
    <w:rsid w:val="00D71EC8"/>
    <w:rsid w:val="00D7249A"/>
    <w:rsid w:val="00D726D8"/>
    <w:rsid w:val="00D727D5"/>
    <w:rsid w:val="00D72DD2"/>
    <w:rsid w:val="00D72E07"/>
    <w:rsid w:val="00D72F12"/>
    <w:rsid w:val="00D72FAC"/>
    <w:rsid w:val="00D72FC3"/>
    <w:rsid w:val="00D73430"/>
    <w:rsid w:val="00D73576"/>
    <w:rsid w:val="00D73805"/>
    <w:rsid w:val="00D738A5"/>
    <w:rsid w:val="00D73AAC"/>
    <w:rsid w:val="00D73BCA"/>
    <w:rsid w:val="00D74103"/>
    <w:rsid w:val="00D7496F"/>
    <w:rsid w:val="00D74F22"/>
    <w:rsid w:val="00D7505B"/>
    <w:rsid w:val="00D75C9C"/>
    <w:rsid w:val="00D75D53"/>
    <w:rsid w:val="00D75DC4"/>
    <w:rsid w:val="00D76265"/>
    <w:rsid w:val="00D7645F"/>
    <w:rsid w:val="00D77159"/>
    <w:rsid w:val="00D772B2"/>
    <w:rsid w:val="00D773FA"/>
    <w:rsid w:val="00D775E0"/>
    <w:rsid w:val="00D77895"/>
    <w:rsid w:val="00D77D68"/>
    <w:rsid w:val="00D80252"/>
    <w:rsid w:val="00D806EB"/>
    <w:rsid w:val="00D8097B"/>
    <w:rsid w:val="00D80AAE"/>
    <w:rsid w:val="00D81178"/>
    <w:rsid w:val="00D812E2"/>
    <w:rsid w:val="00D8130A"/>
    <w:rsid w:val="00D8147F"/>
    <w:rsid w:val="00D816E2"/>
    <w:rsid w:val="00D81A7B"/>
    <w:rsid w:val="00D82AC4"/>
    <w:rsid w:val="00D82C98"/>
    <w:rsid w:val="00D83100"/>
    <w:rsid w:val="00D83108"/>
    <w:rsid w:val="00D83919"/>
    <w:rsid w:val="00D83BFF"/>
    <w:rsid w:val="00D83CBB"/>
    <w:rsid w:val="00D83E5D"/>
    <w:rsid w:val="00D84382"/>
    <w:rsid w:val="00D8460A"/>
    <w:rsid w:val="00D8478C"/>
    <w:rsid w:val="00D84791"/>
    <w:rsid w:val="00D85252"/>
    <w:rsid w:val="00D853B8"/>
    <w:rsid w:val="00D853EA"/>
    <w:rsid w:val="00D854DC"/>
    <w:rsid w:val="00D85522"/>
    <w:rsid w:val="00D855C4"/>
    <w:rsid w:val="00D8574F"/>
    <w:rsid w:val="00D85C68"/>
    <w:rsid w:val="00D85CE4"/>
    <w:rsid w:val="00D85DC5"/>
    <w:rsid w:val="00D8606A"/>
    <w:rsid w:val="00D861C4"/>
    <w:rsid w:val="00D8645D"/>
    <w:rsid w:val="00D86FC5"/>
    <w:rsid w:val="00D87223"/>
    <w:rsid w:val="00D87868"/>
    <w:rsid w:val="00D87938"/>
    <w:rsid w:val="00D87B57"/>
    <w:rsid w:val="00D87FBF"/>
    <w:rsid w:val="00D9031A"/>
    <w:rsid w:val="00D905AC"/>
    <w:rsid w:val="00D90998"/>
    <w:rsid w:val="00D90DBF"/>
    <w:rsid w:val="00D914C8"/>
    <w:rsid w:val="00D91A38"/>
    <w:rsid w:val="00D91DB4"/>
    <w:rsid w:val="00D9200B"/>
    <w:rsid w:val="00D924AE"/>
    <w:rsid w:val="00D925B0"/>
    <w:rsid w:val="00D92710"/>
    <w:rsid w:val="00D927A4"/>
    <w:rsid w:val="00D92879"/>
    <w:rsid w:val="00D928A4"/>
    <w:rsid w:val="00D938E6"/>
    <w:rsid w:val="00D93C8A"/>
    <w:rsid w:val="00D93CBB"/>
    <w:rsid w:val="00D93E7F"/>
    <w:rsid w:val="00D93F2D"/>
    <w:rsid w:val="00D93FB9"/>
    <w:rsid w:val="00D94776"/>
    <w:rsid w:val="00D947C9"/>
    <w:rsid w:val="00D94F79"/>
    <w:rsid w:val="00D95198"/>
    <w:rsid w:val="00D952AB"/>
    <w:rsid w:val="00D9565B"/>
    <w:rsid w:val="00D956A4"/>
    <w:rsid w:val="00D95924"/>
    <w:rsid w:val="00D95F08"/>
    <w:rsid w:val="00D962B0"/>
    <w:rsid w:val="00D965FB"/>
    <w:rsid w:val="00D96772"/>
    <w:rsid w:val="00D96CB4"/>
    <w:rsid w:val="00D96CFC"/>
    <w:rsid w:val="00D96EB5"/>
    <w:rsid w:val="00D96EFA"/>
    <w:rsid w:val="00D96FB6"/>
    <w:rsid w:val="00D97389"/>
    <w:rsid w:val="00D9785A"/>
    <w:rsid w:val="00D97AC1"/>
    <w:rsid w:val="00D9F0FE"/>
    <w:rsid w:val="00DA02D2"/>
    <w:rsid w:val="00DA0339"/>
    <w:rsid w:val="00DA03A1"/>
    <w:rsid w:val="00DA0BFE"/>
    <w:rsid w:val="00DA0C3F"/>
    <w:rsid w:val="00DA0D17"/>
    <w:rsid w:val="00DA1230"/>
    <w:rsid w:val="00DA1677"/>
    <w:rsid w:val="00DA187C"/>
    <w:rsid w:val="00DA1EF2"/>
    <w:rsid w:val="00DA26E1"/>
    <w:rsid w:val="00DA27DF"/>
    <w:rsid w:val="00DA2B8F"/>
    <w:rsid w:val="00DA2C8F"/>
    <w:rsid w:val="00DA3091"/>
    <w:rsid w:val="00DA315A"/>
    <w:rsid w:val="00DA33DD"/>
    <w:rsid w:val="00DA34D9"/>
    <w:rsid w:val="00DA3C98"/>
    <w:rsid w:val="00DA3CC5"/>
    <w:rsid w:val="00DA3DA8"/>
    <w:rsid w:val="00DA3F01"/>
    <w:rsid w:val="00DA421B"/>
    <w:rsid w:val="00DA42D7"/>
    <w:rsid w:val="00DA48DA"/>
    <w:rsid w:val="00DA48EF"/>
    <w:rsid w:val="00DA49CA"/>
    <w:rsid w:val="00DA4DB0"/>
    <w:rsid w:val="00DA51E1"/>
    <w:rsid w:val="00DA5454"/>
    <w:rsid w:val="00DA5751"/>
    <w:rsid w:val="00DA5ED7"/>
    <w:rsid w:val="00DA6225"/>
    <w:rsid w:val="00DA6310"/>
    <w:rsid w:val="00DA6353"/>
    <w:rsid w:val="00DA64A6"/>
    <w:rsid w:val="00DA65D8"/>
    <w:rsid w:val="00DA682F"/>
    <w:rsid w:val="00DA6B7A"/>
    <w:rsid w:val="00DA6D2E"/>
    <w:rsid w:val="00DA7393"/>
    <w:rsid w:val="00DA73A5"/>
    <w:rsid w:val="00DA7495"/>
    <w:rsid w:val="00DA74A4"/>
    <w:rsid w:val="00DA7896"/>
    <w:rsid w:val="00DA7BEF"/>
    <w:rsid w:val="00DA7D17"/>
    <w:rsid w:val="00DB010E"/>
    <w:rsid w:val="00DB04E2"/>
    <w:rsid w:val="00DB06CA"/>
    <w:rsid w:val="00DB0823"/>
    <w:rsid w:val="00DB1412"/>
    <w:rsid w:val="00DB14FF"/>
    <w:rsid w:val="00DB151C"/>
    <w:rsid w:val="00DB1848"/>
    <w:rsid w:val="00DB196B"/>
    <w:rsid w:val="00DB19ED"/>
    <w:rsid w:val="00DB1A8B"/>
    <w:rsid w:val="00DB23DB"/>
    <w:rsid w:val="00DB2B1A"/>
    <w:rsid w:val="00DB31CD"/>
    <w:rsid w:val="00DB3635"/>
    <w:rsid w:val="00DB389C"/>
    <w:rsid w:val="00DB3B3B"/>
    <w:rsid w:val="00DB3EEC"/>
    <w:rsid w:val="00DB4497"/>
    <w:rsid w:val="00DB44A5"/>
    <w:rsid w:val="00DB4B74"/>
    <w:rsid w:val="00DB4BEC"/>
    <w:rsid w:val="00DB4CC0"/>
    <w:rsid w:val="00DB4EE9"/>
    <w:rsid w:val="00DB4FAF"/>
    <w:rsid w:val="00DB5255"/>
    <w:rsid w:val="00DB590B"/>
    <w:rsid w:val="00DB59FB"/>
    <w:rsid w:val="00DB5A70"/>
    <w:rsid w:val="00DB5A9C"/>
    <w:rsid w:val="00DB5D1E"/>
    <w:rsid w:val="00DB5FA3"/>
    <w:rsid w:val="00DB6003"/>
    <w:rsid w:val="00DB6290"/>
    <w:rsid w:val="00DB62C3"/>
    <w:rsid w:val="00DB658D"/>
    <w:rsid w:val="00DB6730"/>
    <w:rsid w:val="00DB6A2C"/>
    <w:rsid w:val="00DB6E2C"/>
    <w:rsid w:val="00DB79FE"/>
    <w:rsid w:val="00DC0028"/>
    <w:rsid w:val="00DC00C1"/>
    <w:rsid w:val="00DC0A41"/>
    <w:rsid w:val="00DC0B1C"/>
    <w:rsid w:val="00DC0C21"/>
    <w:rsid w:val="00DC0E3F"/>
    <w:rsid w:val="00DC1067"/>
    <w:rsid w:val="00DC10C0"/>
    <w:rsid w:val="00DC1239"/>
    <w:rsid w:val="00DC1397"/>
    <w:rsid w:val="00DC2088"/>
    <w:rsid w:val="00DC221D"/>
    <w:rsid w:val="00DC247C"/>
    <w:rsid w:val="00DC2752"/>
    <w:rsid w:val="00DC2BF3"/>
    <w:rsid w:val="00DC2F41"/>
    <w:rsid w:val="00DC2FD8"/>
    <w:rsid w:val="00DC2FF3"/>
    <w:rsid w:val="00DC34EA"/>
    <w:rsid w:val="00DC3B70"/>
    <w:rsid w:val="00DC3BA7"/>
    <w:rsid w:val="00DC3C4E"/>
    <w:rsid w:val="00DC3D64"/>
    <w:rsid w:val="00DC3D8E"/>
    <w:rsid w:val="00DC42BC"/>
    <w:rsid w:val="00DC43C8"/>
    <w:rsid w:val="00DC44B1"/>
    <w:rsid w:val="00DC4941"/>
    <w:rsid w:val="00DC4AA2"/>
    <w:rsid w:val="00DC4ADF"/>
    <w:rsid w:val="00DC4F52"/>
    <w:rsid w:val="00DC5256"/>
    <w:rsid w:val="00DC5329"/>
    <w:rsid w:val="00DC592B"/>
    <w:rsid w:val="00DC5D93"/>
    <w:rsid w:val="00DC5F7A"/>
    <w:rsid w:val="00DC6253"/>
    <w:rsid w:val="00DC6342"/>
    <w:rsid w:val="00DC6554"/>
    <w:rsid w:val="00DC6691"/>
    <w:rsid w:val="00DC6721"/>
    <w:rsid w:val="00DC672F"/>
    <w:rsid w:val="00DC690B"/>
    <w:rsid w:val="00DC698D"/>
    <w:rsid w:val="00DC701C"/>
    <w:rsid w:val="00DC7065"/>
    <w:rsid w:val="00DC70DC"/>
    <w:rsid w:val="00DC72E0"/>
    <w:rsid w:val="00DC7C0E"/>
    <w:rsid w:val="00DC7D6D"/>
    <w:rsid w:val="00DC7FCB"/>
    <w:rsid w:val="00DD003A"/>
    <w:rsid w:val="00DD0432"/>
    <w:rsid w:val="00DD0523"/>
    <w:rsid w:val="00DD05D2"/>
    <w:rsid w:val="00DD0641"/>
    <w:rsid w:val="00DD06B4"/>
    <w:rsid w:val="00DD0A9A"/>
    <w:rsid w:val="00DD103F"/>
    <w:rsid w:val="00DD1202"/>
    <w:rsid w:val="00DD169D"/>
    <w:rsid w:val="00DD1871"/>
    <w:rsid w:val="00DD1AAF"/>
    <w:rsid w:val="00DD1B81"/>
    <w:rsid w:val="00DD217A"/>
    <w:rsid w:val="00DD239F"/>
    <w:rsid w:val="00DD2A35"/>
    <w:rsid w:val="00DD2EDA"/>
    <w:rsid w:val="00DD308E"/>
    <w:rsid w:val="00DD3527"/>
    <w:rsid w:val="00DD38EA"/>
    <w:rsid w:val="00DD39EC"/>
    <w:rsid w:val="00DD3B8E"/>
    <w:rsid w:val="00DD3BB0"/>
    <w:rsid w:val="00DD4410"/>
    <w:rsid w:val="00DD457E"/>
    <w:rsid w:val="00DD4960"/>
    <w:rsid w:val="00DD4E57"/>
    <w:rsid w:val="00DD5217"/>
    <w:rsid w:val="00DD534F"/>
    <w:rsid w:val="00DD5530"/>
    <w:rsid w:val="00DD56C9"/>
    <w:rsid w:val="00DD57C9"/>
    <w:rsid w:val="00DD5F67"/>
    <w:rsid w:val="00DD613D"/>
    <w:rsid w:val="00DD6784"/>
    <w:rsid w:val="00DD68F9"/>
    <w:rsid w:val="00DD6B8B"/>
    <w:rsid w:val="00DD6C30"/>
    <w:rsid w:val="00DD6D01"/>
    <w:rsid w:val="00DD764B"/>
    <w:rsid w:val="00DD7756"/>
    <w:rsid w:val="00DD788E"/>
    <w:rsid w:val="00DD7A46"/>
    <w:rsid w:val="00DD7A7E"/>
    <w:rsid w:val="00DD7EB1"/>
    <w:rsid w:val="00DE0170"/>
    <w:rsid w:val="00DE129A"/>
    <w:rsid w:val="00DE15DA"/>
    <w:rsid w:val="00DE1812"/>
    <w:rsid w:val="00DE1C05"/>
    <w:rsid w:val="00DE1C6D"/>
    <w:rsid w:val="00DE1EC2"/>
    <w:rsid w:val="00DE21EE"/>
    <w:rsid w:val="00DE260F"/>
    <w:rsid w:val="00DE2834"/>
    <w:rsid w:val="00DE2868"/>
    <w:rsid w:val="00DE2A56"/>
    <w:rsid w:val="00DE2AAB"/>
    <w:rsid w:val="00DE2E9F"/>
    <w:rsid w:val="00DE37F0"/>
    <w:rsid w:val="00DE388B"/>
    <w:rsid w:val="00DE3E61"/>
    <w:rsid w:val="00DE415B"/>
    <w:rsid w:val="00DE429A"/>
    <w:rsid w:val="00DE43EA"/>
    <w:rsid w:val="00DE4852"/>
    <w:rsid w:val="00DE4BB8"/>
    <w:rsid w:val="00DE4F3F"/>
    <w:rsid w:val="00DE543F"/>
    <w:rsid w:val="00DE58A4"/>
    <w:rsid w:val="00DE59F3"/>
    <w:rsid w:val="00DE5D32"/>
    <w:rsid w:val="00DE5DA1"/>
    <w:rsid w:val="00DE61F5"/>
    <w:rsid w:val="00DE6357"/>
    <w:rsid w:val="00DE647C"/>
    <w:rsid w:val="00DE6E1A"/>
    <w:rsid w:val="00DE7423"/>
    <w:rsid w:val="00DE78B0"/>
    <w:rsid w:val="00DE7974"/>
    <w:rsid w:val="00DE7CEB"/>
    <w:rsid w:val="00DF05AE"/>
    <w:rsid w:val="00DF07A9"/>
    <w:rsid w:val="00DF0D8A"/>
    <w:rsid w:val="00DF0E52"/>
    <w:rsid w:val="00DF139E"/>
    <w:rsid w:val="00DF1520"/>
    <w:rsid w:val="00DF15C7"/>
    <w:rsid w:val="00DF1660"/>
    <w:rsid w:val="00DF18FA"/>
    <w:rsid w:val="00DF1CA2"/>
    <w:rsid w:val="00DF1CFD"/>
    <w:rsid w:val="00DF1D01"/>
    <w:rsid w:val="00DF1E74"/>
    <w:rsid w:val="00DF22D6"/>
    <w:rsid w:val="00DF23F0"/>
    <w:rsid w:val="00DF253E"/>
    <w:rsid w:val="00DF27B0"/>
    <w:rsid w:val="00DF2982"/>
    <w:rsid w:val="00DF2A77"/>
    <w:rsid w:val="00DF2B3A"/>
    <w:rsid w:val="00DF2B68"/>
    <w:rsid w:val="00DF2E7B"/>
    <w:rsid w:val="00DF2F00"/>
    <w:rsid w:val="00DF344E"/>
    <w:rsid w:val="00DF378E"/>
    <w:rsid w:val="00DF3906"/>
    <w:rsid w:val="00DF398A"/>
    <w:rsid w:val="00DF3B52"/>
    <w:rsid w:val="00DF3C2F"/>
    <w:rsid w:val="00DF42C1"/>
    <w:rsid w:val="00DF4435"/>
    <w:rsid w:val="00DF4510"/>
    <w:rsid w:val="00DF463C"/>
    <w:rsid w:val="00DF470F"/>
    <w:rsid w:val="00DF488E"/>
    <w:rsid w:val="00DF4F6C"/>
    <w:rsid w:val="00DF51A3"/>
    <w:rsid w:val="00DF5822"/>
    <w:rsid w:val="00DF5861"/>
    <w:rsid w:val="00DF5F33"/>
    <w:rsid w:val="00DF5FD0"/>
    <w:rsid w:val="00DF6002"/>
    <w:rsid w:val="00DF610F"/>
    <w:rsid w:val="00DF6819"/>
    <w:rsid w:val="00DF6B61"/>
    <w:rsid w:val="00DF6B77"/>
    <w:rsid w:val="00DF6D15"/>
    <w:rsid w:val="00DF6D81"/>
    <w:rsid w:val="00DF6DA3"/>
    <w:rsid w:val="00DF6DF6"/>
    <w:rsid w:val="00DF707E"/>
    <w:rsid w:val="00DF7961"/>
    <w:rsid w:val="00E00309"/>
    <w:rsid w:val="00E0095B"/>
    <w:rsid w:val="00E00A5A"/>
    <w:rsid w:val="00E00C74"/>
    <w:rsid w:val="00E00F70"/>
    <w:rsid w:val="00E011DD"/>
    <w:rsid w:val="00E011E9"/>
    <w:rsid w:val="00E0127F"/>
    <w:rsid w:val="00E012D5"/>
    <w:rsid w:val="00E0195E"/>
    <w:rsid w:val="00E01AE3"/>
    <w:rsid w:val="00E01F1B"/>
    <w:rsid w:val="00E02743"/>
    <w:rsid w:val="00E029B0"/>
    <w:rsid w:val="00E02A10"/>
    <w:rsid w:val="00E02DC0"/>
    <w:rsid w:val="00E02FFA"/>
    <w:rsid w:val="00E03054"/>
    <w:rsid w:val="00E034AE"/>
    <w:rsid w:val="00E04288"/>
    <w:rsid w:val="00E0462F"/>
    <w:rsid w:val="00E047ED"/>
    <w:rsid w:val="00E04940"/>
    <w:rsid w:val="00E04BF8"/>
    <w:rsid w:val="00E04D0D"/>
    <w:rsid w:val="00E04D19"/>
    <w:rsid w:val="00E0510E"/>
    <w:rsid w:val="00E0513A"/>
    <w:rsid w:val="00E051E3"/>
    <w:rsid w:val="00E05563"/>
    <w:rsid w:val="00E05770"/>
    <w:rsid w:val="00E05B74"/>
    <w:rsid w:val="00E05C0A"/>
    <w:rsid w:val="00E05CF6"/>
    <w:rsid w:val="00E060DF"/>
    <w:rsid w:val="00E062EF"/>
    <w:rsid w:val="00E066DD"/>
    <w:rsid w:val="00E067C0"/>
    <w:rsid w:val="00E069ED"/>
    <w:rsid w:val="00E06BD0"/>
    <w:rsid w:val="00E06C7C"/>
    <w:rsid w:val="00E07001"/>
    <w:rsid w:val="00E07046"/>
    <w:rsid w:val="00E0734F"/>
    <w:rsid w:val="00E07B27"/>
    <w:rsid w:val="00E07EAE"/>
    <w:rsid w:val="00E104A4"/>
    <w:rsid w:val="00E104CE"/>
    <w:rsid w:val="00E106B1"/>
    <w:rsid w:val="00E109A5"/>
    <w:rsid w:val="00E10E4B"/>
    <w:rsid w:val="00E10F5D"/>
    <w:rsid w:val="00E1133D"/>
    <w:rsid w:val="00E11629"/>
    <w:rsid w:val="00E119C7"/>
    <w:rsid w:val="00E11F12"/>
    <w:rsid w:val="00E12166"/>
    <w:rsid w:val="00E12367"/>
    <w:rsid w:val="00E12576"/>
    <w:rsid w:val="00E12683"/>
    <w:rsid w:val="00E12C3B"/>
    <w:rsid w:val="00E14428"/>
    <w:rsid w:val="00E144BB"/>
    <w:rsid w:val="00E147D4"/>
    <w:rsid w:val="00E14838"/>
    <w:rsid w:val="00E14D31"/>
    <w:rsid w:val="00E1578F"/>
    <w:rsid w:val="00E159DA"/>
    <w:rsid w:val="00E15AF0"/>
    <w:rsid w:val="00E16326"/>
    <w:rsid w:val="00E167FB"/>
    <w:rsid w:val="00E16D9D"/>
    <w:rsid w:val="00E17580"/>
    <w:rsid w:val="00E1766A"/>
    <w:rsid w:val="00E1789F"/>
    <w:rsid w:val="00E17B3F"/>
    <w:rsid w:val="00E17DBF"/>
    <w:rsid w:val="00E2033A"/>
    <w:rsid w:val="00E20687"/>
    <w:rsid w:val="00E2085E"/>
    <w:rsid w:val="00E20B8D"/>
    <w:rsid w:val="00E211DB"/>
    <w:rsid w:val="00E2145F"/>
    <w:rsid w:val="00E21499"/>
    <w:rsid w:val="00E214BE"/>
    <w:rsid w:val="00E21904"/>
    <w:rsid w:val="00E21D83"/>
    <w:rsid w:val="00E21D97"/>
    <w:rsid w:val="00E22058"/>
    <w:rsid w:val="00E225C6"/>
    <w:rsid w:val="00E226BB"/>
    <w:rsid w:val="00E22CEC"/>
    <w:rsid w:val="00E23152"/>
    <w:rsid w:val="00E232C7"/>
    <w:rsid w:val="00E235AB"/>
    <w:rsid w:val="00E238AF"/>
    <w:rsid w:val="00E238DC"/>
    <w:rsid w:val="00E23AD4"/>
    <w:rsid w:val="00E23C96"/>
    <w:rsid w:val="00E2402B"/>
    <w:rsid w:val="00E242E1"/>
    <w:rsid w:val="00E24DA4"/>
    <w:rsid w:val="00E252DA"/>
    <w:rsid w:val="00E253C0"/>
    <w:rsid w:val="00E25897"/>
    <w:rsid w:val="00E258ED"/>
    <w:rsid w:val="00E25A6D"/>
    <w:rsid w:val="00E25B80"/>
    <w:rsid w:val="00E25C14"/>
    <w:rsid w:val="00E25C6A"/>
    <w:rsid w:val="00E25DB0"/>
    <w:rsid w:val="00E2642F"/>
    <w:rsid w:val="00E26528"/>
    <w:rsid w:val="00E2670E"/>
    <w:rsid w:val="00E26EB5"/>
    <w:rsid w:val="00E27399"/>
    <w:rsid w:val="00E273AD"/>
    <w:rsid w:val="00E27623"/>
    <w:rsid w:val="00E277AF"/>
    <w:rsid w:val="00E2784E"/>
    <w:rsid w:val="00E27958"/>
    <w:rsid w:val="00E300C3"/>
    <w:rsid w:val="00E300FE"/>
    <w:rsid w:val="00E301FE"/>
    <w:rsid w:val="00E30437"/>
    <w:rsid w:val="00E30667"/>
    <w:rsid w:val="00E30DF5"/>
    <w:rsid w:val="00E31177"/>
    <w:rsid w:val="00E31790"/>
    <w:rsid w:val="00E317C7"/>
    <w:rsid w:val="00E31D1C"/>
    <w:rsid w:val="00E31D6E"/>
    <w:rsid w:val="00E32039"/>
    <w:rsid w:val="00E32365"/>
    <w:rsid w:val="00E3283D"/>
    <w:rsid w:val="00E32AB6"/>
    <w:rsid w:val="00E33029"/>
    <w:rsid w:val="00E33085"/>
    <w:rsid w:val="00E331D2"/>
    <w:rsid w:val="00E334CC"/>
    <w:rsid w:val="00E335D9"/>
    <w:rsid w:val="00E3379C"/>
    <w:rsid w:val="00E33AF8"/>
    <w:rsid w:val="00E33C28"/>
    <w:rsid w:val="00E33C67"/>
    <w:rsid w:val="00E33CAF"/>
    <w:rsid w:val="00E33E27"/>
    <w:rsid w:val="00E33FED"/>
    <w:rsid w:val="00E340A5"/>
    <w:rsid w:val="00E3423F"/>
    <w:rsid w:val="00E343E2"/>
    <w:rsid w:val="00E344A0"/>
    <w:rsid w:val="00E344FD"/>
    <w:rsid w:val="00E34762"/>
    <w:rsid w:val="00E35155"/>
    <w:rsid w:val="00E352F3"/>
    <w:rsid w:val="00E35627"/>
    <w:rsid w:val="00E35EF7"/>
    <w:rsid w:val="00E3627A"/>
    <w:rsid w:val="00E364AB"/>
    <w:rsid w:val="00E364C1"/>
    <w:rsid w:val="00E364D8"/>
    <w:rsid w:val="00E36810"/>
    <w:rsid w:val="00E36D4E"/>
    <w:rsid w:val="00E36F1D"/>
    <w:rsid w:val="00E374A9"/>
    <w:rsid w:val="00E375BC"/>
    <w:rsid w:val="00E37BB6"/>
    <w:rsid w:val="00E37EF5"/>
    <w:rsid w:val="00E37F42"/>
    <w:rsid w:val="00E401A0"/>
    <w:rsid w:val="00E40A7D"/>
    <w:rsid w:val="00E40BF9"/>
    <w:rsid w:val="00E41299"/>
    <w:rsid w:val="00E418C7"/>
    <w:rsid w:val="00E41959"/>
    <w:rsid w:val="00E41DB6"/>
    <w:rsid w:val="00E41E6B"/>
    <w:rsid w:val="00E41E89"/>
    <w:rsid w:val="00E42136"/>
    <w:rsid w:val="00E422F9"/>
    <w:rsid w:val="00E4313C"/>
    <w:rsid w:val="00E431C8"/>
    <w:rsid w:val="00E4340F"/>
    <w:rsid w:val="00E435C9"/>
    <w:rsid w:val="00E43AFB"/>
    <w:rsid w:val="00E4418A"/>
    <w:rsid w:val="00E4434B"/>
    <w:rsid w:val="00E44379"/>
    <w:rsid w:val="00E443D1"/>
    <w:rsid w:val="00E44487"/>
    <w:rsid w:val="00E44497"/>
    <w:rsid w:val="00E446A7"/>
    <w:rsid w:val="00E4474A"/>
    <w:rsid w:val="00E44DCB"/>
    <w:rsid w:val="00E454BC"/>
    <w:rsid w:val="00E4550C"/>
    <w:rsid w:val="00E45510"/>
    <w:rsid w:val="00E45A04"/>
    <w:rsid w:val="00E46419"/>
    <w:rsid w:val="00E46442"/>
    <w:rsid w:val="00E464C2"/>
    <w:rsid w:val="00E464EA"/>
    <w:rsid w:val="00E46673"/>
    <w:rsid w:val="00E467BD"/>
    <w:rsid w:val="00E46A47"/>
    <w:rsid w:val="00E46B9E"/>
    <w:rsid w:val="00E46D1F"/>
    <w:rsid w:val="00E46DF4"/>
    <w:rsid w:val="00E47247"/>
    <w:rsid w:val="00E47257"/>
    <w:rsid w:val="00E4742E"/>
    <w:rsid w:val="00E4779D"/>
    <w:rsid w:val="00E47A09"/>
    <w:rsid w:val="00E47ABA"/>
    <w:rsid w:val="00E47CFB"/>
    <w:rsid w:val="00E501AD"/>
    <w:rsid w:val="00E50213"/>
    <w:rsid w:val="00E5050F"/>
    <w:rsid w:val="00E50A8F"/>
    <w:rsid w:val="00E50CB9"/>
    <w:rsid w:val="00E50E7F"/>
    <w:rsid w:val="00E511A5"/>
    <w:rsid w:val="00E51223"/>
    <w:rsid w:val="00E51434"/>
    <w:rsid w:val="00E519C5"/>
    <w:rsid w:val="00E51E7E"/>
    <w:rsid w:val="00E51F78"/>
    <w:rsid w:val="00E52ACE"/>
    <w:rsid w:val="00E52F0D"/>
    <w:rsid w:val="00E5305E"/>
    <w:rsid w:val="00E5330F"/>
    <w:rsid w:val="00E53664"/>
    <w:rsid w:val="00E53748"/>
    <w:rsid w:val="00E537D3"/>
    <w:rsid w:val="00E53A44"/>
    <w:rsid w:val="00E53A47"/>
    <w:rsid w:val="00E53C40"/>
    <w:rsid w:val="00E53C41"/>
    <w:rsid w:val="00E53C7E"/>
    <w:rsid w:val="00E53DD3"/>
    <w:rsid w:val="00E54415"/>
    <w:rsid w:val="00E5478C"/>
    <w:rsid w:val="00E548F4"/>
    <w:rsid w:val="00E5541B"/>
    <w:rsid w:val="00E5563F"/>
    <w:rsid w:val="00E55657"/>
    <w:rsid w:val="00E55975"/>
    <w:rsid w:val="00E55A5C"/>
    <w:rsid w:val="00E55EEC"/>
    <w:rsid w:val="00E55FCA"/>
    <w:rsid w:val="00E560E7"/>
    <w:rsid w:val="00E567F0"/>
    <w:rsid w:val="00E56EFD"/>
    <w:rsid w:val="00E57329"/>
    <w:rsid w:val="00E5758B"/>
    <w:rsid w:val="00E576B1"/>
    <w:rsid w:val="00E57812"/>
    <w:rsid w:val="00E57C5C"/>
    <w:rsid w:val="00E57D68"/>
    <w:rsid w:val="00E57DFC"/>
    <w:rsid w:val="00E6000B"/>
    <w:rsid w:val="00E60201"/>
    <w:rsid w:val="00E604AA"/>
    <w:rsid w:val="00E60738"/>
    <w:rsid w:val="00E60883"/>
    <w:rsid w:val="00E608E6"/>
    <w:rsid w:val="00E60D56"/>
    <w:rsid w:val="00E61105"/>
    <w:rsid w:val="00E61107"/>
    <w:rsid w:val="00E611A4"/>
    <w:rsid w:val="00E61311"/>
    <w:rsid w:val="00E614A0"/>
    <w:rsid w:val="00E615E4"/>
    <w:rsid w:val="00E6195E"/>
    <w:rsid w:val="00E61CC1"/>
    <w:rsid w:val="00E61CEE"/>
    <w:rsid w:val="00E61F5B"/>
    <w:rsid w:val="00E6203A"/>
    <w:rsid w:val="00E624B7"/>
    <w:rsid w:val="00E62739"/>
    <w:rsid w:val="00E627A4"/>
    <w:rsid w:val="00E62A64"/>
    <w:rsid w:val="00E62A78"/>
    <w:rsid w:val="00E62C94"/>
    <w:rsid w:val="00E62F82"/>
    <w:rsid w:val="00E630E9"/>
    <w:rsid w:val="00E630FD"/>
    <w:rsid w:val="00E63215"/>
    <w:rsid w:val="00E634E3"/>
    <w:rsid w:val="00E63882"/>
    <w:rsid w:val="00E6395B"/>
    <w:rsid w:val="00E63F7F"/>
    <w:rsid w:val="00E64190"/>
    <w:rsid w:val="00E64257"/>
    <w:rsid w:val="00E6432E"/>
    <w:rsid w:val="00E644B0"/>
    <w:rsid w:val="00E64649"/>
    <w:rsid w:val="00E6574D"/>
    <w:rsid w:val="00E66674"/>
    <w:rsid w:val="00E667CA"/>
    <w:rsid w:val="00E672EE"/>
    <w:rsid w:val="00E67A5D"/>
    <w:rsid w:val="00E67CB7"/>
    <w:rsid w:val="00E67D10"/>
    <w:rsid w:val="00E67D12"/>
    <w:rsid w:val="00E701C1"/>
    <w:rsid w:val="00E701FE"/>
    <w:rsid w:val="00E70253"/>
    <w:rsid w:val="00E70654"/>
    <w:rsid w:val="00E70844"/>
    <w:rsid w:val="00E70AA9"/>
    <w:rsid w:val="00E70B7D"/>
    <w:rsid w:val="00E71019"/>
    <w:rsid w:val="00E7130E"/>
    <w:rsid w:val="00E716D6"/>
    <w:rsid w:val="00E717A8"/>
    <w:rsid w:val="00E71D31"/>
    <w:rsid w:val="00E71E25"/>
    <w:rsid w:val="00E727C6"/>
    <w:rsid w:val="00E72D4A"/>
    <w:rsid w:val="00E72F18"/>
    <w:rsid w:val="00E7335C"/>
    <w:rsid w:val="00E734AD"/>
    <w:rsid w:val="00E7378F"/>
    <w:rsid w:val="00E738CB"/>
    <w:rsid w:val="00E73B1A"/>
    <w:rsid w:val="00E73BD1"/>
    <w:rsid w:val="00E73DD5"/>
    <w:rsid w:val="00E73F25"/>
    <w:rsid w:val="00E7418A"/>
    <w:rsid w:val="00E7448F"/>
    <w:rsid w:val="00E7472E"/>
    <w:rsid w:val="00E7523B"/>
    <w:rsid w:val="00E754C6"/>
    <w:rsid w:val="00E75EA6"/>
    <w:rsid w:val="00E76049"/>
    <w:rsid w:val="00E76596"/>
    <w:rsid w:val="00E766F9"/>
    <w:rsid w:val="00E76A5F"/>
    <w:rsid w:val="00E76A99"/>
    <w:rsid w:val="00E76B3A"/>
    <w:rsid w:val="00E76C17"/>
    <w:rsid w:val="00E76E92"/>
    <w:rsid w:val="00E76ED3"/>
    <w:rsid w:val="00E77470"/>
    <w:rsid w:val="00E77841"/>
    <w:rsid w:val="00E77937"/>
    <w:rsid w:val="00E77C75"/>
    <w:rsid w:val="00E77C9B"/>
    <w:rsid w:val="00E77E1F"/>
    <w:rsid w:val="00E77EE3"/>
    <w:rsid w:val="00E800F7"/>
    <w:rsid w:val="00E801F5"/>
    <w:rsid w:val="00E8035A"/>
    <w:rsid w:val="00E80C51"/>
    <w:rsid w:val="00E80E45"/>
    <w:rsid w:val="00E81674"/>
    <w:rsid w:val="00E81694"/>
    <w:rsid w:val="00E8174B"/>
    <w:rsid w:val="00E81805"/>
    <w:rsid w:val="00E81966"/>
    <w:rsid w:val="00E8198B"/>
    <w:rsid w:val="00E81C9A"/>
    <w:rsid w:val="00E81E16"/>
    <w:rsid w:val="00E820C6"/>
    <w:rsid w:val="00E82C36"/>
    <w:rsid w:val="00E82D4F"/>
    <w:rsid w:val="00E83335"/>
    <w:rsid w:val="00E8348E"/>
    <w:rsid w:val="00E837F9"/>
    <w:rsid w:val="00E839D2"/>
    <w:rsid w:val="00E83CFD"/>
    <w:rsid w:val="00E84048"/>
    <w:rsid w:val="00E840C5"/>
    <w:rsid w:val="00E84579"/>
    <w:rsid w:val="00E84A31"/>
    <w:rsid w:val="00E84FBF"/>
    <w:rsid w:val="00E851C5"/>
    <w:rsid w:val="00E85334"/>
    <w:rsid w:val="00E85378"/>
    <w:rsid w:val="00E8549C"/>
    <w:rsid w:val="00E85B9E"/>
    <w:rsid w:val="00E864AE"/>
    <w:rsid w:val="00E8667C"/>
    <w:rsid w:val="00E86704"/>
    <w:rsid w:val="00E86879"/>
    <w:rsid w:val="00E86AD8"/>
    <w:rsid w:val="00E86B80"/>
    <w:rsid w:val="00E86E52"/>
    <w:rsid w:val="00E86EA5"/>
    <w:rsid w:val="00E87502"/>
    <w:rsid w:val="00E878DD"/>
    <w:rsid w:val="00E87B1E"/>
    <w:rsid w:val="00E87BF0"/>
    <w:rsid w:val="00E87D80"/>
    <w:rsid w:val="00E87ECA"/>
    <w:rsid w:val="00E9003E"/>
    <w:rsid w:val="00E905B1"/>
    <w:rsid w:val="00E90654"/>
    <w:rsid w:val="00E90766"/>
    <w:rsid w:val="00E90844"/>
    <w:rsid w:val="00E90848"/>
    <w:rsid w:val="00E90E40"/>
    <w:rsid w:val="00E91385"/>
    <w:rsid w:val="00E91457"/>
    <w:rsid w:val="00E919EB"/>
    <w:rsid w:val="00E92043"/>
    <w:rsid w:val="00E922F9"/>
    <w:rsid w:val="00E926E4"/>
    <w:rsid w:val="00E9276C"/>
    <w:rsid w:val="00E927A7"/>
    <w:rsid w:val="00E92C1A"/>
    <w:rsid w:val="00E92EF3"/>
    <w:rsid w:val="00E93C8A"/>
    <w:rsid w:val="00E9416D"/>
    <w:rsid w:val="00E9438C"/>
    <w:rsid w:val="00E94511"/>
    <w:rsid w:val="00E948D2"/>
    <w:rsid w:val="00E9496B"/>
    <w:rsid w:val="00E949EB"/>
    <w:rsid w:val="00E94D5B"/>
    <w:rsid w:val="00E94E8F"/>
    <w:rsid w:val="00E95128"/>
    <w:rsid w:val="00E9532E"/>
    <w:rsid w:val="00E955DF"/>
    <w:rsid w:val="00E95B27"/>
    <w:rsid w:val="00E95C5C"/>
    <w:rsid w:val="00E95DD5"/>
    <w:rsid w:val="00E95E22"/>
    <w:rsid w:val="00E964C1"/>
    <w:rsid w:val="00E967AE"/>
    <w:rsid w:val="00E96D51"/>
    <w:rsid w:val="00E96E1C"/>
    <w:rsid w:val="00E96E23"/>
    <w:rsid w:val="00E97023"/>
    <w:rsid w:val="00E97241"/>
    <w:rsid w:val="00E9799D"/>
    <w:rsid w:val="00E97A9F"/>
    <w:rsid w:val="00E97F3F"/>
    <w:rsid w:val="00EA0A82"/>
    <w:rsid w:val="00EA108E"/>
    <w:rsid w:val="00EA11B7"/>
    <w:rsid w:val="00EA1508"/>
    <w:rsid w:val="00EA15AB"/>
    <w:rsid w:val="00EA1B45"/>
    <w:rsid w:val="00EA21CC"/>
    <w:rsid w:val="00EA2368"/>
    <w:rsid w:val="00EA28E4"/>
    <w:rsid w:val="00EA2C34"/>
    <w:rsid w:val="00EA324D"/>
    <w:rsid w:val="00EA32D1"/>
    <w:rsid w:val="00EA32F1"/>
    <w:rsid w:val="00EA39DC"/>
    <w:rsid w:val="00EA3A13"/>
    <w:rsid w:val="00EA3B89"/>
    <w:rsid w:val="00EA4021"/>
    <w:rsid w:val="00EA4254"/>
    <w:rsid w:val="00EA43CD"/>
    <w:rsid w:val="00EA47FA"/>
    <w:rsid w:val="00EA4A82"/>
    <w:rsid w:val="00EA4B31"/>
    <w:rsid w:val="00EA4D0E"/>
    <w:rsid w:val="00EA4E85"/>
    <w:rsid w:val="00EA50BA"/>
    <w:rsid w:val="00EA53CD"/>
    <w:rsid w:val="00EA5790"/>
    <w:rsid w:val="00EA5AE4"/>
    <w:rsid w:val="00EA5B1F"/>
    <w:rsid w:val="00EA5B74"/>
    <w:rsid w:val="00EA5D83"/>
    <w:rsid w:val="00EA5E34"/>
    <w:rsid w:val="00EA6103"/>
    <w:rsid w:val="00EA6219"/>
    <w:rsid w:val="00EA7170"/>
    <w:rsid w:val="00EA7415"/>
    <w:rsid w:val="00EA7449"/>
    <w:rsid w:val="00EA7506"/>
    <w:rsid w:val="00EA7C7F"/>
    <w:rsid w:val="00EA7D45"/>
    <w:rsid w:val="00EB025B"/>
    <w:rsid w:val="00EB03AA"/>
    <w:rsid w:val="00EB04BE"/>
    <w:rsid w:val="00EB05F8"/>
    <w:rsid w:val="00EB0960"/>
    <w:rsid w:val="00EB0DD3"/>
    <w:rsid w:val="00EB13A2"/>
    <w:rsid w:val="00EB1756"/>
    <w:rsid w:val="00EB18B6"/>
    <w:rsid w:val="00EB2560"/>
    <w:rsid w:val="00EB276D"/>
    <w:rsid w:val="00EB287F"/>
    <w:rsid w:val="00EB2CF6"/>
    <w:rsid w:val="00EB32DD"/>
    <w:rsid w:val="00EB35DA"/>
    <w:rsid w:val="00EB36CE"/>
    <w:rsid w:val="00EB3B10"/>
    <w:rsid w:val="00EB3FD5"/>
    <w:rsid w:val="00EB4769"/>
    <w:rsid w:val="00EB49E4"/>
    <w:rsid w:val="00EB4A2E"/>
    <w:rsid w:val="00EB4C42"/>
    <w:rsid w:val="00EB4C76"/>
    <w:rsid w:val="00EB5028"/>
    <w:rsid w:val="00EB5056"/>
    <w:rsid w:val="00EB5780"/>
    <w:rsid w:val="00EB5AEF"/>
    <w:rsid w:val="00EB5D1B"/>
    <w:rsid w:val="00EB6138"/>
    <w:rsid w:val="00EB68FB"/>
    <w:rsid w:val="00EB6A02"/>
    <w:rsid w:val="00EB6B01"/>
    <w:rsid w:val="00EB6CA3"/>
    <w:rsid w:val="00EB6DD6"/>
    <w:rsid w:val="00EB6E3B"/>
    <w:rsid w:val="00EB72E8"/>
    <w:rsid w:val="00EB7480"/>
    <w:rsid w:val="00EB7D38"/>
    <w:rsid w:val="00EC0926"/>
    <w:rsid w:val="00EC0AE5"/>
    <w:rsid w:val="00EC0B19"/>
    <w:rsid w:val="00EC121E"/>
    <w:rsid w:val="00EC12BA"/>
    <w:rsid w:val="00EC181F"/>
    <w:rsid w:val="00EC1A9B"/>
    <w:rsid w:val="00EC1ADB"/>
    <w:rsid w:val="00EC2499"/>
    <w:rsid w:val="00EC2517"/>
    <w:rsid w:val="00EC2884"/>
    <w:rsid w:val="00EC29B6"/>
    <w:rsid w:val="00EC2BB7"/>
    <w:rsid w:val="00EC336B"/>
    <w:rsid w:val="00EC341B"/>
    <w:rsid w:val="00EC35D1"/>
    <w:rsid w:val="00EC3FE4"/>
    <w:rsid w:val="00EC4160"/>
    <w:rsid w:val="00EC4379"/>
    <w:rsid w:val="00EC4534"/>
    <w:rsid w:val="00EC4595"/>
    <w:rsid w:val="00EC4BFF"/>
    <w:rsid w:val="00EC4C3B"/>
    <w:rsid w:val="00EC4E39"/>
    <w:rsid w:val="00EC52AB"/>
    <w:rsid w:val="00EC572A"/>
    <w:rsid w:val="00EC5842"/>
    <w:rsid w:val="00EC58B2"/>
    <w:rsid w:val="00EC5AAD"/>
    <w:rsid w:val="00EC5BD3"/>
    <w:rsid w:val="00EC5D6F"/>
    <w:rsid w:val="00EC61D8"/>
    <w:rsid w:val="00EC6429"/>
    <w:rsid w:val="00EC662E"/>
    <w:rsid w:val="00EC67C8"/>
    <w:rsid w:val="00EC6CD6"/>
    <w:rsid w:val="00EC6CE7"/>
    <w:rsid w:val="00EC722F"/>
    <w:rsid w:val="00EC746A"/>
    <w:rsid w:val="00EC7B16"/>
    <w:rsid w:val="00EC7BAE"/>
    <w:rsid w:val="00EC7E0B"/>
    <w:rsid w:val="00EC7FD8"/>
    <w:rsid w:val="00ED03C3"/>
    <w:rsid w:val="00ED0723"/>
    <w:rsid w:val="00ED07B6"/>
    <w:rsid w:val="00ED0BA5"/>
    <w:rsid w:val="00ED0E6E"/>
    <w:rsid w:val="00ED1250"/>
    <w:rsid w:val="00ED1D92"/>
    <w:rsid w:val="00ED1FDA"/>
    <w:rsid w:val="00ED2064"/>
    <w:rsid w:val="00ED2452"/>
    <w:rsid w:val="00ED2A96"/>
    <w:rsid w:val="00ED2C28"/>
    <w:rsid w:val="00ED2D68"/>
    <w:rsid w:val="00ED2F86"/>
    <w:rsid w:val="00ED3557"/>
    <w:rsid w:val="00ED3566"/>
    <w:rsid w:val="00ED35A6"/>
    <w:rsid w:val="00ED35A8"/>
    <w:rsid w:val="00ED37E7"/>
    <w:rsid w:val="00ED3867"/>
    <w:rsid w:val="00ED401A"/>
    <w:rsid w:val="00ED45A5"/>
    <w:rsid w:val="00ED48F9"/>
    <w:rsid w:val="00ED4EBD"/>
    <w:rsid w:val="00ED4F4A"/>
    <w:rsid w:val="00ED50B3"/>
    <w:rsid w:val="00ED5532"/>
    <w:rsid w:val="00ED6400"/>
    <w:rsid w:val="00ED6849"/>
    <w:rsid w:val="00ED6CA7"/>
    <w:rsid w:val="00ED77EE"/>
    <w:rsid w:val="00ED79ED"/>
    <w:rsid w:val="00ED7AA6"/>
    <w:rsid w:val="00ED7BE1"/>
    <w:rsid w:val="00ED7D90"/>
    <w:rsid w:val="00ED7DB4"/>
    <w:rsid w:val="00ED7DB8"/>
    <w:rsid w:val="00EE05D4"/>
    <w:rsid w:val="00EE08A9"/>
    <w:rsid w:val="00EE08C4"/>
    <w:rsid w:val="00EE0AC5"/>
    <w:rsid w:val="00EE0ADC"/>
    <w:rsid w:val="00EE0D44"/>
    <w:rsid w:val="00EE0DFD"/>
    <w:rsid w:val="00EE112A"/>
    <w:rsid w:val="00EE12D8"/>
    <w:rsid w:val="00EE1728"/>
    <w:rsid w:val="00EE20F8"/>
    <w:rsid w:val="00EE23A9"/>
    <w:rsid w:val="00EE2559"/>
    <w:rsid w:val="00EE27B0"/>
    <w:rsid w:val="00EE28A4"/>
    <w:rsid w:val="00EE30A3"/>
    <w:rsid w:val="00EE30BA"/>
    <w:rsid w:val="00EE31FE"/>
    <w:rsid w:val="00EE3674"/>
    <w:rsid w:val="00EE414C"/>
    <w:rsid w:val="00EE4643"/>
    <w:rsid w:val="00EE4681"/>
    <w:rsid w:val="00EE4684"/>
    <w:rsid w:val="00EE46E0"/>
    <w:rsid w:val="00EE491B"/>
    <w:rsid w:val="00EE4B27"/>
    <w:rsid w:val="00EE4D9E"/>
    <w:rsid w:val="00EE510D"/>
    <w:rsid w:val="00EE5899"/>
    <w:rsid w:val="00EE5AAC"/>
    <w:rsid w:val="00EE5AC4"/>
    <w:rsid w:val="00EE5B95"/>
    <w:rsid w:val="00EE5D28"/>
    <w:rsid w:val="00EE5EC0"/>
    <w:rsid w:val="00EE5EDF"/>
    <w:rsid w:val="00EE642B"/>
    <w:rsid w:val="00EE6555"/>
    <w:rsid w:val="00EE65F0"/>
    <w:rsid w:val="00EE66F1"/>
    <w:rsid w:val="00EE6E04"/>
    <w:rsid w:val="00EE7A99"/>
    <w:rsid w:val="00EE7DAA"/>
    <w:rsid w:val="00EE7F52"/>
    <w:rsid w:val="00EF032C"/>
    <w:rsid w:val="00EF0757"/>
    <w:rsid w:val="00EF07C0"/>
    <w:rsid w:val="00EF0967"/>
    <w:rsid w:val="00EF0977"/>
    <w:rsid w:val="00EF0B00"/>
    <w:rsid w:val="00EF0D40"/>
    <w:rsid w:val="00EF1064"/>
    <w:rsid w:val="00EF1071"/>
    <w:rsid w:val="00EF13D9"/>
    <w:rsid w:val="00EF1C6B"/>
    <w:rsid w:val="00EF1EE8"/>
    <w:rsid w:val="00EF20A4"/>
    <w:rsid w:val="00EF2330"/>
    <w:rsid w:val="00EF24C2"/>
    <w:rsid w:val="00EF2739"/>
    <w:rsid w:val="00EF27E0"/>
    <w:rsid w:val="00EF288D"/>
    <w:rsid w:val="00EF2D7A"/>
    <w:rsid w:val="00EF2E71"/>
    <w:rsid w:val="00EF2F5E"/>
    <w:rsid w:val="00EF2FB4"/>
    <w:rsid w:val="00EF32D0"/>
    <w:rsid w:val="00EF33F7"/>
    <w:rsid w:val="00EF34A3"/>
    <w:rsid w:val="00EF3864"/>
    <w:rsid w:val="00EF3916"/>
    <w:rsid w:val="00EF3A0D"/>
    <w:rsid w:val="00EF3A99"/>
    <w:rsid w:val="00EF4078"/>
    <w:rsid w:val="00EF496C"/>
    <w:rsid w:val="00EF4AE9"/>
    <w:rsid w:val="00EF4EC8"/>
    <w:rsid w:val="00EF5079"/>
    <w:rsid w:val="00EF557A"/>
    <w:rsid w:val="00EF55FF"/>
    <w:rsid w:val="00EF5715"/>
    <w:rsid w:val="00EF593F"/>
    <w:rsid w:val="00EF5945"/>
    <w:rsid w:val="00EF5DF1"/>
    <w:rsid w:val="00EF5FAC"/>
    <w:rsid w:val="00EF610B"/>
    <w:rsid w:val="00EF637B"/>
    <w:rsid w:val="00EF63FC"/>
    <w:rsid w:val="00EF641A"/>
    <w:rsid w:val="00EF6439"/>
    <w:rsid w:val="00EF65F2"/>
    <w:rsid w:val="00EF67EB"/>
    <w:rsid w:val="00EF78BA"/>
    <w:rsid w:val="00F004FC"/>
    <w:rsid w:val="00F00AA6"/>
    <w:rsid w:val="00F00C9C"/>
    <w:rsid w:val="00F01152"/>
    <w:rsid w:val="00F011FA"/>
    <w:rsid w:val="00F016A4"/>
    <w:rsid w:val="00F01A16"/>
    <w:rsid w:val="00F01D22"/>
    <w:rsid w:val="00F02320"/>
    <w:rsid w:val="00F023AE"/>
    <w:rsid w:val="00F0282B"/>
    <w:rsid w:val="00F02E78"/>
    <w:rsid w:val="00F03211"/>
    <w:rsid w:val="00F03382"/>
    <w:rsid w:val="00F03712"/>
    <w:rsid w:val="00F03820"/>
    <w:rsid w:val="00F03A87"/>
    <w:rsid w:val="00F03D4F"/>
    <w:rsid w:val="00F03E1C"/>
    <w:rsid w:val="00F045FA"/>
    <w:rsid w:val="00F0476A"/>
    <w:rsid w:val="00F04999"/>
    <w:rsid w:val="00F04B13"/>
    <w:rsid w:val="00F04B49"/>
    <w:rsid w:val="00F04D85"/>
    <w:rsid w:val="00F05311"/>
    <w:rsid w:val="00F0539F"/>
    <w:rsid w:val="00F05FA2"/>
    <w:rsid w:val="00F066DC"/>
    <w:rsid w:val="00F06B2E"/>
    <w:rsid w:val="00F06DEF"/>
    <w:rsid w:val="00F070F1"/>
    <w:rsid w:val="00F079BE"/>
    <w:rsid w:val="00F079E4"/>
    <w:rsid w:val="00F07C8C"/>
    <w:rsid w:val="00F1056C"/>
    <w:rsid w:val="00F106F8"/>
    <w:rsid w:val="00F108D8"/>
    <w:rsid w:val="00F10BBF"/>
    <w:rsid w:val="00F10BD0"/>
    <w:rsid w:val="00F10EFC"/>
    <w:rsid w:val="00F10F8E"/>
    <w:rsid w:val="00F11138"/>
    <w:rsid w:val="00F11F74"/>
    <w:rsid w:val="00F1232F"/>
    <w:rsid w:val="00F12587"/>
    <w:rsid w:val="00F1277B"/>
    <w:rsid w:val="00F12C6B"/>
    <w:rsid w:val="00F12C89"/>
    <w:rsid w:val="00F131B8"/>
    <w:rsid w:val="00F133A8"/>
    <w:rsid w:val="00F135C2"/>
    <w:rsid w:val="00F13694"/>
    <w:rsid w:val="00F141F0"/>
    <w:rsid w:val="00F142E2"/>
    <w:rsid w:val="00F14827"/>
    <w:rsid w:val="00F15034"/>
    <w:rsid w:val="00F15494"/>
    <w:rsid w:val="00F15774"/>
    <w:rsid w:val="00F15E10"/>
    <w:rsid w:val="00F15F2C"/>
    <w:rsid w:val="00F16474"/>
    <w:rsid w:val="00F1651A"/>
    <w:rsid w:val="00F1666A"/>
    <w:rsid w:val="00F168AA"/>
    <w:rsid w:val="00F16B39"/>
    <w:rsid w:val="00F16FB5"/>
    <w:rsid w:val="00F16FC5"/>
    <w:rsid w:val="00F17145"/>
    <w:rsid w:val="00F171CC"/>
    <w:rsid w:val="00F1740E"/>
    <w:rsid w:val="00F177CD"/>
    <w:rsid w:val="00F207AF"/>
    <w:rsid w:val="00F207DB"/>
    <w:rsid w:val="00F20B54"/>
    <w:rsid w:val="00F211B3"/>
    <w:rsid w:val="00F211D4"/>
    <w:rsid w:val="00F21B2C"/>
    <w:rsid w:val="00F21B81"/>
    <w:rsid w:val="00F21D98"/>
    <w:rsid w:val="00F2228D"/>
    <w:rsid w:val="00F2248F"/>
    <w:rsid w:val="00F229A7"/>
    <w:rsid w:val="00F22C5A"/>
    <w:rsid w:val="00F237A1"/>
    <w:rsid w:val="00F2472D"/>
    <w:rsid w:val="00F24844"/>
    <w:rsid w:val="00F248BD"/>
    <w:rsid w:val="00F248EC"/>
    <w:rsid w:val="00F248FA"/>
    <w:rsid w:val="00F2496A"/>
    <w:rsid w:val="00F24CC0"/>
    <w:rsid w:val="00F25013"/>
    <w:rsid w:val="00F25145"/>
    <w:rsid w:val="00F254A7"/>
    <w:rsid w:val="00F2576A"/>
    <w:rsid w:val="00F2608E"/>
    <w:rsid w:val="00F2628B"/>
    <w:rsid w:val="00F26381"/>
    <w:rsid w:val="00F2641F"/>
    <w:rsid w:val="00F26455"/>
    <w:rsid w:val="00F27109"/>
    <w:rsid w:val="00F27F4F"/>
    <w:rsid w:val="00F30039"/>
    <w:rsid w:val="00F30447"/>
    <w:rsid w:val="00F31C16"/>
    <w:rsid w:val="00F32187"/>
    <w:rsid w:val="00F32361"/>
    <w:rsid w:val="00F323B2"/>
    <w:rsid w:val="00F323E9"/>
    <w:rsid w:val="00F325C4"/>
    <w:rsid w:val="00F329B2"/>
    <w:rsid w:val="00F32B51"/>
    <w:rsid w:val="00F32C8F"/>
    <w:rsid w:val="00F32DF4"/>
    <w:rsid w:val="00F330D6"/>
    <w:rsid w:val="00F33144"/>
    <w:rsid w:val="00F33261"/>
    <w:rsid w:val="00F33392"/>
    <w:rsid w:val="00F33954"/>
    <w:rsid w:val="00F33F4C"/>
    <w:rsid w:val="00F348CD"/>
    <w:rsid w:val="00F34AC7"/>
    <w:rsid w:val="00F34C74"/>
    <w:rsid w:val="00F35284"/>
    <w:rsid w:val="00F35579"/>
    <w:rsid w:val="00F3593A"/>
    <w:rsid w:val="00F35CC8"/>
    <w:rsid w:val="00F3633D"/>
    <w:rsid w:val="00F36501"/>
    <w:rsid w:val="00F36A49"/>
    <w:rsid w:val="00F37AAE"/>
    <w:rsid w:val="00F37BCD"/>
    <w:rsid w:val="00F37D7B"/>
    <w:rsid w:val="00F37E8C"/>
    <w:rsid w:val="00F37E8E"/>
    <w:rsid w:val="00F40177"/>
    <w:rsid w:val="00F4029C"/>
    <w:rsid w:val="00F4058D"/>
    <w:rsid w:val="00F40BE3"/>
    <w:rsid w:val="00F40E20"/>
    <w:rsid w:val="00F40E68"/>
    <w:rsid w:val="00F40F0A"/>
    <w:rsid w:val="00F4111C"/>
    <w:rsid w:val="00F415D4"/>
    <w:rsid w:val="00F416FB"/>
    <w:rsid w:val="00F418DE"/>
    <w:rsid w:val="00F41958"/>
    <w:rsid w:val="00F41A31"/>
    <w:rsid w:val="00F41EAA"/>
    <w:rsid w:val="00F41FC1"/>
    <w:rsid w:val="00F41FD7"/>
    <w:rsid w:val="00F422AD"/>
    <w:rsid w:val="00F424DE"/>
    <w:rsid w:val="00F424FB"/>
    <w:rsid w:val="00F4257C"/>
    <w:rsid w:val="00F425E1"/>
    <w:rsid w:val="00F4272B"/>
    <w:rsid w:val="00F42842"/>
    <w:rsid w:val="00F42C5B"/>
    <w:rsid w:val="00F42F2B"/>
    <w:rsid w:val="00F42F73"/>
    <w:rsid w:val="00F432FA"/>
    <w:rsid w:val="00F4336E"/>
    <w:rsid w:val="00F433C1"/>
    <w:rsid w:val="00F433ED"/>
    <w:rsid w:val="00F436F7"/>
    <w:rsid w:val="00F44001"/>
    <w:rsid w:val="00F44D31"/>
    <w:rsid w:val="00F44E9E"/>
    <w:rsid w:val="00F45581"/>
    <w:rsid w:val="00F4562F"/>
    <w:rsid w:val="00F4622C"/>
    <w:rsid w:val="00F46752"/>
    <w:rsid w:val="00F46B6A"/>
    <w:rsid w:val="00F46BAA"/>
    <w:rsid w:val="00F46BB0"/>
    <w:rsid w:val="00F47C5B"/>
    <w:rsid w:val="00F47EEA"/>
    <w:rsid w:val="00F50167"/>
    <w:rsid w:val="00F509CB"/>
    <w:rsid w:val="00F50BF8"/>
    <w:rsid w:val="00F50C2C"/>
    <w:rsid w:val="00F50F09"/>
    <w:rsid w:val="00F5103B"/>
    <w:rsid w:val="00F510B3"/>
    <w:rsid w:val="00F5130D"/>
    <w:rsid w:val="00F5186F"/>
    <w:rsid w:val="00F51E91"/>
    <w:rsid w:val="00F51FF2"/>
    <w:rsid w:val="00F5213C"/>
    <w:rsid w:val="00F52328"/>
    <w:rsid w:val="00F526FE"/>
    <w:rsid w:val="00F527ED"/>
    <w:rsid w:val="00F529E8"/>
    <w:rsid w:val="00F52A84"/>
    <w:rsid w:val="00F52AB1"/>
    <w:rsid w:val="00F52F2C"/>
    <w:rsid w:val="00F52FBC"/>
    <w:rsid w:val="00F53308"/>
    <w:rsid w:val="00F5334C"/>
    <w:rsid w:val="00F53409"/>
    <w:rsid w:val="00F534BB"/>
    <w:rsid w:val="00F5374A"/>
    <w:rsid w:val="00F53762"/>
    <w:rsid w:val="00F53D0D"/>
    <w:rsid w:val="00F5423C"/>
    <w:rsid w:val="00F54297"/>
    <w:rsid w:val="00F542B7"/>
    <w:rsid w:val="00F545A6"/>
    <w:rsid w:val="00F545AE"/>
    <w:rsid w:val="00F54BA3"/>
    <w:rsid w:val="00F54E3D"/>
    <w:rsid w:val="00F54FE0"/>
    <w:rsid w:val="00F5515A"/>
    <w:rsid w:val="00F5521A"/>
    <w:rsid w:val="00F55617"/>
    <w:rsid w:val="00F559C4"/>
    <w:rsid w:val="00F55BA8"/>
    <w:rsid w:val="00F560E6"/>
    <w:rsid w:val="00F56396"/>
    <w:rsid w:val="00F5640E"/>
    <w:rsid w:val="00F5676B"/>
    <w:rsid w:val="00F56AC1"/>
    <w:rsid w:val="00F56D15"/>
    <w:rsid w:val="00F56DA7"/>
    <w:rsid w:val="00F5704C"/>
    <w:rsid w:val="00F57144"/>
    <w:rsid w:val="00F573D5"/>
    <w:rsid w:val="00F5752A"/>
    <w:rsid w:val="00F57777"/>
    <w:rsid w:val="00F577B2"/>
    <w:rsid w:val="00F578C1"/>
    <w:rsid w:val="00F57D3B"/>
    <w:rsid w:val="00F602D2"/>
    <w:rsid w:val="00F60349"/>
    <w:rsid w:val="00F604A2"/>
    <w:rsid w:val="00F606A7"/>
    <w:rsid w:val="00F607A8"/>
    <w:rsid w:val="00F60908"/>
    <w:rsid w:val="00F60F15"/>
    <w:rsid w:val="00F60FC5"/>
    <w:rsid w:val="00F61170"/>
    <w:rsid w:val="00F616FD"/>
    <w:rsid w:val="00F61885"/>
    <w:rsid w:val="00F61928"/>
    <w:rsid w:val="00F61FDC"/>
    <w:rsid w:val="00F621B4"/>
    <w:rsid w:val="00F6289C"/>
    <w:rsid w:val="00F62D02"/>
    <w:rsid w:val="00F62FBB"/>
    <w:rsid w:val="00F63182"/>
    <w:rsid w:val="00F63205"/>
    <w:rsid w:val="00F645B4"/>
    <w:rsid w:val="00F6461A"/>
    <w:rsid w:val="00F6471D"/>
    <w:rsid w:val="00F64DFC"/>
    <w:rsid w:val="00F64F93"/>
    <w:rsid w:val="00F654B9"/>
    <w:rsid w:val="00F65685"/>
    <w:rsid w:val="00F65890"/>
    <w:rsid w:val="00F658C1"/>
    <w:rsid w:val="00F659F2"/>
    <w:rsid w:val="00F65B9D"/>
    <w:rsid w:val="00F65C18"/>
    <w:rsid w:val="00F65D8D"/>
    <w:rsid w:val="00F65E84"/>
    <w:rsid w:val="00F65EAD"/>
    <w:rsid w:val="00F65EB6"/>
    <w:rsid w:val="00F65EEA"/>
    <w:rsid w:val="00F66304"/>
    <w:rsid w:val="00F664FB"/>
    <w:rsid w:val="00F6659D"/>
    <w:rsid w:val="00F66CB0"/>
    <w:rsid w:val="00F66EDF"/>
    <w:rsid w:val="00F67626"/>
    <w:rsid w:val="00F67C24"/>
    <w:rsid w:val="00F67DFF"/>
    <w:rsid w:val="00F67FB2"/>
    <w:rsid w:val="00F7032F"/>
    <w:rsid w:val="00F703E3"/>
    <w:rsid w:val="00F704B8"/>
    <w:rsid w:val="00F708B6"/>
    <w:rsid w:val="00F709AE"/>
    <w:rsid w:val="00F70ABA"/>
    <w:rsid w:val="00F70B6E"/>
    <w:rsid w:val="00F71261"/>
    <w:rsid w:val="00F7128F"/>
    <w:rsid w:val="00F71460"/>
    <w:rsid w:val="00F718B7"/>
    <w:rsid w:val="00F71A5E"/>
    <w:rsid w:val="00F71B9F"/>
    <w:rsid w:val="00F71DEA"/>
    <w:rsid w:val="00F725D5"/>
    <w:rsid w:val="00F72967"/>
    <w:rsid w:val="00F730C3"/>
    <w:rsid w:val="00F73281"/>
    <w:rsid w:val="00F73317"/>
    <w:rsid w:val="00F7353B"/>
    <w:rsid w:val="00F736B9"/>
    <w:rsid w:val="00F74A8B"/>
    <w:rsid w:val="00F74BFB"/>
    <w:rsid w:val="00F74ED3"/>
    <w:rsid w:val="00F74F06"/>
    <w:rsid w:val="00F75368"/>
    <w:rsid w:val="00F7561B"/>
    <w:rsid w:val="00F75848"/>
    <w:rsid w:val="00F75B6F"/>
    <w:rsid w:val="00F75C47"/>
    <w:rsid w:val="00F75D7E"/>
    <w:rsid w:val="00F75E71"/>
    <w:rsid w:val="00F75FBC"/>
    <w:rsid w:val="00F76282"/>
    <w:rsid w:val="00F7639C"/>
    <w:rsid w:val="00F764EC"/>
    <w:rsid w:val="00F76C20"/>
    <w:rsid w:val="00F76EB1"/>
    <w:rsid w:val="00F7718F"/>
    <w:rsid w:val="00F771A1"/>
    <w:rsid w:val="00F77380"/>
    <w:rsid w:val="00F775F5"/>
    <w:rsid w:val="00F77A5A"/>
    <w:rsid w:val="00F77B5E"/>
    <w:rsid w:val="00F77F2F"/>
    <w:rsid w:val="00F801E7"/>
    <w:rsid w:val="00F802B0"/>
    <w:rsid w:val="00F8033F"/>
    <w:rsid w:val="00F8056B"/>
    <w:rsid w:val="00F806E8"/>
    <w:rsid w:val="00F808DE"/>
    <w:rsid w:val="00F80C94"/>
    <w:rsid w:val="00F810ED"/>
    <w:rsid w:val="00F8164C"/>
    <w:rsid w:val="00F81901"/>
    <w:rsid w:val="00F82763"/>
    <w:rsid w:val="00F82C07"/>
    <w:rsid w:val="00F82D5D"/>
    <w:rsid w:val="00F8318A"/>
    <w:rsid w:val="00F832D7"/>
    <w:rsid w:val="00F83550"/>
    <w:rsid w:val="00F8385A"/>
    <w:rsid w:val="00F83A51"/>
    <w:rsid w:val="00F83B0B"/>
    <w:rsid w:val="00F83C34"/>
    <w:rsid w:val="00F84437"/>
    <w:rsid w:val="00F84E98"/>
    <w:rsid w:val="00F8530B"/>
    <w:rsid w:val="00F8553D"/>
    <w:rsid w:val="00F85D3D"/>
    <w:rsid w:val="00F85F53"/>
    <w:rsid w:val="00F86099"/>
    <w:rsid w:val="00F861D5"/>
    <w:rsid w:val="00F86246"/>
    <w:rsid w:val="00F86356"/>
    <w:rsid w:val="00F8635B"/>
    <w:rsid w:val="00F86416"/>
    <w:rsid w:val="00F86475"/>
    <w:rsid w:val="00F865EF"/>
    <w:rsid w:val="00F86909"/>
    <w:rsid w:val="00F86AAA"/>
    <w:rsid w:val="00F86BB5"/>
    <w:rsid w:val="00F86BED"/>
    <w:rsid w:val="00F86C53"/>
    <w:rsid w:val="00F86C6C"/>
    <w:rsid w:val="00F870A2"/>
    <w:rsid w:val="00F875F5"/>
    <w:rsid w:val="00F87809"/>
    <w:rsid w:val="00F87EE9"/>
    <w:rsid w:val="00F87F3D"/>
    <w:rsid w:val="00F906E3"/>
    <w:rsid w:val="00F90768"/>
    <w:rsid w:val="00F90A44"/>
    <w:rsid w:val="00F90B43"/>
    <w:rsid w:val="00F90D77"/>
    <w:rsid w:val="00F910F6"/>
    <w:rsid w:val="00F916DD"/>
    <w:rsid w:val="00F917E3"/>
    <w:rsid w:val="00F9202D"/>
    <w:rsid w:val="00F92175"/>
    <w:rsid w:val="00F92315"/>
    <w:rsid w:val="00F9283C"/>
    <w:rsid w:val="00F929A3"/>
    <w:rsid w:val="00F934F3"/>
    <w:rsid w:val="00F9371E"/>
    <w:rsid w:val="00F938E2"/>
    <w:rsid w:val="00F93900"/>
    <w:rsid w:val="00F93AAF"/>
    <w:rsid w:val="00F93F48"/>
    <w:rsid w:val="00F94030"/>
    <w:rsid w:val="00F94062"/>
    <w:rsid w:val="00F9420A"/>
    <w:rsid w:val="00F94417"/>
    <w:rsid w:val="00F949B4"/>
    <w:rsid w:val="00F950CC"/>
    <w:rsid w:val="00F9580E"/>
    <w:rsid w:val="00F95BFD"/>
    <w:rsid w:val="00F95C32"/>
    <w:rsid w:val="00F95CE4"/>
    <w:rsid w:val="00F96298"/>
    <w:rsid w:val="00F962F9"/>
    <w:rsid w:val="00F9685F"/>
    <w:rsid w:val="00F96AFB"/>
    <w:rsid w:val="00F96B3C"/>
    <w:rsid w:val="00F97266"/>
    <w:rsid w:val="00F97436"/>
    <w:rsid w:val="00F975A4"/>
    <w:rsid w:val="00F97664"/>
    <w:rsid w:val="00F9791C"/>
    <w:rsid w:val="00F97A5C"/>
    <w:rsid w:val="00F97D8A"/>
    <w:rsid w:val="00FA000F"/>
    <w:rsid w:val="00FA0575"/>
    <w:rsid w:val="00FA0B3B"/>
    <w:rsid w:val="00FA0B60"/>
    <w:rsid w:val="00FA0ED1"/>
    <w:rsid w:val="00FA0FF3"/>
    <w:rsid w:val="00FA104C"/>
    <w:rsid w:val="00FA1210"/>
    <w:rsid w:val="00FA13E7"/>
    <w:rsid w:val="00FA1847"/>
    <w:rsid w:val="00FA18FA"/>
    <w:rsid w:val="00FA1E47"/>
    <w:rsid w:val="00FA1F7B"/>
    <w:rsid w:val="00FA2325"/>
    <w:rsid w:val="00FA2381"/>
    <w:rsid w:val="00FA246A"/>
    <w:rsid w:val="00FA24EB"/>
    <w:rsid w:val="00FA2D2A"/>
    <w:rsid w:val="00FA2F46"/>
    <w:rsid w:val="00FA30B6"/>
    <w:rsid w:val="00FA31F1"/>
    <w:rsid w:val="00FA330E"/>
    <w:rsid w:val="00FA3310"/>
    <w:rsid w:val="00FA3392"/>
    <w:rsid w:val="00FA3892"/>
    <w:rsid w:val="00FA3A25"/>
    <w:rsid w:val="00FA3D12"/>
    <w:rsid w:val="00FA414D"/>
    <w:rsid w:val="00FA4168"/>
    <w:rsid w:val="00FA4436"/>
    <w:rsid w:val="00FA454B"/>
    <w:rsid w:val="00FA4E2D"/>
    <w:rsid w:val="00FA5011"/>
    <w:rsid w:val="00FA5426"/>
    <w:rsid w:val="00FA5624"/>
    <w:rsid w:val="00FA599E"/>
    <w:rsid w:val="00FA5AA4"/>
    <w:rsid w:val="00FA5BB3"/>
    <w:rsid w:val="00FA5D32"/>
    <w:rsid w:val="00FA5E32"/>
    <w:rsid w:val="00FA5FB5"/>
    <w:rsid w:val="00FA5FD9"/>
    <w:rsid w:val="00FA642F"/>
    <w:rsid w:val="00FA64E4"/>
    <w:rsid w:val="00FA6619"/>
    <w:rsid w:val="00FA6993"/>
    <w:rsid w:val="00FA6DD6"/>
    <w:rsid w:val="00FA7049"/>
    <w:rsid w:val="00FA74D7"/>
    <w:rsid w:val="00FA75B8"/>
    <w:rsid w:val="00FA7647"/>
    <w:rsid w:val="00FA7BBA"/>
    <w:rsid w:val="00FA7F4F"/>
    <w:rsid w:val="00FB0373"/>
    <w:rsid w:val="00FB0553"/>
    <w:rsid w:val="00FB0C5C"/>
    <w:rsid w:val="00FB0EB7"/>
    <w:rsid w:val="00FB0F04"/>
    <w:rsid w:val="00FB101D"/>
    <w:rsid w:val="00FB102D"/>
    <w:rsid w:val="00FB10C6"/>
    <w:rsid w:val="00FB159E"/>
    <w:rsid w:val="00FB170E"/>
    <w:rsid w:val="00FB1C9D"/>
    <w:rsid w:val="00FB1CB0"/>
    <w:rsid w:val="00FB2C50"/>
    <w:rsid w:val="00FB2D12"/>
    <w:rsid w:val="00FB3259"/>
    <w:rsid w:val="00FB33A2"/>
    <w:rsid w:val="00FB3982"/>
    <w:rsid w:val="00FB399F"/>
    <w:rsid w:val="00FB3BC8"/>
    <w:rsid w:val="00FB430B"/>
    <w:rsid w:val="00FB4367"/>
    <w:rsid w:val="00FB47EE"/>
    <w:rsid w:val="00FB4914"/>
    <w:rsid w:val="00FB49B5"/>
    <w:rsid w:val="00FB4DAA"/>
    <w:rsid w:val="00FB502F"/>
    <w:rsid w:val="00FB52FE"/>
    <w:rsid w:val="00FB5C00"/>
    <w:rsid w:val="00FB5E0E"/>
    <w:rsid w:val="00FB60C2"/>
    <w:rsid w:val="00FB6139"/>
    <w:rsid w:val="00FB6222"/>
    <w:rsid w:val="00FB6543"/>
    <w:rsid w:val="00FB65B3"/>
    <w:rsid w:val="00FB6644"/>
    <w:rsid w:val="00FB67A0"/>
    <w:rsid w:val="00FB6A12"/>
    <w:rsid w:val="00FB6AC8"/>
    <w:rsid w:val="00FB6F81"/>
    <w:rsid w:val="00FB70D0"/>
    <w:rsid w:val="00FB7243"/>
    <w:rsid w:val="00FB7282"/>
    <w:rsid w:val="00FB73F4"/>
    <w:rsid w:val="00FB78E2"/>
    <w:rsid w:val="00FB7E82"/>
    <w:rsid w:val="00FB7F72"/>
    <w:rsid w:val="00FC009A"/>
    <w:rsid w:val="00FC045D"/>
    <w:rsid w:val="00FC095C"/>
    <w:rsid w:val="00FC0DE9"/>
    <w:rsid w:val="00FC0FCD"/>
    <w:rsid w:val="00FC10F7"/>
    <w:rsid w:val="00FC124B"/>
    <w:rsid w:val="00FC189D"/>
    <w:rsid w:val="00FC198B"/>
    <w:rsid w:val="00FC1B20"/>
    <w:rsid w:val="00FC255C"/>
    <w:rsid w:val="00FC259C"/>
    <w:rsid w:val="00FC25E4"/>
    <w:rsid w:val="00FC29AC"/>
    <w:rsid w:val="00FC2ADA"/>
    <w:rsid w:val="00FC2C4B"/>
    <w:rsid w:val="00FC2F99"/>
    <w:rsid w:val="00FC3599"/>
    <w:rsid w:val="00FC3708"/>
    <w:rsid w:val="00FC447C"/>
    <w:rsid w:val="00FC4874"/>
    <w:rsid w:val="00FC48E6"/>
    <w:rsid w:val="00FC5429"/>
    <w:rsid w:val="00FC562D"/>
    <w:rsid w:val="00FC56E0"/>
    <w:rsid w:val="00FC5904"/>
    <w:rsid w:val="00FC5C2A"/>
    <w:rsid w:val="00FC5F86"/>
    <w:rsid w:val="00FC61D8"/>
    <w:rsid w:val="00FC67E1"/>
    <w:rsid w:val="00FC68A7"/>
    <w:rsid w:val="00FC6A32"/>
    <w:rsid w:val="00FC6E19"/>
    <w:rsid w:val="00FC7016"/>
    <w:rsid w:val="00FC7101"/>
    <w:rsid w:val="00FC761A"/>
    <w:rsid w:val="00FC793E"/>
    <w:rsid w:val="00FC7C71"/>
    <w:rsid w:val="00FD005F"/>
    <w:rsid w:val="00FD01A3"/>
    <w:rsid w:val="00FD01A9"/>
    <w:rsid w:val="00FD041C"/>
    <w:rsid w:val="00FD045C"/>
    <w:rsid w:val="00FD081F"/>
    <w:rsid w:val="00FD08AE"/>
    <w:rsid w:val="00FD0CAF"/>
    <w:rsid w:val="00FD0D68"/>
    <w:rsid w:val="00FD0FDA"/>
    <w:rsid w:val="00FD1162"/>
    <w:rsid w:val="00FD119A"/>
    <w:rsid w:val="00FD1276"/>
    <w:rsid w:val="00FD1417"/>
    <w:rsid w:val="00FD1650"/>
    <w:rsid w:val="00FD1657"/>
    <w:rsid w:val="00FD16B9"/>
    <w:rsid w:val="00FD173B"/>
    <w:rsid w:val="00FD184F"/>
    <w:rsid w:val="00FD20B8"/>
    <w:rsid w:val="00FD21E6"/>
    <w:rsid w:val="00FD2233"/>
    <w:rsid w:val="00FD2518"/>
    <w:rsid w:val="00FD26B4"/>
    <w:rsid w:val="00FD2892"/>
    <w:rsid w:val="00FD2B39"/>
    <w:rsid w:val="00FD31BA"/>
    <w:rsid w:val="00FD32D0"/>
    <w:rsid w:val="00FD3399"/>
    <w:rsid w:val="00FD35B0"/>
    <w:rsid w:val="00FD3788"/>
    <w:rsid w:val="00FD40F4"/>
    <w:rsid w:val="00FD428B"/>
    <w:rsid w:val="00FD4312"/>
    <w:rsid w:val="00FD445C"/>
    <w:rsid w:val="00FD5829"/>
    <w:rsid w:val="00FD58A2"/>
    <w:rsid w:val="00FD5900"/>
    <w:rsid w:val="00FD5F9A"/>
    <w:rsid w:val="00FD6178"/>
    <w:rsid w:val="00FD6382"/>
    <w:rsid w:val="00FD6DEA"/>
    <w:rsid w:val="00FD705F"/>
    <w:rsid w:val="00FD74CD"/>
    <w:rsid w:val="00FD76DB"/>
    <w:rsid w:val="00FD77B6"/>
    <w:rsid w:val="00FD7BE3"/>
    <w:rsid w:val="00FD7E3C"/>
    <w:rsid w:val="00FD7E87"/>
    <w:rsid w:val="00FE010E"/>
    <w:rsid w:val="00FE08C1"/>
    <w:rsid w:val="00FE091E"/>
    <w:rsid w:val="00FE0CE3"/>
    <w:rsid w:val="00FE0D6D"/>
    <w:rsid w:val="00FE0E49"/>
    <w:rsid w:val="00FE0F29"/>
    <w:rsid w:val="00FE12CA"/>
    <w:rsid w:val="00FE149C"/>
    <w:rsid w:val="00FE1550"/>
    <w:rsid w:val="00FE1994"/>
    <w:rsid w:val="00FE1A20"/>
    <w:rsid w:val="00FE1F6B"/>
    <w:rsid w:val="00FE230B"/>
    <w:rsid w:val="00FE2AD5"/>
    <w:rsid w:val="00FE2F95"/>
    <w:rsid w:val="00FE2FD8"/>
    <w:rsid w:val="00FE3515"/>
    <w:rsid w:val="00FE3642"/>
    <w:rsid w:val="00FE36E5"/>
    <w:rsid w:val="00FE3E46"/>
    <w:rsid w:val="00FE3E98"/>
    <w:rsid w:val="00FE42D0"/>
    <w:rsid w:val="00FE45E3"/>
    <w:rsid w:val="00FE4B66"/>
    <w:rsid w:val="00FE4E30"/>
    <w:rsid w:val="00FE52B2"/>
    <w:rsid w:val="00FE5564"/>
    <w:rsid w:val="00FE55FA"/>
    <w:rsid w:val="00FE59AD"/>
    <w:rsid w:val="00FE5A83"/>
    <w:rsid w:val="00FE5EAF"/>
    <w:rsid w:val="00FE6728"/>
    <w:rsid w:val="00FE67C5"/>
    <w:rsid w:val="00FE692D"/>
    <w:rsid w:val="00FE6A32"/>
    <w:rsid w:val="00FE721F"/>
    <w:rsid w:val="00FE772D"/>
    <w:rsid w:val="00FE7921"/>
    <w:rsid w:val="00FE7DD3"/>
    <w:rsid w:val="00FE7F5C"/>
    <w:rsid w:val="00FF049B"/>
    <w:rsid w:val="00FF0D5E"/>
    <w:rsid w:val="00FF0E0E"/>
    <w:rsid w:val="00FF1245"/>
    <w:rsid w:val="00FF17C3"/>
    <w:rsid w:val="00FF1CB1"/>
    <w:rsid w:val="00FF1CD3"/>
    <w:rsid w:val="00FF2102"/>
    <w:rsid w:val="00FF252D"/>
    <w:rsid w:val="00FF2641"/>
    <w:rsid w:val="00FF293C"/>
    <w:rsid w:val="00FF2951"/>
    <w:rsid w:val="00FF2B74"/>
    <w:rsid w:val="00FF2BAD"/>
    <w:rsid w:val="00FF2E4D"/>
    <w:rsid w:val="00FF3221"/>
    <w:rsid w:val="00FF377F"/>
    <w:rsid w:val="00FF39E5"/>
    <w:rsid w:val="00FF3BFE"/>
    <w:rsid w:val="00FF4484"/>
    <w:rsid w:val="00FF47FD"/>
    <w:rsid w:val="00FF4964"/>
    <w:rsid w:val="00FF49A0"/>
    <w:rsid w:val="00FF4F14"/>
    <w:rsid w:val="00FF5018"/>
    <w:rsid w:val="00FF503C"/>
    <w:rsid w:val="00FF5258"/>
    <w:rsid w:val="00FF5646"/>
    <w:rsid w:val="00FF5D8F"/>
    <w:rsid w:val="00FF5FC8"/>
    <w:rsid w:val="00FF608C"/>
    <w:rsid w:val="00FF63EE"/>
    <w:rsid w:val="00FF67E1"/>
    <w:rsid w:val="00FF7153"/>
    <w:rsid w:val="00FF7509"/>
    <w:rsid w:val="00FF7873"/>
    <w:rsid w:val="01017FFB"/>
    <w:rsid w:val="01137F68"/>
    <w:rsid w:val="015697D0"/>
    <w:rsid w:val="016589AB"/>
    <w:rsid w:val="016612A6"/>
    <w:rsid w:val="016D5E69"/>
    <w:rsid w:val="01792333"/>
    <w:rsid w:val="01858B0D"/>
    <w:rsid w:val="0189F061"/>
    <w:rsid w:val="0198B409"/>
    <w:rsid w:val="01A92D72"/>
    <w:rsid w:val="01AF5701"/>
    <w:rsid w:val="01C175CB"/>
    <w:rsid w:val="02094719"/>
    <w:rsid w:val="024B1B35"/>
    <w:rsid w:val="025C7D3B"/>
    <w:rsid w:val="0280A41C"/>
    <w:rsid w:val="02A4F080"/>
    <w:rsid w:val="02D014B5"/>
    <w:rsid w:val="02DF73B3"/>
    <w:rsid w:val="02EF6EBD"/>
    <w:rsid w:val="02FBA62F"/>
    <w:rsid w:val="030BB65B"/>
    <w:rsid w:val="0315EE35"/>
    <w:rsid w:val="0339C715"/>
    <w:rsid w:val="034909E2"/>
    <w:rsid w:val="0359B4B8"/>
    <w:rsid w:val="03659A3C"/>
    <w:rsid w:val="03730303"/>
    <w:rsid w:val="038A76DB"/>
    <w:rsid w:val="03EECDE3"/>
    <w:rsid w:val="03F044BE"/>
    <w:rsid w:val="03FAC2C2"/>
    <w:rsid w:val="041C3D89"/>
    <w:rsid w:val="042440E1"/>
    <w:rsid w:val="042C0CC4"/>
    <w:rsid w:val="043FD46E"/>
    <w:rsid w:val="046AEDA3"/>
    <w:rsid w:val="046E8A2C"/>
    <w:rsid w:val="047706DF"/>
    <w:rsid w:val="04906721"/>
    <w:rsid w:val="049B7942"/>
    <w:rsid w:val="04BB7715"/>
    <w:rsid w:val="04CA9CB0"/>
    <w:rsid w:val="04D22FE3"/>
    <w:rsid w:val="05178E5A"/>
    <w:rsid w:val="051A26B9"/>
    <w:rsid w:val="053627C4"/>
    <w:rsid w:val="058969F6"/>
    <w:rsid w:val="0597245A"/>
    <w:rsid w:val="05BB61AE"/>
    <w:rsid w:val="05CFE98B"/>
    <w:rsid w:val="05EB5444"/>
    <w:rsid w:val="05ED2A62"/>
    <w:rsid w:val="0604C05D"/>
    <w:rsid w:val="0622E18B"/>
    <w:rsid w:val="0623F11F"/>
    <w:rsid w:val="06392915"/>
    <w:rsid w:val="06519788"/>
    <w:rsid w:val="0671601E"/>
    <w:rsid w:val="06950F8D"/>
    <w:rsid w:val="0698FA15"/>
    <w:rsid w:val="06A1C87B"/>
    <w:rsid w:val="06AB05B1"/>
    <w:rsid w:val="06B651BC"/>
    <w:rsid w:val="06C9BF2C"/>
    <w:rsid w:val="06DD300F"/>
    <w:rsid w:val="06DFB9D4"/>
    <w:rsid w:val="06ED03CA"/>
    <w:rsid w:val="06F601E6"/>
    <w:rsid w:val="06F85BD8"/>
    <w:rsid w:val="06F9AA12"/>
    <w:rsid w:val="07149C65"/>
    <w:rsid w:val="07468EF5"/>
    <w:rsid w:val="076DD7BA"/>
    <w:rsid w:val="079C2B75"/>
    <w:rsid w:val="0820B941"/>
    <w:rsid w:val="0827BC9B"/>
    <w:rsid w:val="0832A26D"/>
    <w:rsid w:val="08396068"/>
    <w:rsid w:val="083982AB"/>
    <w:rsid w:val="085A61F5"/>
    <w:rsid w:val="086066E4"/>
    <w:rsid w:val="089AD561"/>
    <w:rsid w:val="089CACF5"/>
    <w:rsid w:val="08BA1243"/>
    <w:rsid w:val="08BDB53D"/>
    <w:rsid w:val="08BF3DAB"/>
    <w:rsid w:val="08F7D906"/>
    <w:rsid w:val="09073A69"/>
    <w:rsid w:val="09119A4A"/>
    <w:rsid w:val="094350F4"/>
    <w:rsid w:val="09436C72"/>
    <w:rsid w:val="0961D58E"/>
    <w:rsid w:val="097544FC"/>
    <w:rsid w:val="0980B3C3"/>
    <w:rsid w:val="099839C6"/>
    <w:rsid w:val="0A081753"/>
    <w:rsid w:val="0A0BC12D"/>
    <w:rsid w:val="0A625FF0"/>
    <w:rsid w:val="0A6F111C"/>
    <w:rsid w:val="0A742006"/>
    <w:rsid w:val="0AAE9F44"/>
    <w:rsid w:val="0AAF4016"/>
    <w:rsid w:val="0AFBDBC2"/>
    <w:rsid w:val="0B1A0CF3"/>
    <w:rsid w:val="0B1E4EEF"/>
    <w:rsid w:val="0B2F515E"/>
    <w:rsid w:val="0B434AE2"/>
    <w:rsid w:val="0B46FD41"/>
    <w:rsid w:val="0B654CCB"/>
    <w:rsid w:val="0B810786"/>
    <w:rsid w:val="0B8E055D"/>
    <w:rsid w:val="0B93CE5A"/>
    <w:rsid w:val="0B9FCDFC"/>
    <w:rsid w:val="0BC384BB"/>
    <w:rsid w:val="0BCD36F8"/>
    <w:rsid w:val="0C38003B"/>
    <w:rsid w:val="0C48F645"/>
    <w:rsid w:val="0C6DCC8A"/>
    <w:rsid w:val="0C6FC899"/>
    <w:rsid w:val="0CC67F24"/>
    <w:rsid w:val="0CEF4404"/>
    <w:rsid w:val="0CFCA721"/>
    <w:rsid w:val="0D2F7513"/>
    <w:rsid w:val="0D756ADF"/>
    <w:rsid w:val="0D83DE80"/>
    <w:rsid w:val="0DAD3776"/>
    <w:rsid w:val="0DAF9D73"/>
    <w:rsid w:val="0DB18208"/>
    <w:rsid w:val="0DDB52DC"/>
    <w:rsid w:val="0DDFC517"/>
    <w:rsid w:val="0DFA2C06"/>
    <w:rsid w:val="0E0BD35B"/>
    <w:rsid w:val="0E0BFBDD"/>
    <w:rsid w:val="0E37D88F"/>
    <w:rsid w:val="0E5D77AD"/>
    <w:rsid w:val="0E6B7502"/>
    <w:rsid w:val="0E7F0BC7"/>
    <w:rsid w:val="0EB1C3B2"/>
    <w:rsid w:val="0ED0D8E0"/>
    <w:rsid w:val="0ED16698"/>
    <w:rsid w:val="0ED6CB2E"/>
    <w:rsid w:val="0F0240A0"/>
    <w:rsid w:val="0F0855DB"/>
    <w:rsid w:val="0F1A2DB9"/>
    <w:rsid w:val="0F7A4EEE"/>
    <w:rsid w:val="0F8B7262"/>
    <w:rsid w:val="0F8F9952"/>
    <w:rsid w:val="0F9F26C7"/>
    <w:rsid w:val="0FB59D34"/>
    <w:rsid w:val="100F5634"/>
    <w:rsid w:val="1012E882"/>
    <w:rsid w:val="103133DB"/>
    <w:rsid w:val="10623B9D"/>
    <w:rsid w:val="1080435C"/>
    <w:rsid w:val="108D6BBC"/>
    <w:rsid w:val="109C5D34"/>
    <w:rsid w:val="10A48E45"/>
    <w:rsid w:val="10A72C4D"/>
    <w:rsid w:val="10BC7734"/>
    <w:rsid w:val="10FA28DA"/>
    <w:rsid w:val="11036989"/>
    <w:rsid w:val="110A6EFD"/>
    <w:rsid w:val="112EB198"/>
    <w:rsid w:val="1143C28A"/>
    <w:rsid w:val="114638A1"/>
    <w:rsid w:val="1153E0BE"/>
    <w:rsid w:val="11600D12"/>
    <w:rsid w:val="11887B54"/>
    <w:rsid w:val="119E8A66"/>
    <w:rsid w:val="11A23F9D"/>
    <w:rsid w:val="11B13B23"/>
    <w:rsid w:val="11F8E7EA"/>
    <w:rsid w:val="11F9C6C7"/>
    <w:rsid w:val="12287B79"/>
    <w:rsid w:val="1239569D"/>
    <w:rsid w:val="1260084D"/>
    <w:rsid w:val="12801268"/>
    <w:rsid w:val="128FCA5D"/>
    <w:rsid w:val="12901B8A"/>
    <w:rsid w:val="1290DBC6"/>
    <w:rsid w:val="12D8704D"/>
    <w:rsid w:val="12E30937"/>
    <w:rsid w:val="12F8E2AA"/>
    <w:rsid w:val="12FCB2D2"/>
    <w:rsid w:val="13009C5E"/>
    <w:rsid w:val="130500A9"/>
    <w:rsid w:val="131123E5"/>
    <w:rsid w:val="133DAE46"/>
    <w:rsid w:val="13505C50"/>
    <w:rsid w:val="135563C6"/>
    <w:rsid w:val="136104AB"/>
    <w:rsid w:val="139CC7D5"/>
    <w:rsid w:val="139F8954"/>
    <w:rsid w:val="13B2A6E8"/>
    <w:rsid w:val="13B69713"/>
    <w:rsid w:val="13E225BF"/>
    <w:rsid w:val="13EBBE17"/>
    <w:rsid w:val="13FCB6EB"/>
    <w:rsid w:val="1406D0CD"/>
    <w:rsid w:val="141BD2C0"/>
    <w:rsid w:val="1441CE9D"/>
    <w:rsid w:val="144514EF"/>
    <w:rsid w:val="14552BEF"/>
    <w:rsid w:val="146433E2"/>
    <w:rsid w:val="146A7E59"/>
    <w:rsid w:val="146B134F"/>
    <w:rsid w:val="1471FD81"/>
    <w:rsid w:val="1486A6AB"/>
    <w:rsid w:val="14B0D80F"/>
    <w:rsid w:val="14B96DE6"/>
    <w:rsid w:val="14E5674D"/>
    <w:rsid w:val="14EFD791"/>
    <w:rsid w:val="151BFEEF"/>
    <w:rsid w:val="152DF676"/>
    <w:rsid w:val="1542631E"/>
    <w:rsid w:val="154421F0"/>
    <w:rsid w:val="154A436B"/>
    <w:rsid w:val="1569EBB1"/>
    <w:rsid w:val="159F65E3"/>
    <w:rsid w:val="15B4D774"/>
    <w:rsid w:val="15DABEF7"/>
    <w:rsid w:val="15DDD88F"/>
    <w:rsid w:val="16233E3B"/>
    <w:rsid w:val="1631FC57"/>
    <w:rsid w:val="163A4387"/>
    <w:rsid w:val="167138F7"/>
    <w:rsid w:val="1693B3D6"/>
    <w:rsid w:val="169B0430"/>
    <w:rsid w:val="16DB2CD4"/>
    <w:rsid w:val="16DDB8D0"/>
    <w:rsid w:val="16DE4B8D"/>
    <w:rsid w:val="16E64B4F"/>
    <w:rsid w:val="170F1287"/>
    <w:rsid w:val="171343C0"/>
    <w:rsid w:val="175D12BC"/>
    <w:rsid w:val="1775D072"/>
    <w:rsid w:val="17C16BF1"/>
    <w:rsid w:val="17D487E8"/>
    <w:rsid w:val="17DE6399"/>
    <w:rsid w:val="17E45E34"/>
    <w:rsid w:val="17ECF09C"/>
    <w:rsid w:val="17FAC00F"/>
    <w:rsid w:val="181CA8DA"/>
    <w:rsid w:val="18685B41"/>
    <w:rsid w:val="18728842"/>
    <w:rsid w:val="187ACE59"/>
    <w:rsid w:val="1882A585"/>
    <w:rsid w:val="188AC8CA"/>
    <w:rsid w:val="18A39579"/>
    <w:rsid w:val="18A5BC72"/>
    <w:rsid w:val="18B50949"/>
    <w:rsid w:val="18B58887"/>
    <w:rsid w:val="18B74E83"/>
    <w:rsid w:val="18C2A716"/>
    <w:rsid w:val="18C2AABA"/>
    <w:rsid w:val="18D51BE7"/>
    <w:rsid w:val="18EC7B22"/>
    <w:rsid w:val="1901F4AD"/>
    <w:rsid w:val="19043927"/>
    <w:rsid w:val="1914E7C0"/>
    <w:rsid w:val="195A14A3"/>
    <w:rsid w:val="1964810D"/>
    <w:rsid w:val="1968F8F3"/>
    <w:rsid w:val="197A22E1"/>
    <w:rsid w:val="1980C2C7"/>
    <w:rsid w:val="19816799"/>
    <w:rsid w:val="1989746F"/>
    <w:rsid w:val="198D0363"/>
    <w:rsid w:val="199E6EB1"/>
    <w:rsid w:val="19CD4811"/>
    <w:rsid w:val="19D36A46"/>
    <w:rsid w:val="19EDEF43"/>
    <w:rsid w:val="19F72D71"/>
    <w:rsid w:val="1A0FEE43"/>
    <w:rsid w:val="1A126018"/>
    <w:rsid w:val="1A21DF43"/>
    <w:rsid w:val="1A2CD0C6"/>
    <w:rsid w:val="1A4A6D61"/>
    <w:rsid w:val="1A509298"/>
    <w:rsid w:val="1A69D04C"/>
    <w:rsid w:val="1A7B1028"/>
    <w:rsid w:val="1A7B205F"/>
    <w:rsid w:val="1A7B75C3"/>
    <w:rsid w:val="1AA5041C"/>
    <w:rsid w:val="1AA6642C"/>
    <w:rsid w:val="1AAB0A42"/>
    <w:rsid w:val="1AB484FB"/>
    <w:rsid w:val="1AB9940D"/>
    <w:rsid w:val="1ABBB2D9"/>
    <w:rsid w:val="1AD60882"/>
    <w:rsid w:val="1ADA4343"/>
    <w:rsid w:val="1AE3B809"/>
    <w:rsid w:val="1AE86A6E"/>
    <w:rsid w:val="1AE8B47B"/>
    <w:rsid w:val="1AF1588F"/>
    <w:rsid w:val="1B09B674"/>
    <w:rsid w:val="1B0B6CE6"/>
    <w:rsid w:val="1B0B9A43"/>
    <w:rsid w:val="1B12FFD7"/>
    <w:rsid w:val="1B15B83B"/>
    <w:rsid w:val="1B350FF7"/>
    <w:rsid w:val="1B6FEEB8"/>
    <w:rsid w:val="1B868EF5"/>
    <w:rsid w:val="1B8B057F"/>
    <w:rsid w:val="1B918D63"/>
    <w:rsid w:val="1BA64175"/>
    <w:rsid w:val="1BC58D77"/>
    <w:rsid w:val="1BE3C1CE"/>
    <w:rsid w:val="1BF25732"/>
    <w:rsid w:val="1C1429CC"/>
    <w:rsid w:val="1C1560A7"/>
    <w:rsid w:val="1C2A09D6"/>
    <w:rsid w:val="1C6E27A6"/>
    <w:rsid w:val="1C81CAE0"/>
    <w:rsid w:val="1C882124"/>
    <w:rsid w:val="1C9C25E0"/>
    <w:rsid w:val="1C9E1380"/>
    <w:rsid w:val="1CA287F4"/>
    <w:rsid w:val="1CAF312F"/>
    <w:rsid w:val="1CB8DF6F"/>
    <w:rsid w:val="1CC8744A"/>
    <w:rsid w:val="1CEC1642"/>
    <w:rsid w:val="1D0DB467"/>
    <w:rsid w:val="1D1456DE"/>
    <w:rsid w:val="1D76D004"/>
    <w:rsid w:val="1D78941F"/>
    <w:rsid w:val="1D8FB753"/>
    <w:rsid w:val="1DBAA718"/>
    <w:rsid w:val="1DCE51D1"/>
    <w:rsid w:val="1DE0EDBD"/>
    <w:rsid w:val="1E216E96"/>
    <w:rsid w:val="1E3FDFEB"/>
    <w:rsid w:val="1E3FEDBA"/>
    <w:rsid w:val="1E4CB337"/>
    <w:rsid w:val="1E77AD79"/>
    <w:rsid w:val="1E7E8D56"/>
    <w:rsid w:val="1E9A3F3B"/>
    <w:rsid w:val="1EAABBA2"/>
    <w:rsid w:val="1EE60EE1"/>
    <w:rsid w:val="1EF13A02"/>
    <w:rsid w:val="1EF32D26"/>
    <w:rsid w:val="1EFD10F9"/>
    <w:rsid w:val="1F10265F"/>
    <w:rsid w:val="1F2CC227"/>
    <w:rsid w:val="1F56F2AD"/>
    <w:rsid w:val="1F669DB9"/>
    <w:rsid w:val="1F66BFFC"/>
    <w:rsid w:val="1F870661"/>
    <w:rsid w:val="1F8ED4AD"/>
    <w:rsid w:val="1FAFF0B5"/>
    <w:rsid w:val="1FDD0608"/>
    <w:rsid w:val="1FE4144D"/>
    <w:rsid w:val="2005AF9E"/>
    <w:rsid w:val="201A8D2E"/>
    <w:rsid w:val="2029296F"/>
    <w:rsid w:val="207FD085"/>
    <w:rsid w:val="208A219A"/>
    <w:rsid w:val="208D33E8"/>
    <w:rsid w:val="20B88F74"/>
    <w:rsid w:val="20B92166"/>
    <w:rsid w:val="20C6CDC6"/>
    <w:rsid w:val="20C9D119"/>
    <w:rsid w:val="20D2FCEF"/>
    <w:rsid w:val="20DA3884"/>
    <w:rsid w:val="20DB4746"/>
    <w:rsid w:val="20E1CD2F"/>
    <w:rsid w:val="2103FB4F"/>
    <w:rsid w:val="212E0B12"/>
    <w:rsid w:val="21632EE7"/>
    <w:rsid w:val="216AB0D5"/>
    <w:rsid w:val="21A85F7C"/>
    <w:rsid w:val="21B17F9B"/>
    <w:rsid w:val="21C722D1"/>
    <w:rsid w:val="22003603"/>
    <w:rsid w:val="2202DB2F"/>
    <w:rsid w:val="221ABE08"/>
    <w:rsid w:val="2222ACD9"/>
    <w:rsid w:val="222BE538"/>
    <w:rsid w:val="222F4251"/>
    <w:rsid w:val="224CD1BA"/>
    <w:rsid w:val="225DE3E1"/>
    <w:rsid w:val="226BBEE0"/>
    <w:rsid w:val="227B5698"/>
    <w:rsid w:val="228C8963"/>
    <w:rsid w:val="2295BFDF"/>
    <w:rsid w:val="229E82BF"/>
    <w:rsid w:val="22A5F0C9"/>
    <w:rsid w:val="22A7010E"/>
    <w:rsid w:val="22C58A14"/>
    <w:rsid w:val="22D2BAB3"/>
    <w:rsid w:val="22F78308"/>
    <w:rsid w:val="230DE927"/>
    <w:rsid w:val="23121406"/>
    <w:rsid w:val="2315AC24"/>
    <w:rsid w:val="232DE1FD"/>
    <w:rsid w:val="2358C3C4"/>
    <w:rsid w:val="23705043"/>
    <w:rsid w:val="237AF7E7"/>
    <w:rsid w:val="238E0584"/>
    <w:rsid w:val="239393B6"/>
    <w:rsid w:val="23A35CDB"/>
    <w:rsid w:val="23C5BD41"/>
    <w:rsid w:val="23D7DA0E"/>
    <w:rsid w:val="23F701CA"/>
    <w:rsid w:val="23FE1921"/>
    <w:rsid w:val="241468F3"/>
    <w:rsid w:val="2422E95E"/>
    <w:rsid w:val="243509AF"/>
    <w:rsid w:val="24492195"/>
    <w:rsid w:val="24672432"/>
    <w:rsid w:val="24A31990"/>
    <w:rsid w:val="24DBC87A"/>
    <w:rsid w:val="24EE7BB2"/>
    <w:rsid w:val="24F49B53"/>
    <w:rsid w:val="252191A0"/>
    <w:rsid w:val="25285E60"/>
    <w:rsid w:val="2556EFEC"/>
    <w:rsid w:val="2558ACC7"/>
    <w:rsid w:val="25874305"/>
    <w:rsid w:val="25A33D2E"/>
    <w:rsid w:val="25BC3B28"/>
    <w:rsid w:val="25C8161E"/>
    <w:rsid w:val="25F73C37"/>
    <w:rsid w:val="25F9827F"/>
    <w:rsid w:val="26165FBE"/>
    <w:rsid w:val="261872A9"/>
    <w:rsid w:val="262983BD"/>
    <w:rsid w:val="262CC875"/>
    <w:rsid w:val="26445CD3"/>
    <w:rsid w:val="264A72C7"/>
    <w:rsid w:val="2650A911"/>
    <w:rsid w:val="26630124"/>
    <w:rsid w:val="268BEB21"/>
    <w:rsid w:val="268D0E17"/>
    <w:rsid w:val="268E230C"/>
    <w:rsid w:val="2692CB98"/>
    <w:rsid w:val="26A309A1"/>
    <w:rsid w:val="26B48703"/>
    <w:rsid w:val="26F6ED83"/>
    <w:rsid w:val="27284B07"/>
    <w:rsid w:val="274006BD"/>
    <w:rsid w:val="27536F15"/>
    <w:rsid w:val="276DF2E7"/>
    <w:rsid w:val="27705F6A"/>
    <w:rsid w:val="27792E8D"/>
    <w:rsid w:val="279FD2A7"/>
    <w:rsid w:val="27B4EBF7"/>
    <w:rsid w:val="27E57C49"/>
    <w:rsid w:val="27E8E374"/>
    <w:rsid w:val="27F51D47"/>
    <w:rsid w:val="28102C4E"/>
    <w:rsid w:val="28257615"/>
    <w:rsid w:val="2828A2C1"/>
    <w:rsid w:val="282F816D"/>
    <w:rsid w:val="2832BCD5"/>
    <w:rsid w:val="284790A2"/>
    <w:rsid w:val="2857E634"/>
    <w:rsid w:val="2861D181"/>
    <w:rsid w:val="28620A11"/>
    <w:rsid w:val="2890937E"/>
    <w:rsid w:val="28DD6612"/>
    <w:rsid w:val="2940517E"/>
    <w:rsid w:val="294F5957"/>
    <w:rsid w:val="2974BC17"/>
    <w:rsid w:val="2975D257"/>
    <w:rsid w:val="2997536A"/>
    <w:rsid w:val="29AB090B"/>
    <w:rsid w:val="29ACE177"/>
    <w:rsid w:val="29B6E97D"/>
    <w:rsid w:val="29C6CA13"/>
    <w:rsid w:val="29C83576"/>
    <w:rsid w:val="29CF4212"/>
    <w:rsid w:val="29D99465"/>
    <w:rsid w:val="29DF6B50"/>
    <w:rsid w:val="29EA7777"/>
    <w:rsid w:val="29F32E33"/>
    <w:rsid w:val="29FA6F9B"/>
    <w:rsid w:val="2A14792C"/>
    <w:rsid w:val="2A2D0867"/>
    <w:rsid w:val="2A30520B"/>
    <w:rsid w:val="2A4AC47B"/>
    <w:rsid w:val="2A5C3B19"/>
    <w:rsid w:val="2A5D849E"/>
    <w:rsid w:val="2A6189E5"/>
    <w:rsid w:val="2A6E704B"/>
    <w:rsid w:val="2A7F3F0B"/>
    <w:rsid w:val="2A8D8C82"/>
    <w:rsid w:val="2ACAA4BF"/>
    <w:rsid w:val="2ADB166B"/>
    <w:rsid w:val="2ADDC946"/>
    <w:rsid w:val="2B2C7547"/>
    <w:rsid w:val="2B312C40"/>
    <w:rsid w:val="2B38F82A"/>
    <w:rsid w:val="2B3EBDDC"/>
    <w:rsid w:val="2B3F60B6"/>
    <w:rsid w:val="2B47758D"/>
    <w:rsid w:val="2B74A0BD"/>
    <w:rsid w:val="2B7AC2FD"/>
    <w:rsid w:val="2B845771"/>
    <w:rsid w:val="2B869A16"/>
    <w:rsid w:val="2B89F8E4"/>
    <w:rsid w:val="2B8C08AE"/>
    <w:rsid w:val="2B94FA28"/>
    <w:rsid w:val="2BCC9EE6"/>
    <w:rsid w:val="2BEB1537"/>
    <w:rsid w:val="2C17BB0B"/>
    <w:rsid w:val="2C2C9182"/>
    <w:rsid w:val="2C5079A3"/>
    <w:rsid w:val="2C55BAE6"/>
    <w:rsid w:val="2C5F8D88"/>
    <w:rsid w:val="2C60E655"/>
    <w:rsid w:val="2C6F32AF"/>
    <w:rsid w:val="2C8A8933"/>
    <w:rsid w:val="2C9456BD"/>
    <w:rsid w:val="2CCD80E9"/>
    <w:rsid w:val="2CDAAAB9"/>
    <w:rsid w:val="2D0D05FE"/>
    <w:rsid w:val="2D16EB06"/>
    <w:rsid w:val="2D182F7B"/>
    <w:rsid w:val="2D5078BB"/>
    <w:rsid w:val="2D58673C"/>
    <w:rsid w:val="2D75789A"/>
    <w:rsid w:val="2D80F3AE"/>
    <w:rsid w:val="2D9A38A0"/>
    <w:rsid w:val="2DAC2F72"/>
    <w:rsid w:val="2DC819A9"/>
    <w:rsid w:val="2E57F94E"/>
    <w:rsid w:val="2E6C2B45"/>
    <w:rsid w:val="2E82279D"/>
    <w:rsid w:val="2E85451B"/>
    <w:rsid w:val="2E889658"/>
    <w:rsid w:val="2E919360"/>
    <w:rsid w:val="2E920F83"/>
    <w:rsid w:val="2EA21FDC"/>
    <w:rsid w:val="2EBBCD77"/>
    <w:rsid w:val="2EBDE6EA"/>
    <w:rsid w:val="2EC30228"/>
    <w:rsid w:val="2F169913"/>
    <w:rsid w:val="2F190FA1"/>
    <w:rsid w:val="2F3B8A51"/>
    <w:rsid w:val="2F6F3161"/>
    <w:rsid w:val="2F912A2D"/>
    <w:rsid w:val="2FC42BDF"/>
    <w:rsid w:val="2FDCC5BB"/>
    <w:rsid w:val="300888A5"/>
    <w:rsid w:val="3010F232"/>
    <w:rsid w:val="3044D019"/>
    <w:rsid w:val="3068F9E1"/>
    <w:rsid w:val="3083FC68"/>
    <w:rsid w:val="3090DF34"/>
    <w:rsid w:val="3094237B"/>
    <w:rsid w:val="309CCE33"/>
    <w:rsid w:val="30B5FAC7"/>
    <w:rsid w:val="310D7C28"/>
    <w:rsid w:val="3118E0C5"/>
    <w:rsid w:val="31467597"/>
    <w:rsid w:val="31556DDA"/>
    <w:rsid w:val="317041CB"/>
    <w:rsid w:val="317482CF"/>
    <w:rsid w:val="31897755"/>
    <w:rsid w:val="31946B45"/>
    <w:rsid w:val="31C23A3E"/>
    <w:rsid w:val="31E486D5"/>
    <w:rsid w:val="31EB695E"/>
    <w:rsid w:val="31EEBAB7"/>
    <w:rsid w:val="3202704F"/>
    <w:rsid w:val="321A40EE"/>
    <w:rsid w:val="3225E676"/>
    <w:rsid w:val="322DB1BF"/>
    <w:rsid w:val="328672E6"/>
    <w:rsid w:val="32940F7C"/>
    <w:rsid w:val="3297A38B"/>
    <w:rsid w:val="32A5DF5A"/>
    <w:rsid w:val="32B09788"/>
    <w:rsid w:val="32B52B02"/>
    <w:rsid w:val="32EB1FE1"/>
    <w:rsid w:val="32ECE959"/>
    <w:rsid w:val="330E66C8"/>
    <w:rsid w:val="3347F148"/>
    <w:rsid w:val="3365E7BA"/>
    <w:rsid w:val="3369B1F8"/>
    <w:rsid w:val="33720685"/>
    <w:rsid w:val="3389FA3E"/>
    <w:rsid w:val="33958A60"/>
    <w:rsid w:val="33AC0D0E"/>
    <w:rsid w:val="33D7B88E"/>
    <w:rsid w:val="33FFA6E8"/>
    <w:rsid w:val="341E151A"/>
    <w:rsid w:val="341FC571"/>
    <w:rsid w:val="3430C1F1"/>
    <w:rsid w:val="34476610"/>
    <w:rsid w:val="344FFA92"/>
    <w:rsid w:val="345CE1B1"/>
    <w:rsid w:val="3462C8B2"/>
    <w:rsid w:val="34651520"/>
    <w:rsid w:val="34A80158"/>
    <w:rsid w:val="34B38EA3"/>
    <w:rsid w:val="34B6526F"/>
    <w:rsid w:val="34C3B105"/>
    <w:rsid w:val="34D9CFF2"/>
    <w:rsid w:val="34EC2DDE"/>
    <w:rsid w:val="3501E198"/>
    <w:rsid w:val="350C21AA"/>
    <w:rsid w:val="351EE220"/>
    <w:rsid w:val="354457E8"/>
    <w:rsid w:val="354AAB37"/>
    <w:rsid w:val="35623AC2"/>
    <w:rsid w:val="3565C40E"/>
    <w:rsid w:val="357D7D93"/>
    <w:rsid w:val="35999CAF"/>
    <w:rsid w:val="359DFDE0"/>
    <w:rsid w:val="35A8B4B2"/>
    <w:rsid w:val="35B95505"/>
    <w:rsid w:val="35D47693"/>
    <w:rsid w:val="35F923E7"/>
    <w:rsid w:val="3601F28D"/>
    <w:rsid w:val="360D665E"/>
    <w:rsid w:val="3616DE5B"/>
    <w:rsid w:val="3627ECBD"/>
    <w:rsid w:val="362F75A2"/>
    <w:rsid w:val="363705B8"/>
    <w:rsid w:val="3642475D"/>
    <w:rsid w:val="3643C57E"/>
    <w:rsid w:val="36653347"/>
    <w:rsid w:val="369EE02C"/>
    <w:rsid w:val="36A24ABB"/>
    <w:rsid w:val="36A4C14D"/>
    <w:rsid w:val="36A65948"/>
    <w:rsid w:val="36AE1A1B"/>
    <w:rsid w:val="36B26054"/>
    <w:rsid w:val="36C0BF52"/>
    <w:rsid w:val="36C1CD1D"/>
    <w:rsid w:val="36D56A9F"/>
    <w:rsid w:val="36E1FDE5"/>
    <w:rsid w:val="36E3EA68"/>
    <w:rsid w:val="36E77C31"/>
    <w:rsid w:val="37234CFD"/>
    <w:rsid w:val="372AE361"/>
    <w:rsid w:val="37331389"/>
    <w:rsid w:val="37492820"/>
    <w:rsid w:val="37505DA9"/>
    <w:rsid w:val="37557F7C"/>
    <w:rsid w:val="37A91FDB"/>
    <w:rsid w:val="37C56D48"/>
    <w:rsid w:val="37C96E18"/>
    <w:rsid w:val="37D90FA3"/>
    <w:rsid w:val="37DA38ED"/>
    <w:rsid w:val="382D7D2A"/>
    <w:rsid w:val="38322EB2"/>
    <w:rsid w:val="383318FF"/>
    <w:rsid w:val="38429621"/>
    <w:rsid w:val="38590900"/>
    <w:rsid w:val="385CD5B8"/>
    <w:rsid w:val="3887B4CC"/>
    <w:rsid w:val="3899AAB3"/>
    <w:rsid w:val="38A06C47"/>
    <w:rsid w:val="38AD395C"/>
    <w:rsid w:val="38CA7E61"/>
    <w:rsid w:val="38D40E1C"/>
    <w:rsid w:val="38DF2945"/>
    <w:rsid w:val="38E6A3FC"/>
    <w:rsid w:val="38E847B0"/>
    <w:rsid w:val="390D4BB2"/>
    <w:rsid w:val="392CBDDE"/>
    <w:rsid w:val="3951AD36"/>
    <w:rsid w:val="39A1EC42"/>
    <w:rsid w:val="39A86E9A"/>
    <w:rsid w:val="39AA3DE1"/>
    <w:rsid w:val="39B52A7B"/>
    <w:rsid w:val="39BEDCF7"/>
    <w:rsid w:val="39CEE4C4"/>
    <w:rsid w:val="3A035877"/>
    <w:rsid w:val="3A113FAD"/>
    <w:rsid w:val="3A116554"/>
    <w:rsid w:val="3A331BE4"/>
    <w:rsid w:val="3A74F157"/>
    <w:rsid w:val="3A7686C7"/>
    <w:rsid w:val="3A885688"/>
    <w:rsid w:val="3AA185E5"/>
    <w:rsid w:val="3AA3C114"/>
    <w:rsid w:val="3AA6316C"/>
    <w:rsid w:val="3AAE0791"/>
    <w:rsid w:val="3AD167D8"/>
    <w:rsid w:val="3AEB9939"/>
    <w:rsid w:val="3B013B73"/>
    <w:rsid w:val="3B2C52E3"/>
    <w:rsid w:val="3B434A9B"/>
    <w:rsid w:val="3B4E21BF"/>
    <w:rsid w:val="3B513885"/>
    <w:rsid w:val="3B5C805F"/>
    <w:rsid w:val="3BB979BD"/>
    <w:rsid w:val="3BC83B97"/>
    <w:rsid w:val="3BF64C18"/>
    <w:rsid w:val="3C0B1E7F"/>
    <w:rsid w:val="3C56B46C"/>
    <w:rsid w:val="3C631A4E"/>
    <w:rsid w:val="3C6B8F7B"/>
    <w:rsid w:val="3C911876"/>
    <w:rsid w:val="3C91CAD1"/>
    <w:rsid w:val="3C934EF1"/>
    <w:rsid w:val="3CD2E6A5"/>
    <w:rsid w:val="3CDB4B3E"/>
    <w:rsid w:val="3D6DF86C"/>
    <w:rsid w:val="3D6ECF4B"/>
    <w:rsid w:val="3D78CEBC"/>
    <w:rsid w:val="3D9A7BE7"/>
    <w:rsid w:val="3DEDAC3F"/>
    <w:rsid w:val="3E058D59"/>
    <w:rsid w:val="3E0CFF7C"/>
    <w:rsid w:val="3E2B6F61"/>
    <w:rsid w:val="3E3F9165"/>
    <w:rsid w:val="3E40EE93"/>
    <w:rsid w:val="3E474EB3"/>
    <w:rsid w:val="3E55B15A"/>
    <w:rsid w:val="3E55F232"/>
    <w:rsid w:val="3E67C94D"/>
    <w:rsid w:val="3E700420"/>
    <w:rsid w:val="3E8E0747"/>
    <w:rsid w:val="3EA78568"/>
    <w:rsid w:val="3EB2F2B8"/>
    <w:rsid w:val="3EBE0A45"/>
    <w:rsid w:val="3EC8F688"/>
    <w:rsid w:val="3ED69385"/>
    <w:rsid w:val="3ED6D1A9"/>
    <w:rsid w:val="3ED8DC06"/>
    <w:rsid w:val="3EE3B069"/>
    <w:rsid w:val="3F0D5DF3"/>
    <w:rsid w:val="3F3B9E84"/>
    <w:rsid w:val="3F605A85"/>
    <w:rsid w:val="3F8B4AB8"/>
    <w:rsid w:val="3F99E606"/>
    <w:rsid w:val="3FB9983D"/>
    <w:rsid w:val="40319FC8"/>
    <w:rsid w:val="4049A425"/>
    <w:rsid w:val="406A0813"/>
    <w:rsid w:val="40863022"/>
    <w:rsid w:val="409DEEC5"/>
    <w:rsid w:val="40C79169"/>
    <w:rsid w:val="40ECAF7A"/>
    <w:rsid w:val="41393684"/>
    <w:rsid w:val="413A4B24"/>
    <w:rsid w:val="413C4E1C"/>
    <w:rsid w:val="41590788"/>
    <w:rsid w:val="419F8EB7"/>
    <w:rsid w:val="41A32B97"/>
    <w:rsid w:val="41A88D63"/>
    <w:rsid w:val="41ACF6EE"/>
    <w:rsid w:val="41BCB710"/>
    <w:rsid w:val="41CA6878"/>
    <w:rsid w:val="41CE318A"/>
    <w:rsid w:val="41D9123A"/>
    <w:rsid w:val="41E21D0C"/>
    <w:rsid w:val="41E381D2"/>
    <w:rsid w:val="42024F6C"/>
    <w:rsid w:val="4217EB25"/>
    <w:rsid w:val="422D20DA"/>
    <w:rsid w:val="42373751"/>
    <w:rsid w:val="425353A7"/>
    <w:rsid w:val="426AADCE"/>
    <w:rsid w:val="427E1FE7"/>
    <w:rsid w:val="428B17DC"/>
    <w:rsid w:val="42984407"/>
    <w:rsid w:val="42A21266"/>
    <w:rsid w:val="42A60BF9"/>
    <w:rsid w:val="42AD80F6"/>
    <w:rsid w:val="42CAAF75"/>
    <w:rsid w:val="42E62F11"/>
    <w:rsid w:val="430FD850"/>
    <w:rsid w:val="433DF639"/>
    <w:rsid w:val="4354AC1F"/>
    <w:rsid w:val="4365D8B8"/>
    <w:rsid w:val="4372C0BF"/>
    <w:rsid w:val="4388ABC4"/>
    <w:rsid w:val="43AA7E18"/>
    <w:rsid w:val="43C4D479"/>
    <w:rsid w:val="43D8D973"/>
    <w:rsid w:val="43E42358"/>
    <w:rsid w:val="4402989D"/>
    <w:rsid w:val="4416EFA5"/>
    <w:rsid w:val="4426FE64"/>
    <w:rsid w:val="442D8E5D"/>
    <w:rsid w:val="4446EA3C"/>
    <w:rsid w:val="445CF149"/>
    <w:rsid w:val="445DB78E"/>
    <w:rsid w:val="4479AC77"/>
    <w:rsid w:val="447C438B"/>
    <w:rsid w:val="447F5AD0"/>
    <w:rsid w:val="44BAD01C"/>
    <w:rsid w:val="44C00FFA"/>
    <w:rsid w:val="44DBA0D6"/>
    <w:rsid w:val="44E721B2"/>
    <w:rsid w:val="44FA2FDB"/>
    <w:rsid w:val="4500A7BC"/>
    <w:rsid w:val="4507A8E4"/>
    <w:rsid w:val="450E6F4A"/>
    <w:rsid w:val="452F9AD3"/>
    <w:rsid w:val="4538754D"/>
    <w:rsid w:val="454D2586"/>
    <w:rsid w:val="454FA3CC"/>
    <w:rsid w:val="455A66A0"/>
    <w:rsid w:val="4572E0A4"/>
    <w:rsid w:val="45833DC2"/>
    <w:rsid w:val="4588FC1A"/>
    <w:rsid w:val="45A26D80"/>
    <w:rsid w:val="45A7CD17"/>
    <w:rsid w:val="45AFC55B"/>
    <w:rsid w:val="45CBC2A4"/>
    <w:rsid w:val="45DA3576"/>
    <w:rsid w:val="45DC5F42"/>
    <w:rsid w:val="45E62553"/>
    <w:rsid w:val="45E7C5B5"/>
    <w:rsid w:val="460A448A"/>
    <w:rsid w:val="46178C96"/>
    <w:rsid w:val="461D317E"/>
    <w:rsid w:val="463211EC"/>
    <w:rsid w:val="463B698D"/>
    <w:rsid w:val="4654B456"/>
    <w:rsid w:val="4660B838"/>
    <w:rsid w:val="467B1265"/>
    <w:rsid w:val="46833384"/>
    <w:rsid w:val="4689F520"/>
    <w:rsid w:val="469D9BEB"/>
    <w:rsid w:val="46A6FEBD"/>
    <w:rsid w:val="46B6F9FD"/>
    <w:rsid w:val="46B8A93D"/>
    <w:rsid w:val="46CBD3B2"/>
    <w:rsid w:val="46D0E3E3"/>
    <w:rsid w:val="46DFE5F9"/>
    <w:rsid w:val="46EC5CE1"/>
    <w:rsid w:val="4711599C"/>
    <w:rsid w:val="471901BF"/>
    <w:rsid w:val="4735A3E1"/>
    <w:rsid w:val="474B788B"/>
    <w:rsid w:val="47563495"/>
    <w:rsid w:val="47603257"/>
    <w:rsid w:val="47799CC5"/>
    <w:rsid w:val="479BB526"/>
    <w:rsid w:val="47A155AC"/>
    <w:rsid w:val="47CF856A"/>
    <w:rsid w:val="47E0D4B9"/>
    <w:rsid w:val="47E1250B"/>
    <w:rsid w:val="47EFA99B"/>
    <w:rsid w:val="480919DC"/>
    <w:rsid w:val="4816D122"/>
    <w:rsid w:val="4828FA04"/>
    <w:rsid w:val="48360821"/>
    <w:rsid w:val="484E886E"/>
    <w:rsid w:val="485684AC"/>
    <w:rsid w:val="48B8E8A7"/>
    <w:rsid w:val="48C9DD35"/>
    <w:rsid w:val="48D3868F"/>
    <w:rsid w:val="48E6DD38"/>
    <w:rsid w:val="491D4ED6"/>
    <w:rsid w:val="492A4937"/>
    <w:rsid w:val="4951D129"/>
    <w:rsid w:val="4963B621"/>
    <w:rsid w:val="49ADBB5A"/>
    <w:rsid w:val="49B6AAB0"/>
    <w:rsid w:val="49C6809E"/>
    <w:rsid w:val="49D47E7B"/>
    <w:rsid w:val="49E89EC8"/>
    <w:rsid w:val="4A030148"/>
    <w:rsid w:val="4A467414"/>
    <w:rsid w:val="4A5EC3BE"/>
    <w:rsid w:val="4A71DF9F"/>
    <w:rsid w:val="4A84BF3B"/>
    <w:rsid w:val="4A9113D2"/>
    <w:rsid w:val="4AAA58F0"/>
    <w:rsid w:val="4ABE1764"/>
    <w:rsid w:val="4ACDC3E3"/>
    <w:rsid w:val="4AD28C12"/>
    <w:rsid w:val="4AEBAF1F"/>
    <w:rsid w:val="4AED8E8F"/>
    <w:rsid w:val="4AF0BAEE"/>
    <w:rsid w:val="4AF554B0"/>
    <w:rsid w:val="4B0A62F1"/>
    <w:rsid w:val="4B4A45EE"/>
    <w:rsid w:val="4B4DB788"/>
    <w:rsid w:val="4B50A6E2"/>
    <w:rsid w:val="4B583C8A"/>
    <w:rsid w:val="4B6BF48C"/>
    <w:rsid w:val="4BB53B81"/>
    <w:rsid w:val="4BBBADEB"/>
    <w:rsid w:val="4BC5EF2B"/>
    <w:rsid w:val="4BEDAB34"/>
    <w:rsid w:val="4BEE8CB0"/>
    <w:rsid w:val="4C3E9EE1"/>
    <w:rsid w:val="4C60C417"/>
    <w:rsid w:val="4C62FF81"/>
    <w:rsid w:val="4C6E84CB"/>
    <w:rsid w:val="4C738416"/>
    <w:rsid w:val="4C7443B4"/>
    <w:rsid w:val="4C766C6F"/>
    <w:rsid w:val="4C8BF933"/>
    <w:rsid w:val="4C98C952"/>
    <w:rsid w:val="4CB727F6"/>
    <w:rsid w:val="4CC0A2AE"/>
    <w:rsid w:val="4CFFAE8D"/>
    <w:rsid w:val="4D205091"/>
    <w:rsid w:val="4D29A40E"/>
    <w:rsid w:val="4D324D11"/>
    <w:rsid w:val="4D3C75B4"/>
    <w:rsid w:val="4D6A6E2F"/>
    <w:rsid w:val="4D7F151B"/>
    <w:rsid w:val="4D9CA1BD"/>
    <w:rsid w:val="4DA87B5B"/>
    <w:rsid w:val="4DA97525"/>
    <w:rsid w:val="4DD3F862"/>
    <w:rsid w:val="4DDBD3B5"/>
    <w:rsid w:val="4E088469"/>
    <w:rsid w:val="4E43F020"/>
    <w:rsid w:val="4E49314D"/>
    <w:rsid w:val="4E579630"/>
    <w:rsid w:val="4E6205E7"/>
    <w:rsid w:val="4E7280D8"/>
    <w:rsid w:val="4E783311"/>
    <w:rsid w:val="4EA23BE1"/>
    <w:rsid w:val="4EA9E9E9"/>
    <w:rsid w:val="4EE1E239"/>
    <w:rsid w:val="4EE2B36B"/>
    <w:rsid w:val="4F1A6F9C"/>
    <w:rsid w:val="4F402C2F"/>
    <w:rsid w:val="4F532632"/>
    <w:rsid w:val="4F6A2CFA"/>
    <w:rsid w:val="4F6EE206"/>
    <w:rsid w:val="4F98DF38"/>
    <w:rsid w:val="4FAC3F32"/>
    <w:rsid w:val="4FAE79A6"/>
    <w:rsid w:val="4FEC8B6B"/>
    <w:rsid w:val="5016DD8F"/>
    <w:rsid w:val="501C75D1"/>
    <w:rsid w:val="504A8E28"/>
    <w:rsid w:val="506BF557"/>
    <w:rsid w:val="50861B45"/>
    <w:rsid w:val="50DE049B"/>
    <w:rsid w:val="510329DD"/>
    <w:rsid w:val="5124BA3F"/>
    <w:rsid w:val="513B823A"/>
    <w:rsid w:val="514FB5EF"/>
    <w:rsid w:val="51B3198D"/>
    <w:rsid w:val="51BF2A22"/>
    <w:rsid w:val="51C7F838"/>
    <w:rsid w:val="51D10CDD"/>
    <w:rsid w:val="51D26998"/>
    <w:rsid w:val="51D956FB"/>
    <w:rsid w:val="51F6C8A4"/>
    <w:rsid w:val="51FB9C53"/>
    <w:rsid w:val="5200EBA4"/>
    <w:rsid w:val="5251803D"/>
    <w:rsid w:val="5258C5D5"/>
    <w:rsid w:val="5263B7E8"/>
    <w:rsid w:val="528C9E77"/>
    <w:rsid w:val="5298B0E5"/>
    <w:rsid w:val="52D5085B"/>
    <w:rsid w:val="52D67C46"/>
    <w:rsid w:val="52D838AC"/>
    <w:rsid w:val="52F6BF24"/>
    <w:rsid w:val="53098FD8"/>
    <w:rsid w:val="530E21D5"/>
    <w:rsid w:val="53230638"/>
    <w:rsid w:val="534C94A1"/>
    <w:rsid w:val="5351E9BB"/>
    <w:rsid w:val="5360975B"/>
    <w:rsid w:val="53E14C3C"/>
    <w:rsid w:val="53F58D8D"/>
    <w:rsid w:val="5414DD40"/>
    <w:rsid w:val="54270779"/>
    <w:rsid w:val="543BA669"/>
    <w:rsid w:val="54431BA4"/>
    <w:rsid w:val="54619DFC"/>
    <w:rsid w:val="5465C2A3"/>
    <w:rsid w:val="54951053"/>
    <w:rsid w:val="54A383A5"/>
    <w:rsid w:val="54A59B7D"/>
    <w:rsid w:val="54A6155D"/>
    <w:rsid w:val="54B193F6"/>
    <w:rsid w:val="54D4E7C5"/>
    <w:rsid w:val="54D8E425"/>
    <w:rsid w:val="54E17417"/>
    <w:rsid w:val="54F4AEDF"/>
    <w:rsid w:val="55098292"/>
    <w:rsid w:val="55174B14"/>
    <w:rsid w:val="5527F2CE"/>
    <w:rsid w:val="55446219"/>
    <w:rsid w:val="55461A63"/>
    <w:rsid w:val="5569F040"/>
    <w:rsid w:val="55C03FBC"/>
    <w:rsid w:val="55CE6B6D"/>
    <w:rsid w:val="55E65A2E"/>
    <w:rsid w:val="55ECF714"/>
    <w:rsid w:val="55F52722"/>
    <w:rsid w:val="55FE2B16"/>
    <w:rsid w:val="560A518A"/>
    <w:rsid w:val="5616C47D"/>
    <w:rsid w:val="56302A78"/>
    <w:rsid w:val="56939C41"/>
    <w:rsid w:val="569610CD"/>
    <w:rsid w:val="56BB637F"/>
    <w:rsid w:val="56C3CC7D"/>
    <w:rsid w:val="56E2B791"/>
    <w:rsid w:val="56E3EB23"/>
    <w:rsid w:val="56EDCD0F"/>
    <w:rsid w:val="56EE9009"/>
    <w:rsid w:val="570000E0"/>
    <w:rsid w:val="5703F631"/>
    <w:rsid w:val="5730EEFE"/>
    <w:rsid w:val="57622E90"/>
    <w:rsid w:val="57A56FA0"/>
    <w:rsid w:val="57BC6EAB"/>
    <w:rsid w:val="57BD51C2"/>
    <w:rsid w:val="57DC3D34"/>
    <w:rsid w:val="57DE1758"/>
    <w:rsid w:val="57E1F84E"/>
    <w:rsid w:val="57EF9307"/>
    <w:rsid w:val="57FA7F63"/>
    <w:rsid w:val="57FE7782"/>
    <w:rsid w:val="5830F9D7"/>
    <w:rsid w:val="5837DE8A"/>
    <w:rsid w:val="58386570"/>
    <w:rsid w:val="587444A8"/>
    <w:rsid w:val="5895B327"/>
    <w:rsid w:val="58DE99DF"/>
    <w:rsid w:val="58F3EB75"/>
    <w:rsid w:val="590B2063"/>
    <w:rsid w:val="59229E0D"/>
    <w:rsid w:val="592EFE19"/>
    <w:rsid w:val="59311E89"/>
    <w:rsid w:val="59461808"/>
    <w:rsid w:val="5953C612"/>
    <w:rsid w:val="596BA82B"/>
    <w:rsid w:val="5970FA25"/>
    <w:rsid w:val="597F9427"/>
    <w:rsid w:val="598C7F53"/>
    <w:rsid w:val="599E947D"/>
    <w:rsid w:val="59A4A95D"/>
    <w:rsid w:val="5A11873F"/>
    <w:rsid w:val="5A29DE9A"/>
    <w:rsid w:val="5A356103"/>
    <w:rsid w:val="5A49AFAA"/>
    <w:rsid w:val="5A4E49D5"/>
    <w:rsid w:val="5A4F01F4"/>
    <w:rsid w:val="5A787D2E"/>
    <w:rsid w:val="5A7B1BFC"/>
    <w:rsid w:val="5AA3830B"/>
    <w:rsid w:val="5AADE87D"/>
    <w:rsid w:val="5AD443E1"/>
    <w:rsid w:val="5AD81F7B"/>
    <w:rsid w:val="5AE9D392"/>
    <w:rsid w:val="5B03AF79"/>
    <w:rsid w:val="5B20D0DA"/>
    <w:rsid w:val="5B2A333A"/>
    <w:rsid w:val="5B35152D"/>
    <w:rsid w:val="5B4F66FA"/>
    <w:rsid w:val="5B589E32"/>
    <w:rsid w:val="5B5B2F9F"/>
    <w:rsid w:val="5B606CA3"/>
    <w:rsid w:val="5B625A30"/>
    <w:rsid w:val="5B76160D"/>
    <w:rsid w:val="5B7AD588"/>
    <w:rsid w:val="5B7BDA3F"/>
    <w:rsid w:val="5B93D8E0"/>
    <w:rsid w:val="5BB00431"/>
    <w:rsid w:val="5BB3BD79"/>
    <w:rsid w:val="5BBE1C97"/>
    <w:rsid w:val="5BD2FA6B"/>
    <w:rsid w:val="5BDE60EA"/>
    <w:rsid w:val="5BFC6D37"/>
    <w:rsid w:val="5BFF72EA"/>
    <w:rsid w:val="5C141177"/>
    <w:rsid w:val="5C2688EB"/>
    <w:rsid w:val="5C379D09"/>
    <w:rsid w:val="5C4C385A"/>
    <w:rsid w:val="5C580B65"/>
    <w:rsid w:val="5C6EBFC3"/>
    <w:rsid w:val="5C70CA7F"/>
    <w:rsid w:val="5C82EB76"/>
    <w:rsid w:val="5C9D77CD"/>
    <w:rsid w:val="5CEAF4FD"/>
    <w:rsid w:val="5CEB2908"/>
    <w:rsid w:val="5D0A0E6D"/>
    <w:rsid w:val="5D0E38A3"/>
    <w:rsid w:val="5D15B810"/>
    <w:rsid w:val="5D4201E6"/>
    <w:rsid w:val="5D799B22"/>
    <w:rsid w:val="5D9FD50C"/>
    <w:rsid w:val="5DB05A52"/>
    <w:rsid w:val="5DC19689"/>
    <w:rsid w:val="5E054255"/>
    <w:rsid w:val="5E6ACE03"/>
    <w:rsid w:val="5E8DB25F"/>
    <w:rsid w:val="5EA20E8C"/>
    <w:rsid w:val="5EE392F2"/>
    <w:rsid w:val="5F19AD25"/>
    <w:rsid w:val="5F742074"/>
    <w:rsid w:val="5F9D4FB7"/>
    <w:rsid w:val="5FA275B2"/>
    <w:rsid w:val="5FC06389"/>
    <w:rsid w:val="5FC1C751"/>
    <w:rsid w:val="5FDE1235"/>
    <w:rsid w:val="5FE5BBF5"/>
    <w:rsid w:val="5FE65A76"/>
    <w:rsid w:val="5FE6DA95"/>
    <w:rsid w:val="5FEBCECD"/>
    <w:rsid w:val="600A4227"/>
    <w:rsid w:val="60169B67"/>
    <w:rsid w:val="601AA0AE"/>
    <w:rsid w:val="601D1503"/>
    <w:rsid w:val="6021CC0D"/>
    <w:rsid w:val="6027054A"/>
    <w:rsid w:val="606020C3"/>
    <w:rsid w:val="60A0C931"/>
    <w:rsid w:val="60A28AAC"/>
    <w:rsid w:val="615ABDD3"/>
    <w:rsid w:val="6184423C"/>
    <w:rsid w:val="61AEB52A"/>
    <w:rsid w:val="61C5622B"/>
    <w:rsid w:val="6229E336"/>
    <w:rsid w:val="622D2351"/>
    <w:rsid w:val="6255DAA7"/>
    <w:rsid w:val="62570A9B"/>
    <w:rsid w:val="627309A1"/>
    <w:rsid w:val="62B11CD4"/>
    <w:rsid w:val="62B3BBDA"/>
    <w:rsid w:val="62BB9D99"/>
    <w:rsid w:val="62BBE561"/>
    <w:rsid w:val="62D03BB5"/>
    <w:rsid w:val="62DBB280"/>
    <w:rsid w:val="62F210D1"/>
    <w:rsid w:val="630D3316"/>
    <w:rsid w:val="631FD1CA"/>
    <w:rsid w:val="632595E2"/>
    <w:rsid w:val="6351C8F8"/>
    <w:rsid w:val="63565B4D"/>
    <w:rsid w:val="63B2F5DB"/>
    <w:rsid w:val="63D871E4"/>
    <w:rsid w:val="63E8D6C6"/>
    <w:rsid w:val="63E9094F"/>
    <w:rsid w:val="63E9D2F6"/>
    <w:rsid w:val="640094F4"/>
    <w:rsid w:val="64317CD3"/>
    <w:rsid w:val="643E8058"/>
    <w:rsid w:val="64CB5AC2"/>
    <w:rsid w:val="64DB7DD2"/>
    <w:rsid w:val="64F81D9D"/>
    <w:rsid w:val="658CF388"/>
    <w:rsid w:val="65A02654"/>
    <w:rsid w:val="65A94168"/>
    <w:rsid w:val="65B63DF8"/>
    <w:rsid w:val="65C5F9C6"/>
    <w:rsid w:val="65D57721"/>
    <w:rsid w:val="65E1E168"/>
    <w:rsid w:val="65E7149A"/>
    <w:rsid w:val="65ED0F04"/>
    <w:rsid w:val="6609C6D5"/>
    <w:rsid w:val="6636792B"/>
    <w:rsid w:val="66465A92"/>
    <w:rsid w:val="665DB7CD"/>
    <w:rsid w:val="66603C1A"/>
    <w:rsid w:val="66661E80"/>
    <w:rsid w:val="666706C5"/>
    <w:rsid w:val="6669C954"/>
    <w:rsid w:val="668A157F"/>
    <w:rsid w:val="66BDF177"/>
    <w:rsid w:val="66CF5062"/>
    <w:rsid w:val="66E2E564"/>
    <w:rsid w:val="66F7F009"/>
    <w:rsid w:val="6709CAEF"/>
    <w:rsid w:val="67479E1F"/>
    <w:rsid w:val="6752136E"/>
    <w:rsid w:val="6762E8BF"/>
    <w:rsid w:val="6762F9BD"/>
    <w:rsid w:val="676934EF"/>
    <w:rsid w:val="677BB207"/>
    <w:rsid w:val="67F1F0D3"/>
    <w:rsid w:val="6811A920"/>
    <w:rsid w:val="681B69BE"/>
    <w:rsid w:val="6870F386"/>
    <w:rsid w:val="689F7A72"/>
    <w:rsid w:val="68AD6253"/>
    <w:rsid w:val="68B3A5FF"/>
    <w:rsid w:val="68C2D54E"/>
    <w:rsid w:val="68C3613E"/>
    <w:rsid w:val="68CB0D57"/>
    <w:rsid w:val="68E8067B"/>
    <w:rsid w:val="68F3A4EA"/>
    <w:rsid w:val="68FED6EE"/>
    <w:rsid w:val="691568C2"/>
    <w:rsid w:val="692CDFAE"/>
    <w:rsid w:val="693D5A2E"/>
    <w:rsid w:val="695D535C"/>
    <w:rsid w:val="6960B3E7"/>
    <w:rsid w:val="6990F32A"/>
    <w:rsid w:val="699DF1BF"/>
    <w:rsid w:val="69C8D24C"/>
    <w:rsid w:val="69D8F079"/>
    <w:rsid w:val="69DAB5FE"/>
    <w:rsid w:val="6A11687B"/>
    <w:rsid w:val="6A2C1152"/>
    <w:rsid w:val="6A419E07"/>
    <w:rsid w:val="6A4FE74F"/>
    <w:rsid w:val="6A53DA53"/>
    <w:rsid w:val="6A8B2B8E"/>
    <w:rsid w:val="6AB06565"/>
    <w:rsid w:val="6AB81A6A"/>
    <w:rsid w:val="6AC68C60"/>
    <w:rsid w:val="6AEE19E8"/>
    <w:rsid w:val="6B124017"/>
    <w:rsid w:val="6B163F63"/>
    <w:rsid w:val="6B3F5A06"/>
    <w:rsid w:val="6B4A0CDB"/>
    <w:rsid w:val="6B657DB6"/>
    <w:rsid w:val="6B6F4886"/>
    <w:rsid w:val="6BB2F2ED"/>
    <w:rsid w:val="6BCD797E"/>
    <w:rsid w:val="6BE55C00"/>
    <w:rsid w:val="6BE65D77"/>
    <w:rsid w:val="6BEAE3B8"/>
    <w:rsid w:val="6BF31E58"/>
    <w:rsid w:val="6BF94E25"/>
    <w:rsid w:val="6C09236D"/>
    <w:rsid w:val="6C1732BC"/>
    <w:rsid w:val="6C3A4F26"/>
    <w:rsid w:val="6C3C7222"/>
    <w:rsid w:val="6C4A39DA"/>
    <w:rsid w:val="6C53E9D5"/>
    <w:rsid w:val="6C63F1C1"/>
    <w:rsid w:val="6C6A5C28"/>
    <w:rsid w:val="6C7B8E02"/>
    <w:rsid w:val="6C832126"/>
    <w:rsid w:val="6C8ED59B"/>
    <w:rsid w:val="6C92924A"/>
    <w:rsid w:val="6C985168"/>
    <w:rsid w:val="6CAFB119"/>
    <w:rsid w:val="6CCD59BB"/>
    <w:rsid w:val="6CD012D0"/>
    <w:rsid w:val="6CD0A688"/>
    <w:rsid w:val="6CD79B6A"/>
    <w:rsid w:val="6CEBB4CA"/>
    <w:rsid w:val="6CEDD1AE"/>
    <w:rsid w:val="6CFC099B"/>
    <w:rsid w:val="6D1E4F13"/>
    <w:rsid w:val="6D6CC939"/>
    <w:rsid w:val="6D781F14"/>
    <w:rsid w:val="6DA1CCF7"/>
    <w:rsid w:val="6DADA85A"/>
    <w:rsid w:val="6DBC8C90"/>
    <w:rsid w:val="6DC2DC99"/>
    <w:rsid w:val="6E2C140E"/>
    <w:rsid w:val="6E3EF6E0"/>
    <w:rsid w:val="6E624DF1"/>
    <w:rsid w:val="6E98FB35"/>
    <w:rsid w:val="6E9DDD4E"/>
    <w:rsid w:val="6E9E2447"/>
    <w:rsid w:val="6EA94677"/>
    <w:rsid w:val="6EC212FB"/>
    <w:rsid w:val="6ECCAE95"/>
    <w:rsid w:val="6ECFC7E5"/>
    <w:rsid w:val="6EE61838"/>
    <w:rsid w:val="6EF1F599"/>
    <w:rsid w:val="6EF6AD33"/>
    <w:rsid w:val="6F0E0D4D"/>
    <w:rsid w:val="6F2A9276"/>
    <w:rsid w:val="6F2C7F3D"/>
    <w:rsid w:val="6FA6A3AD"/>
    <w:rsid w:val="6FBCB865"/>
    <w:rsid w:val="6FC33963"/>
    <w:rsid w:val="6FC73AD5"/>
    <w:rsid w:val="6FCFF4E7"/>
    <w:rsid w:val="70164223"/>
    <w:rsid w:val="702C015F"/>
    <w:rsid w:val="7034C57A"/>
    <w:rsid w:val="703EC8E3"/>
    <w:rsid w:val="7059F547"/>
    <w:rsid w:val="70DD8352"/>
    <w:rsid w:val="711EB8B5"/>
    <w:rsid w:val="713C5830"/>
    <w:rsid w:val="7176F084"/>
    <w:rsid w:val="717EEC33"/>
    <w:rsid w:val="7183E16C"/>
    <w:rsid w:val="71AEBE00"/>
    <w:rsid w:val="71B7B551"/>
    <w:rsid w:val="71C47246"/>
    <w:rsid w:val="71EB04BB"/>
    <w:rsid w:val="71F35338"/>
    <w:rsid w:val="720B986B"/>
    <w:rsid w:val="724EC475"/>
    <w:rsid w:val="7253DEB1"/>
    <w:rsid w:val="72870D51"/>
    <w:rsid w:val="729A379E"/>
    <w:rsid w:val="72B9808D"/>
    <w:rsid w:val="72CBD465"/>
    <w:rsid w:val="72E68EEC"/>
    <w:rsid w:val="72E705F8"/>
    <w:rsid w:val="72EE0CD8"/>
    <w:rsid w:val="732D1C71"/>
    <w:rsid w:val="73577828"/>
    <w:rsid w:val="737FB29B"/>
    <w:rsid w:val="73CA2CF0"/>
    <w:rsid w:val="73DAAF88"/>
    <w:rsid w:val="73E50E24"/>
    <w:rsid w:val="73FC0FDE"/>
    <w:rsid w:val="7424053C"/>
    <w:rsid w:val="7426F934"/>
    <w:rsid w:val="74278255"/>
    <w:rsid w:val="74325D18"/>
    <w:rsid w:val="745EDC4A"/>
    <w:rsid w:val="74A314F9"/>
    <w:rsid w:val="74AAA318"/>
    <w:rsid w:val="74AE55A2"/>
    <w:rsid w:val="74C6C56F"/>
    <w:rsid w:val="74D8E19F"/>
    <w:rsid w:val="74E4866F"/>
    <w:rsid w:val="74F0D04C"/>
    <w:rsid w:val="7508EBAA"/>
    <w:rsid w:val="754F4CF1"/>
    <w:rsid w:val="75725E00"/>
    <w:rsid w:val="75789F53"/>
    <w:rsid w:val="75856EF8"/>
    <w:rsid w:val="75CF3209"/>
    <w:rsid w:val="75F7CF45"/>
    <w:rsid w:val="7615A0F6"/>
    <w:rsid w:val="7619315F"/>
    <w:rsid w:val="76520D52"/>
    <w:rsid w:val="767B7B1E"/>
    <w:rsid w:val="769C7064"/>
    <w:rsid w:val="76B5DC68"/>
    <w:rsid w:val="76C4A56D"/>
    <w:rsid w:val="771986D4"/>
    <w:rsid w:val="771BA579"/>
    <w:rsid w:val="7736D8C5"/>
    <w:rsid w:val="773D338F"/>
    <w:rsid w:val="7746C63D"/>
    <w:rsid w:val="7755EF90"/>
    <w:rsid w:val="775C627A"/>
    <w:rsid w:val="7763E1A3"/>
    <w:rsid w:val="7775325A"/>
    <w:rsid w:val="777FC6EF"/>
    <w:rsid w:val="77842D81"/>
    <w:rsid w:val="7789F0AA"/>
    <w:rsid w:val="7791C5B7"/>
    <w:rsid w:val="77AEB4E6"/>
    <w:rsid w:val="77B18D37"/>
    <w:rsid w:val="77D3A978"/>
    <w:rsid w:val="77D3C6F6"/>
    <w:rsid w:val="77DFEC90"/>
    <w:rsid w:val="77E2E9C3"/>
    <w:rsid w:val="77FC9283"/>
    <w:rsid w:val="78129349"/>
    <w:rsid w:val="78226789"/>
    <w:rsid w:val="78365378"/>
    <w:rsid w:val="785DE7DD"/>
    <w:rsid w:val="788DDDFE"/>
    <w:rsid w:val="789647DC"/>
    <w:rsid w:val="78A7C5C0"/>
    <w:rsid w:val="78B6631A"/>
    <w:rsid w:val="78CE1253"/>
    <w:rsid w:val="78D13073"/>
    <w:rsid w:val="78DEBF3A"/>
    <w:rsid w:val="78F06E31"/>
    <w:rsid w:val="7908A6C3"/>
    <w:rsid w:val="79338482"/>
    <w:rsid w:val="79454FBB"/>
    <w:rsid w:val="79600B52"/>
    <w:rsid w:val="79665980"/>
    <w:rsid w:val="79766203"/>
    <w:rsid w:val="7983CD3B"/>
    <w:rsid w:val="798682E4"/>
    <w:rsid w:val="79874EE8"/>
    <w:rsid w:val="798E8DAD"/>
    <w:rsid w:val="799160D9"/>
    <w:rsid w:val="79F3AB33"/>
    <w:rsid w:val="7A066C40"/>
    <w:rsid w:val="7A094065"/>
    <w:rsid w:val="7A34A32E"/>
    <w:rsid w:val="7A3B067B"/>
    <w:rsid w:val="7A5D4EE6"/>
    <w:rsid w:val="7A64889A"/>
    <w:rsid w:val="7A6593D9"/>
    <w:rsid w:val="7A902E59"/>
    <w:rsid w:val="7AA7E5F8"/>
    <w:rsid w:val="7AC04D97"/>
    <w:rsid w:val="7AE77EB7"/>
    <w:rsid w:val="7B1C1FDA"/>
    <w:rsid w:val="7B1F8CDA"/>
    <w:rsid w:val="7B247C51"/>
    <w:rsid w:val="7B33F384"/>
    <w:rsid w:val="7B380A17"/>
    <w:rsid w:val="7B5625FE"/>
    <w:rsid w:val="7B677E9D"/>
    <w:rsid w:val="7BA9765F"/>
    <w:rsid w:val="7BD5D66D"/>
    <w:rsid w:val="7C0DD07D"/>
    <w:rsid w:val="7C15D0FB"/>
    <w:rsid w:val="7C1613DF"/>
    <w:rsid w:val="7C23D9F9"/>
    <w:rsid w:val="7C270754"/>
    <w:rsid w:val="7C38F546"/>
    <w:rsid w:val="7C4AE5A9"/>
    <w:rsid w:val="7C5A85A2"/>
    <w:rsid w:val="7C5CE016"/>
    <w:rsid w:val="7C6F0A64"/>
    <w:rsid w:val="7C824C12"/>
    <w:rsid w:val="7C8F3E0B"/>
    <w:rsid w:val="7CB60875"/>
    <w:rsid w:val="7CC456AC"/>
    <w:rsid w:val="7CD25075"/>
    <w:rsid w:val="7CE2FB92"/>
    <w:rsid w:val="7CE68420"/>
    <w:rsid w:val="7CF7C676"/>
    <w:rsid w:val="7CFA5AAE"/>
    <w:rsid w:val="7D0572C7"/>
    <w:rsid w:val="7D14EAC4"/>
    <w:rsid w:val="7D25B5AD"/>
    <w:rsid w:val="7D316C9B"/>
    <w:rsid w:val="7D826F95"/>
    <w:rsid w:val="7D837B6F"/>
    <w:rsid w:val="7DB2E1C8"/>
    <w:rsid w:val="7DCFB3EF"/>
    <w:rsid w:val="7DF8D5CD"/>
    <w:rsid w:val="7E660221"/>
    <w:rsid w:val="7E982542"/>
    <w:rsid w:val="7ED5D616"/>
    <w:rsid w:val="7ED89E3F"/>
    <w:rsid w:val="7EE86D04"/>
    <w:rsid w:val="7EFA0B91"/>
    <w:rsid w:val="7EFA9A96"/>
    <w:rsid w:val="7F1842E2"/>
    <w:rsid w:val="7F21DF11"/>
    <w:rsid w:val="7F487040"/>
    <w:rsid w:val="7F53B44D"/>
    <w:rsid w:val="7F6BCCA2"/>
    <w:rsid w:val="7F709394"/>
    <w:rsid w:val="7F865511"/>
    <w:rsid w:val="7F936679"/>
    <w:rsid w:val="7F9AC206"/>
    <w:rsid w:val="7FA6C4AA"/>
    <w:rsid w:val="7FA7301A"/>
    <w:rsid w:val="7FB96E06"/>
    <w:rsid w:val="7FD9E58D"/>
    <w:rsid w:val="7FFBFAB8"/>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14:docId w14:val="775A63B5"/>
  <w15:docId w15:val="{E7A298B1-2BC5-4945-AE34-130D41C7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F52"/>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EE7F52"/>
    <w:pPr>
      <w:keepNext/>
      <w:numPr>
        <w:numId w:val="44"/>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EE7F52"/>
    <w:pPr>
      <w:keepNext/>
      <w:numPr>
        <w:ilvl w:val="1"/>
        <w:numId w:val="44"/>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EE7F52"/>
    <w:pPr>
      <w:numPr>
        <w:ilvl w:val="2"/>
        <w:numId w:val="44"/>
      </w:numPr>
      <w:spacing w:after="240"/>
      <w:outlineLvl w:val="2"/>
    </w:pPr>
  </w:style>
  <w:style w:type="paragraph" w:styleId="Heading4">
    <w:name w:val="heading 4"/>
    <w:basedOn w:val="Normal"/>
    <w:link w:val="Heading4Char"/>
    <w:qFormat/>
    <w:rsid w:val="00EE7F52"/>
    <w:pPr>
      <w:numPr>
        <w:ilvl w:val="3"/>
        <w:numId w:val="44"/>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EE7F52"/>
    <w:pPr>
      <w:numPr>
        <w:ilvl w:val="4"/>
        <w:numId w:val="44"/>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EE7F52"/>
    <w:pPr>
      <w:numPr>
        <w:ilvl w:val="5"/>
        <w:numId w:val="44"/>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EE7F52"/>
    <w:pPr>
      <w:numPr>
        <w:ilvl w:val="6"/>
        <w:numId w:val="44"/>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EE7F52"/>
    <w:pPr>
      <w:numPr>
        <w:ilvl w:val="7"/>
        <w:numId w:val="44"/>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EE7F52"/>
    <w:pPr>
      <w:numPr>
        <w:ilvl w:val="8"/>
        <w:numId w:val="4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EE7F52"/>
    <w:pPr>
      <w:spacing w:after="240"/>
      <w:ind w:left="737"/>
    </w:pPr>
  </w:style>
  <w:style w:type="paragraph" w:styleId="TOC2">
    <w:name w:val="toc 2"/>
    <w:basedOn w:val="Normal"/>
    <w:next w:val="Normal"/>
    <w:uiPriority w:val="39"/>
    <w:rsid w:val="00EE7F52"/>
    <w:pPr>
      <w:tabs>
        <w:tab w:val="right" w:pos="7938"/>
      </w:tabs>
      <w:spacing w:line="260" w:lineRule="atLeast"/>
      <w:ind w:left="737" w:right="1701" w:hanging="737"/>
    </w:pPr>
  </w:style>
  <w:style w:type="paragraph" w:styleId="TOC1">
    <w:name w:val="toc 1"/>
    <w:basedOn w:val="Normal"/>
    <w:next w:val="Normal"/>
    <w:uiPriority w:val="39"/>
    <w:rsid w:val="00EE7F52"/>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EE7F52"/>
    <w:pPr>
      <w:tabs>
        <w:tab w:val="right" w:pos="7938"/>
      </w:tabs>
      <w:spacing w:before="120"/>
      <w:ind w:right="1701"/>
    </w:pPr>
    <w:rPr>
      <w:b/>
    </w:rPr>
  </w:style>
  <w:style w:type="paragraph" w:customStyle="1" w:styleId="Indent3">
    <w:name w:val="Indent 3"/>
    <w:basedOn w:val="Normal"/>
    <w:rsid w:val="00EE7F52"/>
    <w:pPr>
      <w:spacing w:after="240"/>
      <w:ind w:left="1474"/>
    </w:pPr>
  </w:style>
  <w:style w:type="paragraph" w:customStyle="1" w:styleId="SchedTitle">
    <w:name w:val="SchedTitle"/>
    <w:basedOn w:val="Normal"/>
    <w:next w:val="Normal"/>
    <w:rsid w:val="00EE7F52"/>
    <w:pPr>
      <w:spacing w:after="240"/>
    </w:pPr>
    <w:rPr>
      <w:sz w:val="36"/>
    </w:rPr>
  </w:style>
  <w:style w:type="paragraph" w:customStyle="1" w:styleId="Indent4">
    <w:name w:val="Indent 4"/>
    <w:basedOn w:val="Normal"/>
    <w:rsid w:val="00EE7F52"/>
    <w:pPr>
      <w:spacing w:after="240"/>
      <w:ind w:left="2211"/>
    </w:pPr>
  </w:style>
  <w:style w:type="paragraph" w:customStyle="1" w:styleId="Indent5">
    <w:name w:val="Indent 5"/>
    <w:basedOn w:val="Normal"/>
    <w:rsid w:val="00EE7F52"/>
    <w:pPr>
      <w:spacing w:after="240"/>
      <w:ind w:left="2948"/>
    </w:pPr>
  </w:style>
  <w:style w:type="paragraph" w:styleId="Header">
    <w:name w:val="header"/>
    <w:basedOn w:val="Normal"/>
    <w:link w:val="HeaderChar"/>
    <w:rsid w:val="00EE7F52"/>
    <w:rPr>
      <w:b/>
      <w:sz w:val="36"/>
    </w:rPr>
  </w:style>
  <w:style w:type="paragraph" w:styleId="Footer">
    <w:name w:val="footer"/>
    <w:basedOn w:val="Normal"/>
    <w:link w:val="FooterChar"/>
    <w:rsid w:val="00EE7F52"/>
    <w:rPr>
      <w:sz w:val="16"/>
    </w:rPr>
  </w:style>
  <w:style w:type="character" w:customStyle="1" w:styleId="Choice">
    <w:name w:val="Choice"/>
    <w:rsid w:val="00EE7F52"/>
    <w:rPr>
      <w:rFonts w:ascii="Arial" w:hAnsi="Arial"/>
      <w:b/>
      <w:noProof w:val="0"/>
      <w:sz w:val="18"/>
      <w:vertAlign w:val="baseline"/>
      <w:lang w:val="en-AU"/>
    </w:rPr>
  </w:style>
  <w:style w:type="paragraph" w:customStyle="1" w:styleId="Indent1">
    <w:name w:val="Indent 1"/>
    <w:basedOn w:val="Normal"/>
    <w:next w:val="Normal"/>
    <w:rsid w:val="00EE7F52"/>
    <w:pPr>
      <w:spacing w:after="240"/>
      <w:ind w:left="737"/>
    </w:pPr>
  </w:style>
  <w:style w:type="character" w:styleId="FootnoteReference">
    <w:name w:val="footnote reference"/>
    <w:rsid w:val="00EE7F52"/>
    <w:rPr>
      <w:vertAlign w:val="superscript"/>
    </w:rPr>
  </w:style>
  <w:style w:type="paragraph" w:customStyle="1" w:styleId="PrecNo">
    <w:name w:val="PrecNo"/>
    <w:basedOn w:val="Normal"/>
    <w:rsid w:val="00EE7F52"/>
    <w:pPr>
      <w:spacing w:line="260" w:lineRule="atLeast"/>
      <w:ind w:left="142"/>
    </w:pPr>
    <w:rPr>
      <w:caps/>
      <w:spacing w:val="60"/>
      <w:sz w:val="28"/>
    </w:rPr>
  </w:style>
  <w:style w:type="paragraph" w:customStyle="1" w:styleId="PrecName">
    <w:name w:val="PrecName"/>
    <w:basedOn w:val="Normal"/>
    <w:rsid w:val="00EE7F52"/>
    <w:pPr>
      <w:spacing w:after="240" w:line="260" w:lineRule="atLeast"/>
      <w:ind w:left="142"/>
    </w:pPr>
    <w:rPr>
      <w:rFonts w:ascii="Garamond" w:hAnsi="Garamond"/>
      <w:sz w:val="64"/>
    </w:rPr>
  </w:style>
  <w:style w:type="paragraph" w:customStyle="1" w:styleId="FPbullet">
    <w:name w:val="FPbullet"/>
    <w:basedOn w:val="Normal"/>
    <w:rsid w:val="00EE7F52"/>
    <w:pPr>
      <w:spacing w:before="120" w:line="260" w:lineRule="atLeast"/>
      <w:ind w:left="624" w:right="-567" w:hanging="284"/>
    </w:pPr>
  </w:style>
  <w:style w:type="paragraph" w:customStyle="1" w:styleId="FPtext">
    <w:name w:val="FPtext"/>
    <w:basedOn w:val="Normal"/>
    <w:rsid w:val="00EE7F52"/>
    <w:pPr>
      <w:spacing w:line="260" w:lineRule="atLeast"/>
      <w:ind w:left="624" w:right="-567"/>
    </w:pPr>
  </w:style>
  <w:style w:type="paragraph" w:customStyle="1" w:styleId="FStext">
    <w:name w:val="FStext"/>
    <w:basedOn w:val="Normal"/>
    <w:rsid w:val="00EE7F52"/>
    <w:pPr>
      <w:spacing w:after="120" w:line="260" w:lineRule="atLeast"/>
      <w:ind w:left="737"/>
    </w:pPr>
  </w:style>
  <w:style w:type="paragraph" w:customStyle="1" w:styleId="FSbullet">
    <w:name w:val="FSbullet"/>
    <w:basedOn w:val="Normal"/>
    <w:rsid w:val="00EE7F52"/>
    <w:pPr>
      <w:spacing w:after="120" w:line="260" w:lineRule="atLeast"/>
      <w:ind w:left="737" w:hanging="510"/>
    </w:pPr>
  </w:style>
  <w:style w:type="paragraph" w:customStyle="1" w:styleId="CoverText">
    <w:name w:val="CoverText"/>
    <w:basedOn w:val="FPtext"/>
    <w:rsid w:val="00EE7F52"/>
    <w:pPr>
      <w:ind w:left="57" w:right="0"/>
    </w:pPr>
  </w:style>
  <w:style w:type="paragraph" w:customStyle="1" w:styleId="FScheck1">
    <w:name w:val="FScheck1"/>
    <w:basedOn w:val="Normal"/>
    <w:rsid w:val="00EE7F52"/>
    <w:pPr>
      <w:spacing w:before="60" w:after="60" w:line="260" w:lineRule="atLeast"/>
      <w:ind w:left="425" w:hanging="425"/>
    </w:pPr>
  </w:style>
  <w:style w:type="paragraph" w:customStyle="1" w:styleId="FScheckNoYes">
    <w:name w:val="FScheckNoYes"/>
    <w:basedOn w:val="FScheck1"/>
    <w:rsid w:val="00EE7F52"/>
    <w:pPr>
      <w:ind w:left="0" w:firstLine="0"/>
    </w:pPr>
  </w:style>
  <w:style w:type="paragraph" w:customStyle="1" w:styleId="FScheck2">
    <w:name w:val="FScheck2"/>
    <w:basedOn w:val="Normal"/>
    <w:rsid w:val="00EE7F52"/>
    <w:pPr>
      <w:spacing w:before="60" w:after="60" w:line="260" w:lineRule="atLeast"/>
      <w:ind w:left="850" w:hanging="425"/>
    </w:pPr>
  </w:style>
  <w:style w:type="paragraph" w:customStyle="1" w:styleId="FScheck3">
    <w:name w:val="FScheck3"/>
    <w:basedOn w:val="Normal"/>
    <w:rsid w:val="00EE7F52"/>
    <w:pPr>
      <w:spacing w:before="60" w:after="60" w:line="260" w:lineRule="atLeast"/>
      <w:ind w:left="1276" w:hanging="425"/>
    </w:pPr>
  </w:style>
  <w:style w:type="paragraph" w:customStyle="1" w:styleId="FScheckbullet">
    <w:name w:val="FScheckbullet"/>
    <w:basedOn w:val="FScheck1"/>
    <w:rsid w:val="00EE7F52"/>
    <w:pPr>
      <w:ind w:left="709" w:hanging="284"/>
    </w:pPr>
  </w:style>
  <w:style w:type="paragraph" w:customStyle="1" w:styleId="Details">
    <w:name w:val="Details"/>
    <w:basedOn w:val="Normal"/>
    <w:next w:val="DetailsFollower"/>
    <w:rsid w:val="00EE7F52"/>
    <w:pPr>
      <w:spacing w:before="120" w:after="120" w:line="260" w:lineRule="atLeast"/>
    </w:pPr>
  </w:style>
  <w:style w:type="paragraph" w:customStyle="1" w:styleId="DetailsFollower">
    <w:name w:val="DetailsFollower"/>
    <w:basedOn w:val="Normal"/>
    <w:rsid w:val="00EE7F52"/>
    <w:pPr>
      <w:spacing w:before="120" w:after="120" w:line="260" w:lineRule="atLeast"/>
    </w:pPr>
  </w:style>
  <w:style w:type="paragraph" w:customStyle="1" w:styleId="PrecNameCover">
    <w:name w:val="PrecNameCover"/>
    <w:basedOn w:val="PrecName"/>
    <w:next w:val="Normal"/>
    <w:rsid w:val="00EE7F52"/>
    <w:pPr>
      <w:ind w:left="57"/>
    </w:pPr>
  </w:style>
  <w:style w:type="paragraph" w:styleId="FootnoteText">
    <w:name w:val="footnote text"/>
    <w:aliases w:val="Car"/>
    <w:basedOn w:val="Normal"/>
    <w:link w:val="FootnoteTextChar"/>
    <w:rsid w:val="00EE7F52"/>
    <w:pPr>
      <w:spacing w:after="60"/>
      <w:ind w:left="284" w:hanging="284"/>
    </w:pPr>
    <w:rPr>
      <w:sz w:val="18"/>
    </w:rPr>
  </w:style>
  <w:style w:type="paragraph" w:customStyle="1" w:styleId="FPdisclaimer">
    <w:name w:val="FPdisclaimer"/>
    <w:basedOn w:val="Header"/>
    <w:rsid w:val="00EE7F52"/>
    <w:pPr>
      <w:framePr w:w="5676" w:hSpace="181" w:wrap="around" w:vAnchor="page" w:hAnchor="page" w:x="5416" w:y="13467"/>
      <w:spacing w:line="260" w:lineRule="atLeast"/>
    </w:pPr>
    <w:rPr>
      <w:sz w:val="20"/>
    </w:rPr>
  </w:style>
  <w:style w:type="paragraph" w:customStyle="1" w:styleId="Headersub">
    <w:name w:val="Header sub"/>
    <w:basedOn w:val="Normal"/>
    <w:rsid w:val="00EE7F52"/>
    <w:pPr>
      <w:spacing w:after="1240"/>
    </w:pPr>
    <w:rPr>
      <w:sz w:val="36"/>
    </w:rPr>
  </w:style>
  <w:style w:type="paragraph" w:customStyle="1" w:styleId="Indent6">
    <w:name w:val="Indent 6"/>
    <w:basedOn w:val="Normal"/>
    <w:rsid w:val="00EE7F52"/>
    <w:pPr>
      <w:spacing w:after="240"/>
      <w:ind w:left="3686"/>
    </w:pPr>
  </w:style>
  <w:style w:type="paragraph" w:customStyle="1" w:styleId="FScheck1NoYes">
    <w:name w:val="FScheck1NoYes"/>
    <w:rsid w:val="00EE7F52"/>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E7F52"/>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E7F52"/>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E7F52"/>
    <w:pPr>
      <w:spacing w:after="240"/>
    </w:pPr>
  </w:style>
  <w:style w:type="paragraph" w:customStyle="1" w:styleId="NormalDeed">
    <w:name w:val="Normal Deed"/>
    <w:basedOn w:val="Normal"/>
    <w:link w:val="NormalDeedChar"/>
    <w:rsid w:val="00EE7F52"/>
    <w:pPr>
      <w:spacing w:after="240"/>
    </w:pPr>
  </w:style>
  <w:style w:type="paragraph" w:customStyle="1" w:styleId="PartHeading">
    <w:name w:val="Part Heading"/>
    <w:basedOn w:val="Normal"/>
    <w:next w:val="Normal"/>
    <w:uiPriority w:val="3"/>
    <w:rsid w:val="00EE7F52"/>
    <w:pPr>
      <w:numPr>
        <w:numId w:val="34"/>
      </w:numPr>
      <w:spacing w:before="240" w:after="240"/>
    </w:pPr>
    <w:rPr>
      <w:b/>
      <w:sz w:val="28"/>
    </w:rPr>
  </w:style>
  <w:style w:type="paragraph" w:customStyle="1" w:styleId="SchedH1">
    <w:name w:val="SchedH1"/>
    <w:basedOn w:val="Normal"/>
    <w:next w:val="SchedH2"/>
    <w:uiPriority w:val="6"/>
    <w:rsid w:val="00EE7F52"/>
    <w:pPr>
      <w:keepNext/>
      <w:numPr>
        <w:ilvl w:val="1"/>
        <w:numId w:val="33"/>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EE7F52"/>
    <w:pPr>
      <w:keepNext/>
      <w:numPr>
        <w:ilvl w:val="2"/>
        <w:numId w:val="33"/>
      </w:numPr>
      <w:spacing w:before="120" w:after="120"/>
    </w:pPr>
    <w:rPr>
      <w:b/>
      <w:sz w:val="22"/>
    </w:rPr>
  </w:style>
  <w:style w:type="paragraph" w:customStyle="1" w:styleId="SchedH3">
    <w:name w:val="SchedH3"/>
    <w:basedOn w:val="Normal"/>
    <w:uiPriority w:val="6"/>
    <w:rsid w:val="00EE7F52"/>
    <w:pPr>
      <w:numPr>
        <w:ilvl w:val="3"/>
        <w:numId w:val="33"/>
      </w:numPr>
      <w:spacing w:after="240"/>
    </w:pPr>
  </w:style>
  <w:style w:type="paragraph" w:customStyle="1" w:styleId="SchedH4">
    <w:name w:val="SchedH4"/>
    <w:basedOn w:val="Normal"/>
    <w:uiPriority w:val="6"/>
    <w:rsid w:val="00EE7F52"/>
    <w:pPr>
      <w:numPr>
        <w:ilvl w:val="4"/>
        <w:numId w:val="33"/>
      </w:numPr>
      <w:spacing w:after="240"/>
    </w:pPr>
  </w:style>
  <w:style w:type="paragraph" w:customStyle="1" w:styleId="SchedH5">
    <w:name w:val="SchedH5"/>
    <w:basedOn w:val="Normal"/>
    <w:uiPriority w:val="6"/>
    <w:rsid w:val="00EE7F52"/>
    <w:pPr>
      <w:numPr>
        <w:ilvl w:val="5"/>
        <w:numId w:val="33"/>
      </w:numPr>
      <w:spacing w:after="240"/>
    </w:pPr>
  </w:style>
  <w:style w:type="character" w:styleId="PageNumber">
    <w:name w:val="page number"/>
    <w:basedOn w:val="DefaultParagraphFont"/>
    <w:rsid w:val="00EE7F52"/>
  </w:style>
  <w:style w:type="numbering" w:styleId="111111">
    <w:name w:val="Outline List 2"/>
    <w:basedOn w:val="NoList"/>
    <w:rsid w:val="00EE7F52"/>
    <w:pPr>
      <w:numPr>
        <w:numId w:val="1"/>
      </w:numPr>
    </w:pPr>
  </w:style>
  <w:style w:type="numbering" w:styleId="1ai">
    <w:name w:val="Outline List 1"/>
    <w:basedOn w:val="NoList"/>
    <w:rsid w:val="00EE7F52"/>
    <w:pPr>
      <w:numPr>
        <w:numId w:val="2"/>
      </w:numPr>
    </w:pPr>
  </w:style>
  <w:style w:type="numbering" w:styleId="ArticleSection">
    <w:name w:val="Outline List 3"/>
    <w:basedOn w:val="NoList"/>
    <w:rsid w:val="00EE7F52"/>
    <w:pPr>
      <w:numPr>
        <w:numId w:val="3"/>
      </w:numPr>
    </w:pPr>
  </w:style>
  <w:style w:type="paragraph" w:styleId="BalloonText">
    <w:name w:val="Balloon Text"/>
    <w:basedOn w:val="Normal"/>
    <w:link w:val="BalloonTextChar"/>
    <w:rsid w:val="00EE7F52"/>
    <w:rPr>
      <w:rFonts w:ascii="Tahoma" w:hAnsi="Tahoma" w:cs="Tahoma"/>
      <w:sz w:val="16"/>
      <w:szCs w:val="16"/>
    </w:rPr>
  </w:style>
  <w:style w:type="character" w:customStyle="1" w:styleId="BalloonTextChar">
    <w:name w:val="Balloon Text Char"/>
    <w:link w:val="BalloonText"/>
    <w:rsid w:val="00EE7F52"/>
    <w:rPr>
      <w:rFonts w:ascii="Tahoma" w:hAnsi="Tahoma" w:cs="Tahoma"/>
      <w:sz w:val="16"/>
      <w:szCs w:val="16"/>
      <w:lang w:eastAsia="en-US"/>
    </w:rPr>
  </w:style>
  <w:style w:type="paragraph" w:styleId="Bibliography">
    <w:name w:val="Bibliography"/>
    <w:basedOn w:val="Normal"/>
    <w:next w:val="Normal"/>
    <w:uiPriority w:val="37"/>
    <w:semiHidden/>
    <w:unhideWhenUsed/>
    <w:rsid w:val="00EE7F52"/>
  </w:style>
  <w:style w:type="paragraph" w:styleId="BlockText">
    <w:name w:val="Block Text"/>
    <w:basedOn w:val="Normal"/>
    <w:rsid w:val="00EE7F52"/>
    <w:pPr>
      <w:spacing w:after="120"/>
      <w:ind w:left="1440" w:right="1440"/>
    </w:pPr>
  </w:style>
  <w:style w:type="paragraph" w:styleId="BodyText2">
    <w:name w:val="Body Text 2"/>
    <w:basedOn w:val="Normal"/>
    <w:link w:val="BodyText2Char"/>
    <w:rsid w:val="00EE7F52"/>
    <w:pPr>
      <w:spacing w:after="120" w:line="480" w:lineRule="auto"/>
    </w:pPr>
  </w:style>
  <w:style w:type="character" w:customStyle="1" w:styleId="BodyText2Char">
    <w:name w:val="Body Text 2 Char"/>
    <w:link w:val="BodyText2"/>
    <w:rsid w:val="00EE7F52"/>
    <w:rPr>
      <w:rFonts w:ascii="Arial" w:hAnsi="Arial" w:cs="Arial"/>
      <w:lang w:eastAsia="en-US"/>
    </w:rPr>
  </w:style>
  <w:style w:type="paragraph" w:styleId="BodyText3">
    <w:name w:val="Body Text 3"/>
    <w:basedOn w:val="Normal"/>
    <w:link w:val="BodyText3Char"/>
    <w:rsid w:val="00EE7F52"/>
    <w:pPr>
      <w:spacing w:after="120"/>
    </w:pPr>
    <w:rPr>
      <w:sz w:val="16"/>
      <w:szCs w:val="16"/>
    </w:rPr>
  </w:style>
  <w:style w:type="character" w:customStyle="1" w:styleId="BodyText3Char">
    <w:name w:val="Body Text 3 Char"/>
    <w:link w:val="BodyText3"/>
    <w:rsid w:val="00EE7F52"/>
    <w:rPr>
      <w:rFonts w:ascii="Arial" w:hAnsi="Arial" w:cs="Arial"/>
      <w:sz w:val="16"/>
      <w:szCs w:val="16"/>
      <w:lang w:eastAsia="en-US"/>
    </w:rPr>
  </w:style>
  <w:style w:type="paragraph" w:styleId="BodyTextFirstIndent">
    <w:name w:val="Body Text First Indent"/>
    <w:basedOn w:val="BodyText"/>
    <w:link w:val="BodyTextFirstIndentChar"/>
    <w:rsid w:val="00EE7F52"/>
    <w:pPr>
      <w:spacing w:after="120"/>
      <w:ind w:firstLine="210"/>
    </w:pPr>
  </w:style>
  <w:style w:type="character" w:customStyle="1" w:styleId="BodyTextChar">
    <w:name w:val="Body Text Char"/>
    <w:link w:val="BodyText"/>
    <w:rsid w:val="00EE7F52"/>
    <w:rPr>
      <w:rFonts w:ascii="Arial" w:hAnsi="Arial" w:cs="Arial"/>
      <w:lang w:eastAsia="en-US"/>
    </w:rPr>
  </w:style>
  <w:style w:type="character" w:customStyle="1" w:styleId="BodyTextFirstIndentChar">
    <w:name w:val="Body Text First Indent Char"/>
    <w:basedOn w:val="BodyTextChar"/>
    <w:link w:val="BodyTextFirstIndent"/>
    <w:rsid w:val="00EE7F52"/>
    <w:rPr>
      <w:rFonts w:ascii="Arial" w:hAnsi="Arial" w:cs="Arial"/>
      <w:lang w:eastAsia="en-US"/>
    </w:rPr>
  </w:style>
  <w:style w:type="paragraph" w:styleId="BodyTextIndent">
    <w:name w:val="Body Text Indent"/>
    <w:basedOn w:val="Normal"/>
    <w:link w:val="BodyTextIndentChar"/>
    <w:rsid w:val="00EE7F52"/>
    <w:pPr>
      <w:spacing w:after="120"/>
      <w:ind w:left="283"/>
    </w:pPr>
  </w:style>
  <w:style w:type="character" w:customStyle="1" w:styleId="BodyTextIndentChar">
    <w:name w:val="Body Text Indent Char"/>
    <w:link w:val="BodyTextIndent"/>
    <w:rsid w:val="00EE7F52"/>
    <w:rPr>
      <w:rFonts w:ascii="Arial" w:hAnsi="Arial" w:cs="Arial"/>
      <w:lang w:eastAsia="en-US"/>
    </w:rPr>
  </w:style>
  <w:style w:type="paragraph" w:styleId="BodyTextFirstIndent2">
    <w:name w:val="Body Text First Indent 2"/>
    <w:basedOn w:val="BodyTextIndent"/>
    <w:link w:val="BodyTextFirstIndent2Char"/>
    <w:rsid w:val="00EE7F52"/>
    <w:pPr>
      <w:ind w:firstLine="210"/>
    </w:pPr>
  </w:style>
  <w:style w:type="character" w:customStyle="1" w:styleId="BodyTextFirstIndent2Char">
    <w:name w:val="Body Text First Indent 2 Char"/>
    <w:basedOn w:val="BodyTextIndentChar"/>
    <w:link w:val="BodyTextFirstIndent2"/>
    <w:rsid w:val="00EE7F52"/>
    <w:rPr>
      <w:rFonts w:ascii="Arial" w:hAnsi="Arial" w:cs="Arial"/>
      <w:lang w:eastAsia="en-US"/>
    </w:rPr>
  </w:style>
  <w:style w:type="paragraph" w:styleId="BodyTextIndent2">
    <w:name w:val="Body Text Indent 2"/>
    <w:basedOn w:val="Normal"/>
    <w:link w:val="BodyTextIndent2Char"/>
    <w:rsid w:val="00EE7F52"/>
    <w:pPr>
      <w:spacing w:after="120" w:line="480" w:lineRule="auto"/>
      <w:ind w:left="283"/>
    </w:pPr>
  </w:style>
  <w:style w:type="character" w:customStyle="1" w:styleId="BodyTextIndent2Char">
    <w:name w:val="Body Text Indent 2 Char"/>
    <w:link w:val="BodyTextIndent2"/>
    <w:rsid w:val="00EE7F52"/>
    <w:rPr>
      <w:rFonts w:ascii="Arial" w:hAnsi="Arial" w:cs="Arial"/>
      <w:lang w:eastAsia="en-US"/>
    </w:rPr>
  </w:style>
  <w:style w:type="paragraph" w:styleId="BodyTextIndent3">
    <w:name w:val="Body Text Indent 3"/>
    <w:basedOn w:val="Normal"/>
    <w:link w:val="BodyTextIndent3Char"/>
    <w:rsid w:val="00EE7F52"/>
    <w:pPr>
      <w:spacing w:after="120"/>
      <w:ind w:left="283"/>
    </w:pPr>
    <w:rPr>
      <w:sz w:val="16"/>
      <w:szCs w:val="16"/>
    </w:rPr>
  </w:style>
  <w:style w:type="character" w:customStyle="1" w:styleId="BodyTextIndent3Char">
    <w:name w:val="Body Text Indent 3 Char"/>
    <w:link w:val="BodyTextIndent3"/>
    <w:rsid w:val="00EE7F52"/>
    <w:rPr>
      <w:rFonts w:ascii="Arial" w:hAnsi="Arial" w:cs="Arial"/>
      <w:sz w:val="16"/>
      <w:szCs w:val="16"/>
      <w:lang w:eastAsia="en-US"/>
    </w:rPr>
  </w:style>
  <w:style w:type="character" w:styleId="BookTitle">
    <w:name w:val="Book Title"/>
    <w:uiPriority w:val="33"/>
    <w:qFormat/>
    <w:rsid w:val="00EE7F52"/>
    <w:rPr>
      <w:b/>
      <w:bCs/>
      <w:smallCaps/>
      <w:spacing w:val="5"/>
    </w:rPr>
  </w:style>
  <w:style w:type="paragraph" w:styleId="Caption">
    <w:name w:val="caption"/>
    <w:basedOn w:val="Normal"/>
    <w:next w:val="Normal"/>
    <w:unhideWhenUsed/>
    <w:qFormat/>
    <w:rsid w:val="00EE7F52"/>
    <w:rPr>
      <w:b/>
      <w:bCs/>
    </w:rPr>
  </w:style>
  <w:style w:type="paragraph" w:styleId="Closing">
    <w:name w:val="Closing"/>
    <w:basedOn w:val="Normal"/>
    <w:link w:val="ClosingChar"/>
    <w:rsid w:val="00EE7F52"/>
    <w:pPr>
      <w:ind w:left="4252"/>
    </w:pPr>
  </w:style>
  <w:style w:type="character" w:customStyle="1" w:styleId="ClosingChar">
    <w:name w:val="Closing Char"/>
    <w:link w:val="Closing"/>
    <w:rsid w:val="00EE7F52"/>
    <w:rPr>
      <w:rFonts w:ascii="Arial" w:hAnsi="Arial" w:cs="Arial"/>
      <w:lang w:eastAsia="en-US"/>
    </w:rPr>
  </w:style>
  <w:style w:type="table" w:styleId="ColorfulGrid">
    <w:name w:val="Colorful Grid"/>
    <w:basedOn w:val="TableNormal"/>
    <w:uiPriority w:val="73"/>
    <w:rsid w:val="00EE7F5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E7F5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EE7F5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E7F5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E7F5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E7F5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E7F5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EE7F5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E7F5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E7F5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E7F5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E7F5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E7F5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E7F5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EE7F5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E7F5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E7F5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E7F5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EE7F5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E7F5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E7F5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EE7F52"/>
    <w:rPr>
      <w:sz w:val="16"/>
      <w:szCs w:val="16"/>
    </w:rPr>
  </w:style>
  <w:style w:type="paragraph" w:styleId="CommentText">
    <w:name w:val="annotation text"/>
    <w:basedOn w:val="Normal"/>
    <w:link w:val="CommentTextChar"/>
    <w:rsid w:val="00EE7F52"/>
  </w:style>
  <w:style w:type="character" w:customStyle="1" w:styleId="CommentTextChar">
    <w:name w:val="Comment Text Char"/>
    <w:link w:val="CommentText"/>
    <w:rsid w:val="00EE7F52"/>
    <w:rPr>
      <w:rFonts w:ascii="Arial" w:hAnsi="Arial" w:cs="Arial"/>
      <w:lang w:eastAsia="en-US"/>
    </w:rPr>
  </w:style>
  <w:style w:type="paragraph" w:styleId="CommentSubject">
    <w:name w:val="annotation subject"/>
    <w:basedOn w:val="CommentText"/>
    <w:next w:val="CommentText"/>
    <w:link w:val="CommentSubjectChar"/>
    <w:rsid w:val="00EE7F52"/>
    <w:rPr>
      <w:b/>
      <w:bCs/>
    </w:rPr>
  </w:style>
  <w:style w:type="character" w:customStyle="1" w:styleId="CommentSubjectChar">
    <w:name w:val="Comment Subject Char"/>
    <w:link w:val="CommentSubject"/>
    <w:rsid w:val="00EE7F52"/>
    <w:rPr>
      <w:rFonts w:ascii="Arial" w:hAnsi="Arial" w:cs="Arial"/>
      <w:b/>
      <w:bCs/>
      <w:lang w:eastAsia="en-US"/>
    </w:rPr>
  </w:style>
  <w:style w:type="table" w:styleId="DarkList">
    <w:name w:val="Dark List"/>
    <w:basedOn w:val="TableNormal"/>
    <w:uiPriority w:val="70"/>
    <w:rsid w:val="00EE7F5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E7F5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E7F5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E7F5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E7F5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E7F5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E7F5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EE7F52"/>
  </w:style>
  <w:style w:type="character" w:customStyle="1" w:styleId="DateChar">
    <w:name w:val="Date Char"/>
    <w:link w:val="Date"/>
    <w:rsid w:val="00EE7F52"/>
    <w:rPr>
      <w:rFonts w:ascii="Arial" w:hAnsi="Arial" w:cs="Arial"/>
      <w:lang w:eastAsia="en-US"/>
    </w:rPr>
  </w:style>
  <w:style w:type="paragraph" w:styleId="DocumentMap">
    <w:name w:val="Document Map"/>
    <w:basedOn w:val="Normal"/>
    <w:link w:val="DocumentMapChar"/>
    <w:rsid w:val="00EE7F52"/>
    <w:rPr>
      <w:rFonts w:ascii="Tahoma" w:hAnsi="Tahoma" w:cs="Tahoma"/>
      <w:sz w:val="16"/>
      <w:szCs w:val="16"/>
    </w:rPr>
  </w:style>
  <w:style w:type="character" w:customStyle="1" w:styleId="DocumentMapChar">
    <w:name w:val="Document Map Char"/>
    <w:link w:val="DocumentMap"/>
    <w:rsid w:val="00EE7F52"/>
    <w:rPr>
      <w:rFonts w:ascii="Tahoma" w:hAnsi="Tahoma" w:cs="Tahoma"/>
      <w:sz w:val="16"/>
      <w:szCs w:val="16"/>
      <w:lang w:eastAsia="en-US"/>
    </w:rPr>
  </w:style>
  <w:style w:type="paragraph" w:styleId="E-mailSignature">
    <w:name w:val="E-mail Signature"/>
    <w:basedOn w:val="Normal"/>
    <w:link w:val="E-mailSignatureChar"/>
    <w:rsid w:val="00EE7F52"/>
  </w:style>
  <w:style w:type="character" w:customStyle="1" w:styleId="E-mailSignatureChar">
    <w:name w:val="E-mail Signature Char"/>
    <w:link w:val="E-mailSignature"/>
    <w:rsid w:val="00EE7F52"/>
    <w:rPr>
      <w:rFonts w:ascii="Arial" w:hAnsi="Arial" w:cs="Arial"/>
      <w:lang w:eastAsia="en-US"/>
    </w:rPr>
  </w:style>
  <w:style w:type="character" w:styleId="Emphasis">
    <w:name w:val="Emphasis"/>
    <w:qFormat/>
    <w:rsid w:val="00EE7F52"/>
    <w:rPr>
      <w:i/>
      <w:iCs/>
    </w:rPr>
  </w:style>
  <w:style w:type="character" w:styleId="EndnoteReference">
    <w:name w:val="endnote reference"/>
    <w:rsid w:val="00EE7F52"/>
    <w:rPr>
      <w:vertAlign w:val="superscript"/>
    </w:rPr>
  </w:style>
  <w:style w:type="paragraph" w:styleId="EndnoteText">
    <w:name w:val="endnote text"/>
    <w:basedOn w:val="Normal"/>
    <w:link w:val="EndnoteTextChar"/>
    <w:rsid w:val="00EE7F52"/>
  </w:style>
  <w:style w:type="character" w:customStyle="1" w:styleId="EndnoteTextChar">
    <w:name w:val="Endnote Text Char"/>
    <w:link w:val="EndnoteText"/>
    <w:rsid w:val="00EE7F52"/>
    <w:rPr>
      <w:rFonts w:ascii="Arial" w:hAnsi="Arial" w:cs="Arial"/>
      <w:lang w:eastAsia="en-US"/>
    </w:rPr>
  </w:style>
  <w:style w:type="paragraph" w:styleId="EnvelopeAddress">
    <w:name w:val="envelope address"/>
    <w:basedOn w:val="Normal"/>
    <w:rsid w:val="00EE7F52"/>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EE7F52"/>
    <w:rPr>
      <w:rFonts w:ascii="Cambria" w:eastAsia="SimSun" w:hAnsi="Cambria" w:cs="Times New Roman"/>
    </w:rPr>
  </w:style>
  <w:style w:type="character" w:styleId="FollowedHyperlink">
    <w:name w:val="FollowedHyperlink"/>
    <w:rsid w:val="00EE7F52"/>
    <w:rPr>
      <w:color w:val="800080"/>
      <w:u w:val="single"/>
    </w:rPr>
  </w:style>
  <w:style w:type="character" w:styleId="HTMLAcronym">
    <w:name w:val="HTML Acronym"/>
    <w:rsid w:val="00EE7F52"/>
  </w:style>
  <w:style w:type="paragraph" w:styleId="HTMLAddress">
    <w:name w:val="HTML Address"/>
    <w:basedOn w:val="Normal"/>
    <w:link w:val="HTMLAddressChar"/>
    <w:rsid w:val="00EE7F52"/>
    <w:rPr>
      <w:i/>
      <w:iCs/>
    </w:rPr>
  </w:style>
  <w:style w:type="character" w:customStyle="1" w:styleId="HTMLAddressChar">
    <w:name w:val="HTML Address Char"/>
    <w:link w:val="HTMLAddress"/>
    <w:rsid w:val="00EE7F52"/>
    <w:rPr>
      <w:rFonts w:ascii="Arial" w:hAnsi="Arial" w:cs="Arial"/>
      <w:i/>
      <w:iCs/>
      <w:lang w:eastAsia="en-US"/>
    </w:rPr>
  </w:style>
  <w:style w:type="character" w:styleId="HTMLCite">
    <w:name w:val="HTML Cite"/>
    <w:rsid w:val="00EE7F52"/>
    <w:rPr>
      <w:i/>
      <w:iCs/>
    </w:rPr>
  </w:style>
  <w:style w:type="character" w:styleId="HTMLCode">
    <w:name w:val="HTML Code"/>
    <w:rsid w:val="00EE7F52"/>
    <w:rPr>
      <w:rFonts w:ascii="Courier New" w:hAnsi="Courier New" w:cs="Courier New"/>
      <w:sz w:val="20"/>
      <w:szCs w:val="20"/>
    </w:rPr>
  </w:style>
  <w:style w:type="character" w:styleId="HTMLDefinition">
    <w:name w:val="HTML Definition"/>
    <w:rsid w:val="00EE7F52"/>
    <w:rPr>
      <w:i/>
      <w:iCs/>
    </w:rPr>
  </w:style>
  <w:style w:type="character" w:styleId="HTMLKeyboard">
    <w:name w:val="HTML Keyboard"/>
    <w:rsid w:val="00EE7F52"/>
    <w:rPr>
      <w:rFonts w:ascii="Courier New" w:hAnsi="Courier New" w:cs="Courier New"/>
      <w:sz w:val="20"/>
      <w:szCs w:val="20"/>
    </w:rPr>
  </w:style>
  <w:style w:type="paragraph" w:styleId="HTMLPreformatted">
    <w:name w:val="HTML Preformatted"/>
    <w:basedOn w:val="Normal"/>
    <w:link w:val="HTMLPreformattedChar"/>
    <w:rsid w:val="00EE7F52"/>
    <w:rPr>
      <w:rFonts w:ascii="Courier New" w:hAnsi="Courier New" w:cs="Courier New"/>
    </w:rPr>
  </w:style>
  <w:style w:type="character" w:customStyle="1" w:styleId="HTMLPreformattedChar">
    <w:name w:val="HTML Preformatted Char"/>
    <w:link w:val="HTMLPreformatted"/>
    <w:rsid w:val="00EE7F52"/>
    <w:rPr>
      <w:rFonts w:ascii="Courier New" w:hAnsi="Courier New" w:cs="Courier New"/>
      <w:lang w:eastAsia="en-US"/>
    </w:rPr>
  </w:style>
  <w:style w:type="character" w:styleId="HTMLSample">
    <w:name w:val="HTML Sample"/>
    <w:rsid w:val="00EE7F52"/>
    <w:rPr>
      <w:rFonts w:ascii="Courier New" w:hAnsi="Courier New" w:cs="Courier New"/>
    </w:rPr>
  </w:style>
  <w:style w:type="character" w:styleId="HTMLTypewriter">
    <w:name w:val="HTML Typewriter"/>
    <w:rsid w:val="00EE7F52"/>
    <w:rPr>
      <w:rFonts w:ascii="Courier New" w:hAnsi="Courier New" w:cs="Courier New"/>
      <w:sz w:val="20"/>
      <w:szCs w:val="20"/>
    </w:rPr>
  </w:style>
  <w:style w:type="character" w:styleId="HTMLVariable">
    <w:name w:val="HTML Variable"/>
    <w:rsid w:val="00EE7F52"/>
    <w:rPr>
      <w:i/>
      <w:iCs/>
    </w:rPr>
  </w:style>
  <w:style w:type="character" w:styleId="Hyperlink">
    <w:name w:val="Hyperlink"/>
    <w:rsid w:val="00EE7F52"/>
    <w:rPr>
      <w:color w:val="0000FF"/>
      <w:u w:val="single"/>
    </w:rPr>
  </w:style>
  <w:style w:type="paragraph" w:styleId="Index1">
    <w:name w:val="index 1"/>
    <w:basedOn w:val="Normal"/>
    <w:next w:val="Normal"/>
    <w:autoRedefine/>
    <w:rsid w:val="00EE7F52"/>
    <w:pPr>
      <w:ind w:left="200" w:hanging="200"/>
    </w:pPr>
  </w:style>
  <w:style w:type="paragraph" w:styleId="Index2">
    <w:name w:val="index 2"/>
    <w:basedOn w:val="Normal"/>
    <w:next w:val="Normal"/>
    <w:autoRedefine/>
    <w:rsid w:val="00EE7F52"/>
    <w:pPr>
      <w:ind w:left="400" w:hanging="200"/>
    </w:pPr>
  </w:style>
  <w:style w:type="paragraph" w:styleId="Index3">
    <w:name w:val="index 3"/>
    <w:basedOn w:val="Normal"/>
    <w:next w:val="Normal"/>
    <w:autoRedefine/>
    <w:rsid w:val="00EE7F52"/>
    <w:pPr>
      <w:ind w:left="600" w:hanging="200"/>
    </w:pPr>
  </w:style>
  <w:style w:type="paragraph" w:styleId="Index4">
    <w:name w:val="index 4"/>
    <w:basedOn w:val="Normal"/>
    <w:next w:val="Normal"/>
    <w:autoRedefine/>
    <w:rsid w:val="00EE7F52"/>
    <w:pPr>
      <w:ind w:left="800" w:hanging="200"/>
    </w:pPr>
  </w:style>
  <w:style w:type="paragraph" w:styleId="Index5">
    <w:name w:val="index 5"/>
    <w:basedOn w:val="Normal"/>
    <w:next w:val="Normal"/>
    <w:autoRedefine/>
    <w:rsid w:val="00EE7F52"/>
    <w:pPr>
      <w:ind w:left="1000" w:hanging="200"/>
    </w:pPr>
  </w:style>
  <w:style w:type="paragraph" w:styleId="Index6">
    <w:name w:val="index 6"/>
    <w:basedOn w:val="Normal"/>
    <w:next w:val="Normal"/>
    <w:autoRedefine/>
    <w:rsid w:val="00EE7F52"/>
    <w:pPr>
      <w:ind w:left="1200" w:hanging="200"/>
    </w:pPr>
  </w:style>
  <w:style w:type="paragraph" w:styleId="Index7">
    <w:name w:val="index 7"/>
    <w:basedOn w:val="Normal"/>
    <w:next w:val="Normal"/>
    <w:autoRedefine/>
    <w:rsid w:val="00EE7F52"/>
    <w:pPr>
      <w:ind w:left="1400" w:hanging="200"/>
    </w:pPr>
  </w:style>
  <w:style w:type="paragraph" w:styleId="Index8">
    <w:name w:val="index 8"/>
    <w:basedOn w:val="Normal"/>
    <w:next w:val="Normal"/>
    <w:autoRedefine/>
    <w:rsid w:val="00EE7F52"/>
    <w:pPr>
      <w:ind w:left="1600" w:hanging="200"/>
    </w:pPr>
  </w:style>
  <w:style w:type="paragraph" w:styleId="Index9">
    <w:name w:val="index 9"/>
    <w:basedOn w:val="Normal"/>
    <w:next w:val="Normal"/>
    <w:autoRedefine/>
    <w:rsid w:val="00EE7F52"/>
    <w:pPr>
      <w:ind w:left="1800" w:hanging="200"/>
    </w:pPr>
  </w:style>
  <w:style w:type="paragraph" w:styleId="IndexHeading">
    <w:name w:val="index heading"/>
    <w:basedOn w:val="Normal"/>
    <w:next w:val="Index1"/>
    <w:rsid w:val="00EE7F52"/>
    <w:rPr>
      <w:rFonts w:ascii="Cambria" w:eastAsia="SimSun" w:hAnsi="Cambria" w:cs="Times New Roman"/>
      <w:b/>
      <w:bCs/>
    </w:rPr>
  </w:style>
  <w:style w:type="character" w:styleId="IntenseEmphasis">
    <w:name w:val="Intense Emphasis"/>
    <w:uiPriority w:val="21"/>
    <w:qFormat/>
    <w:rsid w:val="00EE7F52"/>
    <w:rPr>
      <w:b/>
      <w:bCs/>
      <w:i/>
      <w:iCs/>
      <w:color w:val="4F81BD"/>
    </w:rPr>
  </w:style>
  <w:style w:type="paragraph" w:styleId="IntenseQuote">
    <w:name w:val="Intense Quote"/>
    <w:basedOn w:val="Normal"/>
    <w:next w:val="Normal"/>
    <w:link w:val="IntenseQuoteChar"/>
    <w:uiPriority w:val="30"/>
    <w:qFormat/>
    <w:rsid w:val="00EE7F5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E7F52"/>
    <w:rPr>
      <w:rFonts w:ascii="Arial" w:hAnsi="Arial" w:cs="Arial"/>
      <w:b/>
      <w:bCs/>
      <w:i/>
      <w:iCs/>
      <w:color w:val="4F81BD"/>
      <w:lang w:eastAsia="en-US"/>
    </w:rPr>
  </w:style>
  <w:style w:type="character" w:styleId="IntenseReference">
    <w:name w:val="Intense Reference"/>
    <w:uiPriority w:val="32"/>
    <w:qFormat/>
    <w:rsid w:val="00EE7F52"/>
    <w:rPr>
      <w:b/>
      <w:bCs/>
      <w:smallCaps/>
      <w:color w:val="C0504D"/>
      <w:spacing w:val="5"/>
      <w:u w:val="single"/>
    </w:rPr>
  </w:style>
  <w:style w:type="table" w:styleId="LightGrid">
    <w:name w:val="Light Grid"/>
    <w:basedOn w:val="TableNormal"/>
    <w:uiPriority w:val="62"/>
    <w:rsid w:val="00EE7F5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E7F5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EE7F5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E7F5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E7F5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E7F5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EE7F5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EE7F5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E7F5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E7F5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E7F5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E7F5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E7F5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E7F5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EE7F5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E7F5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E7F5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E7F5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E7F5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E7F5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E7F5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EE7F52"/>
  </w:style>
  <w:style w:type="paragraph" w:styleId="List">
    <w:name w:val="List"/>
    <w:basedOn w:val="Normal"/>
    <w:rsid w:val="00EE7F52"/>
    <w:pPr>
      <w:ind w:left="283" w:hanging="283"/>
      <w:contextualSpacing/>
    </w:pPr>
  </w:style>
  <w:style w:type="paragraph" w:styleId="List21">
    <w:name w:val="List 2"/>
    <w:basedOn w:val="Normal"/>
    <w:rsid w:val="00EE7F52"/>
    <w:pPr>
      <w:ind w:left="566" w:hanging="283"/>
      <w:contextualSpacing/>
    </w:pPr>
  </w:style>
  <w:style w:type="paragraph" w:styleId="List3">
    <w:name w:val="List 3"/>
    <w:basedOn w:val="Normal"/>
    <w:rsid w:val="00EE7F52"/>
    <w:pPr>
      <w:ind w:left="849" w:hanging="283"/>
      <w:contextualSpacing/>
    </w:pPr>
  </w:style>
  <w:style w:type="paragraph" w:styleId="List4">
    <w:name w:val="List 4"/>
    <w:basedOn w:val="Normal"/>
    <w:rsid w:val="00EE7F52"/>
    <w:pPr>
      <w:ind w:left="1132" w:hanging="283"/>
      <w:contextualSpacing/>
    </w:pPr>
  </w:style>
  <w:style w:type="paragraph" w:styleId="List5">
    <w:name w:val="List 5"/>
    <w:basedOn w:val="Normal"/>
    <w:rsid w:val="00EE7F52"/>
    <w:pPr>
      <w:ind w:left="1415" w:hanging="283"/>
      <w:contextualSpacing/>
    </w:pPr>
  </w:style>
  <w:style w:type="paragraph" w:styleId="ListBullet">
    <w:name w:val="List Bullet"/>
    <w:basedOn w:val="Normal"/>
    <w:rsid w:val="00EE7F52"/>
    <w:pPr>
      <w:numPr>
        <w:numId w:val="4"/>
      </w:numPr>
      <w:contextualSpacing/>
    </w:pPr>
  </w:style>
  <w:style w:type="paragraph" w:styleId="ListBullet2">
    <w:name w:val="List Bullet 2"/>
    <w:basedOn w:val="Normal"/>
    <w:rsid w:val="00EE7F52"/>
    <w:pPr>
      <w:numPr>
        <w:numId w:val="5"/>
      </w:numPr>
      <w:contextualSpacing/>
    </w:pPr>
  </w:style>
  <w:style w:type="paragraph" w:styleId="ListBullet3">
    <w:name w:val="List Bullet 3"/>
    <w:basedOn w:val="Normal"/>
    <w:rsid w:val="00EE7F52"/>
    <w:pPr>
      <w:numPr>
        <w:numId w:val="6"/>
      </w:numPr>
      <w:contextualSpacing/>
    </w:pPr>
  </w:style>
  <w:style w:type="paragraph" w:styleId="ListBullet4">
    <w:name w:val="List Bullet 4"/>
    <w:basedOn w:val="Normal"/>
    <w:rsid w:val="00EE7F52"/>
    <w:pPr>
      <w:numPr>
        <w:numId w:val="7"/>
      </w:numPr>
      <w:contextualSpacing/>
    </w:pPr>
  </w:style>
  <w:style w:type="paragraph" w:styleId="ListBullet5">
    <w:name w:val="List Bullet 5"/>
    <w:basedOn w:val="Normal"/>
    <w:rsid w:val="00EE7F52"/>
    <w:pPr>
      <w:numPr>
        <w:numId w:val="8"/>
      </w:numPr>
      <w:contextualSpacing/>
    </w:pPr>
  </w:style>
  <w:style w:type="paragraph" w:styleId="ListContinue">
    <w:name w:val="List Continue"/>
    <w:basedOn w:val="Normal"/>
    <w:rsid w:val="00EE7F52"/>
    <w:pPr>
      <w:spacing w:after="120"/>
      <w:ind w:left="283"/>
      <w:contextualSpacing/>
    </w:pPr>
  </w:style>
  <w:style w:type="paragraph" w:styleId="ListContinue2">
    <w:name w:val="List Continue 2"/>
    <w:basedOn w:val="Normal"/>
    <w:rsid w:val="00EE7F52"/>
    <w:pPr>
      <w:spacing w:after="120"/>
      <w:ind w:left="566"/>
      <w:contextualSpacing/>
    </w:pPr>
  </w:style>
  <w:style w:type="paragraph" w:styleId="ListContinue3">
    <w:name w:val="List Continue 3"/>
    <w:basedOn w:val="Normal"/>
    <w:rsid w:val="00EE7F52"/>
    <w:pPr>
      <w:spacing w:after="120"/>
      <w:ind w:left="849"/>
      <w:contextualSpacing/>
    </w:pPr>
  </w:style>
  <w:style w:type="paragraph" w:styleId="ListContinue4">
    <w:name w:val="List Continue 4"/>
    <w:basedOn w:val="Normal"/>
    <w:rsid w:val="00EE7F52"/>
    <w:pPr>
      <w:spacing w:after="120"/>
      <w:ind w:left="1132"/>
      <w:contextualSpacing/>
    </w:pPr>
  </w:style>
  <w:style w:type="paragraph" w:styleId="ListContinue5">
    <w:name w:val="List Continue 5"/>
    <w:basedOn w:val="Normal"/>
    <w:rsid w:val="00EE7F52"/>
    <w:pPr>
      <w:spacing w:after="120"/>
      <w:ind w:left="1415"/>
      <w:contextualSpacing/>
    </w:pPr>
  </w:style>
  <w:style w:type="paragraph" w:styleId="ListNumber">
    <w:name w:val="List Number"/>
    <w:basedOn w:val="Normal"/>
    <w:rsid w:val="00EE7F52"/>
    <w:pPr>
      <w:numPr>
        <w:numId w:val="9"/>
      </w:numPr>
      <w:contextualSpacing/>
    </w:pPr>
  </w:style>
  <w:style w:type="paragraph" w:styleId="ListNumber2">
    <w:name w:val="List Number 2"/>
    <w:basedOn w:val="Normal"/>
    <w:rsid w:val="00EE7F52"/>
    <w:pPr>
      <w:numPr>
        <w:numId w:val="10"/>
      </w:numPr>
      <w:contextualSpacing/>
    </w:pPr>
  </w:style>
  <w:style w:type="paragraph" w:styleId="ListNumber3">
    <w:name w:val="List Number 3"/>
    <w:basedOn w:val="Normal"/>
    <w:rsid w:val="00EE7F52"/>
    <w:pPr>
      <w:numPr>
        <w:numId w:val="11"/>
      </w:numPr>
      <w:contextualSpacing/>
    </w:pPr>
  </w:style>
  <w:style w:type="paragraph" w:styleId="ListNumber4">
    <w:name w:val="List Number 4"/>
    <w:basedOn w:val="Normal"/>
    <w:rsid w:val="00EE7F52"/>
    <w:pPr>
      <w:numPr>
        <w:numId w:val="12"/>
      </w:numPr>
      <w:contextualSpacing/>
    </w:pPr>
  </w:style>
  <w:style w:type="paragraph" w:styleId="ListNumber5">
    <w:name w:val="List Number 5"/>
    <w:basedOn w:val="Normal"/>
    <w:rsid w:val="00EE7F52"/>
    <w:pPr>
      <w:numPr>
        <w:numId w:val="13"/>
      </w:numPr>
      <w:contextualSpacing/>
    </w:pPr>
  </w:style>
  <w:style w:type="paragraph" w:styleId="ListParagraph">
    <w:name w:val="List Paragraph"/>
    <w:basedOn w:val="Normal"/>
    <w:uiPriority w:val="34"/>
    <w:qFormat/>
    <w:rsid w:val="00EE7F52"/>
    <w:pPr>
      <w:ind w:left="720"/>
    </w:pPr>
  </w:style>
  <w:style w:type="paragraph" w:styleId="MacroText">
    <w:name w:val="macro"/>
    <w:link w:val="MacroTextChar"/>
    <w:rsid w:val="00EE7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EE7F52"/>
    <w:rPr>
      <w:rFonts w:ascii="Courier New" w:hAnsi="Courier New" w:cs="Courier New"/>
      <w:lang w:eastAsia="en-US"/>
    </w:rPr>
  </w:style>
  <w:style w:type="table" w:styleId="MediumGrid1">
    <w:name w:val="Medium Grid 1"/>
    <w:basedOn w:val="TableNormal"/>
    <w:uiPriority w:val="67"/>
    <w:rsid w:val="00EE7F5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E7F5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E7F5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E7F5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E7F5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E7F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E7F5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E7F52"/>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E7F52"/>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E7F52"/>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E7F52"/>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E7F52"/>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E7F52"/>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E7F52"/>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E7F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E7F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E7F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E7F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E7F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E7F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E7F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EE7F52"/>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E7F52"/>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E7F52"/>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E7F52"/>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E7F52"/>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E7F52"/>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E7F52"/>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E7F52"/>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E7F52"/>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E7F52"/>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E7F52"/>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E7F52"/>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E7F52"/>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E7F52"/>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EE7F5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E7F5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E7F5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E7F5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E7F5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E7F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E7F5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EE7F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E7F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F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E7F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E7F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E7F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E7F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E7F5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EE7F52"/>
    <w:rPr>
      <w:rFonts w:ascii="Cambria" w:eastAsia="SimSun" w:hAnsi="Cambria"/>
      <w:sz w:val="24"/>
      <w:szCs w:val="24"/>
      <w:shd w:val="pct20" w:color="auto" w:fill="auto"/>
      <w:lang w:eastAsia="en-US"/>
    </w:rPr>
  </w:style>
  <w:style w:type="paragraph" w:styleId="NoSpacing">
    <w:name w:val="No Spacing"/>
    <w:uiPriority w:val="1"/>
    <w:qFormat/>
    <w:rsid w:val="00EE7F52"/>
    <w:rPr>
      <w:rFonts w:ascii="Arial" w:hAnsi="Arial" w:cs="Arial"/>
      <w:lang w:eastAsia="en-US"/>
    </w:rPr>
  </w:style>
  <w:style w:type="paragraph" w:styleId="NormalWeb">
    <w:name w:val="Normal (Web)"/>
    <w:basedOn w:val="Normal"/>
    <w:rsid w:val="00EE7F52"/>
    <w:rPr>
      <w:sz w:val="24"/>
      <w:szCs w:val="24"/>
    </w:rPr>
  </w:style>
  <w:style w:type="paragraph" w:styleId="NormalIndent">
    <w:name w:val="Normal Indent"/>
    <w:basedOn w:val="Normal"/>
    <w:link w:val="NormalIndentChar"/>
    <w:rsid w:val="00EE7F52"/>
    <w:pPr>
      <w:ind w:left="720"/>
    </w:pPr>
  </w:style>
  <w:style w:type="paragraph" w:styleId="NoteHeading">
    <w:name w:val="Note Heading"/>
    <w:basedOn w:val="Normal"/>
    <w:next w:val="Normal"/>
    <w:link w:val="NoteHeadingChar"/>
    <w:rsid w:val="00EE7F52"/>
  </w:style>
  <w:style w:type="character" w:customStyle="1" w:styleId="NoteHeadingChar">
    <w:name w:val="Note Heading Char"/>
    <w:link w:val="NoteHeading"/>
    <w:rsid w:val="00EE7F52"/>
    <w:rPr>
      <w:rFonts w:ascii="Arial" w:hAnsi="Arial" w:cs="Arial"/>
      <w:lang w:eastAsia="en-US"/>
    </w:rPr>
  </w:style>
  <w:style w:type="character" w:styleId="PlaceholderText">
    <w:name w:val="Placeholder Text"/>
    <w:uiPriority w:val="99"/>
    <w:semiHidden/>
    <w:rsid w:val="00EE7F52"/>
    <w:rPr>
      <w:color w:val="808080"/>
    </w:rPr>
  </w:style>
  <w:style w:type="paragraph" w:styleId="PlainText">
    <w:name w:val="Plain Text"/>
    <w:basedOn w:val="Normal"/>
    <w:link w:val="PlainTextChar"/>
    <w:rsid w:val="00EE7F52"/>
    <w:rPr>
      <w:rFonts w:ascii="Courier New" w:hAnsi="Courier New" w:cs="Courier New"/>
    </w:rPr>
  </w:style>
  <w:style w:type="character" w:customStyle="1" w:styleId="PlainTextChar">
    <w:name w:val="Plain Text Char"/>
    <w:link w:val="PlainText"/>
    <w:rsid w:val="00EE7F52"/>
    <w:rPr>
      <w:rFonts w:ascii="Courier New" w:hAnsi="Courier New" w:cs="Courier New"/>
      <w:lang w:eastAsia="en-US"/>
    </w:rPr>
  </w:style>
  <w:style w:type="paragraph" w:styleId="Quote">
    <w:name w:val="Quote"/>
    <w:basedOn w:val="Normal"/>
    <w:next w:val="Normal"/>
    <w:link w:val="QuoteChar"/>
    <w:uiPriority w:val="29"/>
    <w:qFormat/>
    <w:rsid w:val="00EE7F52"/>
    <w:rPr>
      <w:i/>
      <w:iCs/>
      <w:color w:val="000000"/>
    </w:rPr>
  </w:style>
  <w:style w:type="character" w:customStyle="1" w:styleId="QuoteChar">
    <w:name w:val="Quote Char"/>
    <w:link w:val="Quote"/>
    <w:uiPriority w:val="29"/>
    <w:rsid w:val="00EE7F52"/>
    <w:rPr>
      <w:rFonts w:ascii="Arial" w:hAnsi="Arial" w:cs="Arial"/>
      <w:i/>
      <w:iCs/>
      <w:color w:val="000000"/>
      <w:lang w:eastAsia="en-US"/>
    </w:rPr>
  </w:style>
  <w:style w:type="paragraph" w:styleId="Salutation">
    <w:name w:val="Salutation"/>
    <w:basedOn w:val="Normal"/>
    <w:next w:val="Normal"/>
    <w:link w:val="SalutationChar"/>
    <w:rsid w:val="00EE7F52"/>
  </w:style>
  <w:style w:type="character" w:customStyle="1" w:styleId="SalutationChar">
    <w:name w:val="Salutation Char"/>
    <w:link w:val="Salutation"/>
    <w:rsid w:val="00EE7F52"/>
    <w:rPr>
      <w:rFonts w:ascii="Arial" w:hAnsi="Arial" w:cs="Arial"/>
      <w:lang w:eastAsia="en-US"/>
    </w:rPr>
  </w:style>
  <w:style w:type="paragraph" w:styleId="Signature">
    <w:name w:val="Signature"/>
    <w:basedOn w:val="Normal"/>
    <w:link w:val="SignatureChar"/>
    <w:rsid w:val="00EE7F52"/>
    <w:pPr>
      <w:ind w:left="4252"/>
    </w:pPr>
  </w:style>
  <w:style w:type="character" w:customStyle="1" w:styleId="SignatureChar">
    <w:name w:val="Signature Char"/>
    <w:link w:val="Signature"/>
    <w:rsid w:val="00EE7F52"/>
    <w:rPr>
      <w:rFonts w:ascii="Arial" w:hAnsi="Arial" w:cs="Arial"/>
      <w:lang w:eastAsia="en-US"/>
    </w:rPr>
  </w:style>
  <w:style w:type="character" w:styleId="Strong">
    <w:name w:val="Strong"/>
    <w:qFormat/>
    <w:rsid w:val="00EE7F52"/>
    <w:rPr>
      <w:b/>
      <w:bCs/>
    </w:rPr>
  </w:style>
  <w:style w:type="paragraph" w:styleId="Subtitle">
    <w:name w:val="Subtitle"/>
    <w:basedOn w:val="Normal"/>
    <w:next w:val="Normal"/>
    <w:link w:val="SubtitleChar"/>
    <w:qFormat/>
    <w:rsid w:val="00EE7F52"/>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EE7F52"/>
    <w:rPr>
      <w:rFonts w:ascii="Cambria" w:eastAsia="SimSun" w:hAnsi="Cambria"/>
      <w:sz w:val="24"/>
      <w:szCs w:val="24"/>
      <w:lang w:eastAsia="en-US"/>
    </w:rPr>
  </w:style>
  <w:style w:type="character" w:styleId="SubtleEmphasis">
    <w:name w:val="Subtle Emphasis"/>
    <w:uiPriority w:val="19"/>
    <w:qFormat/>
    <w:rsid w:val="00EE7F52"/>
    <w:rPr>
      <w:i/>
      <w:iCs/>
      <w:color w:val="808080"/>
    </w:rPr>
  </w:style>
  <w:style w:type="character" w:styleId="SubtleReference">
    <w:name w:val="Subtle Reference"/>
    <w:uiPriority w:val="31"/>
    <w:qFormat/>
    <w:rsid w:val="00EE7F52"/>
    <w:rPr>
      <w:smallCaps/>
      <w:color w:val="C0504D"/>
      <w:u w:val="single"/>
    </w:rPr>
  </w:style>
  <w:style w:type="table" w:styleId="Table3Deffects1">
    <w:name w:val="Table 3D effects 1"/>
    <w:basedOn w:val="TableNormal"/>
    <w:rsid w:val="00EE7F5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7F5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7F5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7F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7F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7F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7F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7F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7F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7F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7F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7F5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7F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7F5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7F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7F5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7F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E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7F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7F5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7F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7F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7F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7F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7F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7F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7F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7F5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7F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7F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7F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7F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7F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7F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E7F52"/>
    <w:pPr>
      <w:ind w:left="200" w:hanging="200"/>
    </w:pPr>
  </w:style>
  <w:style w:type="paragraph" w:styleId="TableofFigures">
    <w:name w:val="table of figures"/>
    <w:basedOn w:val="Normal"/>
    <w:next w:val="Normal"/>
    <w:rsid w:val="00EE7F52"/>
  </w:style>
  <w:style w:type="table" w:styleId="TableProfessional">
    <w:name w:val="Table Professional"/>
    <w:basedOn w:val="TableNormal"/>
    <w:rsid w:val="00EE7F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7F5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7F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7F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7F5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7F5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7F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7F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7F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E7F52"/>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EE7F52"/>
    <w:rPr>
      <w:rFonts w:ascii="Cambria" w:eastAsia="SimSun" w:hAnsi="Cambria"/>
      <w:b/>
      <w:bCs/>
      <w:kern w:val="28"/>
      <w:sz w:val="32"/>
      <w:szCs w:val="32"/>
      <w:lang w:eastAsia="en-US"/>
    </w:rPr>
  </w:style>
  <w:style w:type="paragraph" w:styleId="TOAHeading">
    <w:name w:val="toa heading"/>
    <w:basedOn w:val="Normal"/>
    <w:next w:val="Normal"/>
    <w:rsid w:val="00EE7F52"/>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EE7F52"/>
    <w:pPr>
      <w:ind w:left="600"/>
    </w:pPr>
  </w:style>
  <w:style w:type="paragraph" w:styleId="TOC5">
    <w:name w:val="toc 5"/>
    <w:basedOn w:val="Normal"/>
    <w:next w:val="Normal"/>
    <w:autoRedefine/>
    <w:uiPriority w:val="39"/>
    <w:rsid w:val="00EE7F52"/>
    <w:pPr>
      <w:ind w:left="800"/>
    </w:pPr>
  </w:style>
  <w:style w:type="paragraph" w:styleId="TOC6">
    <w:name w:val="toc 6"/>
    <w:basedOn w:val="Normal"/>
    <w:next w:val="Normal"/>
    <w:autoRedefine/>
    <w:uiPriority w:val="39"/>
    <w:rsid w:val="00EE7F52"/>
    <w:pPr>
      <w:ind w:left="1000"/>
    </w:pPr>
  </w:style>
  <w:style w:type="paragraph" w:styleId="TOC7">
    <w:name w:val="toc 7"/>
    <w:basedOn w:val="Normal"/>
    <w:next w:val="Normal"/>
    <w:autoRedefine/>
    <w:uiPriority w:val="39"/>
    <w:rsid w:val="00EE7F52"/>
    <w:pPr>
      <w:ind w:left="1200"/>
    </w:pPr>
  </w:style>
  <w:style w:type="paragraph" w:styleId="TOC8">
    <w:name w:val="toc 8"/>
    <w:basedOn w:val="Normal"/>
    <w:next w:val="Normal"/>
    <w:autoRedefine/>
    <w:uiPriority w:val="39"/>
    <w:rsid w:val="00EE7F52"/>
    <w:pPr>
      <w:ind w:left="1400"/>
    </w:pPr>
  </w:style>
  <w:style w:type="paragraph" w:styleId="TOC9">
    <w:name w:val="toc 9"/>
    <w:basedOn w:val="Normal"/>
    <w:next w:val="Normal"/>
    <w:autoRedefine/>
    <w:uiPriority w:val="39"/>
    <w:rsid w:val="00EE7F52"/>
    <w:pPr>
      <w:ind w:left="1600"/>
    </w:pPr>
  </w:style>
  <w:style w:type="paragraph" w:styleId="TOCHeading">
    <w:name w:val="TOC Heading"/>
    <w:basedOn w:val="Heading1"/>
    <w:next w:val="Normal"/>
    <w:uiPriority w:val="39"/>
    <w:semiHidden/>
    <w:unhideWhenUsed/>
    <w:qFormat/>
    <w:rsid w:val="00EE7F52"/>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EE7F52"/>
    <w:rPr>
      <w:rFonts w:ascii="Arial" w:hAnsi="Arial" w:cs="Arial"/>
      <w:sz w:val="16"/>
      <w:lang w:eastAsia="en-US"/>
    </w:rPr>
  </w:style>
  <w:style w:type="numbering" w:customStyle="1" w:styleId="AnnexureListNumbers">
    <w:name w:val="Annexure List Numbers"/>
    <w:basedOn w:val="NoList"/>
    <w:uiPriority w:val="99"/>
    <w:rsid w:val="00EE7F52"/>
    <w:pPr>
      <w:numPr>
        <w:numId w:val="14"/>
      </w:numPr>
    </w:pPr>
  </w:style>
  <w:style w:type="paragraph" w:customStyle="1" w:styleId="AnnexurePageHeading">
    <w:name w:val="Annexure Page Heading"/>
    <w:basedOn w:val="Normal"/>
    <w:next w:val="BodyText"/>
    <w:uiPriority w:val="2"/>
    <w:qFormat/>
    <w:rsid w:val="00EE7F52"/>
    <w:pPr>
      <w:numPr>
        <w:numId w:val="14"/>
      </w:numPr>
      <w:spacing w:after="1240"/>
    </w:pPr>
    <w:rPr>
      <w:sz w:val="36"/>
    </w:rPr>
  </w:style>
  <w:style w:type="numbering" w:customStyle="1" w:styleId="ScheduleListNumbers">
    <w:name w:val="Schedule List Numbers"/>
    <w:basedOn w:val="NoList"/>
    <w:uiPriority w:val="99"/>
    <w:rsid w:val="00EE7F52"/>
    <w:pPr>
      <w:numPr>
        <w:numId w:val="33"/>
      </w:numPr>
    </w:pPr>
  </w:style>
  <w:style w:type="paragraph" w:customStyle="1" w:styleId="SchedulePageHeading">
    <w:name w:val="Schedule Page Heading"/>
    <w:basedOn w:val="Normal"/>
    <w:next w:val="SchedH1"/>
    <w:uiPriority w:val="2"/>
    <w:qFormat/>
    <w:rsid w:val="00EE7F52"/>
    <w:pPr>
      <w:numPr>
        <w:numId w:val="33"/>
      </w:numPr>
      <w:spacing w:after="1240"/>
    </w:pPr>
    <w:rPr>
      <w:sz w:val="36"/>
    </w:rPr>
  </w:style>
  <w:style w:type="paragraph" w:customStyle="1" w:styleId="Parties">
    <w:name w:val="Parties"/>
    <w:basedOn w:val="Normal"/>
    <w:uiPriority w:val="2"/>
    <w:qFormat/>
    <w:rsid w:val="00EE7F52"/>
    <w:pPr>
      <w:numPr>
        <w:numId w:val="15"/>
      </w:numPr>
      <w:spacing w:before="120" w:after="120" w:line="260" w:lineRule="atLeast"/>
    </w:pPr>
  </w:style>
  <w:style w:type="numbering" w:customStyle="1" w:styleId="PartiesListHeading">
    <w:name w:val="Parties List Heading"/>
    <w:uiPriority w:val="99"/>
    <w:rsid w:val="00EE7F52"/>
    <w:pPr>
      <w:numPr>
        <w:numId w:val="15"/>
      </w:numPr>
    </w:pPr>
  </w:style>
  <w:style w:type="numbering" w:customStyle="1" w:styleId="PartHeadingNumbering">
    <w:name w:val="Part Heading Numbering"/>
    <w:uiPriority w:val="99"/>
    <w:rsid w:val="00EE7F52"/>
    <w:pPr>
      <w:numPr>
        <w:numId w:val="34"/>
      </w:numPr>
    </w:pPr>
  </w:style>
  <w:style w:type="paragraph" w:customStyle="1" w:styleId="Recitals">
    <w:name w:val="Recitals"/>
    <w:basedOn w:val="Normal"/>
    <w:uiPriority w:val="2"/>
    <w:rsid w:val="00EE7F52"/>
    <w:pPr>
      <w:numPr>
        <w:numId w:val="16"/>
      </w:numPr>
      <w:spacing w:before="120" w:after="120" w:line="260" w:lineRule="atLeast"/>
    </w:pPr>
  </w:style>
  <w:style w:type="paragraph" w:customStyle="1" w:styleId="Item">
    <w:name w:val="Item"/>
    <w:basedOn w:val="Normal"/>
    <w:next w:val="BodyText"/>
    <w:qFormat/>
    <w:rsid w:val="00EE7F52"/>
    <w:pPr>
      <w:numPr>
        <w:numId w:val="17"/>
      </w:numPr>
      <w:spacing w:before="120"/>
    </w:pPr>
    <w:rPr>
      <w:b/>
    </w:rPr>
  </w:style>
  <w:style w:type="paragraph" w:customStyle="1" w:styleId="ItemSub">
    <w:name w:val="ItemSub"/>
    <w:basedOn w:val="Item"/>
    <w:next w:val="BodyText"/>
    <w:qFormat/>
    <w:rsid w:val="00EE7F52"/>
    <w:pPr>
      <w:numPr>
        <w:ilvl w:val="1"/>
      </w:numPr>
    </w:pPr>
  </w:style>
  <w:style w:type="character" w:customStyle="1" w:styleId="FootnoteTextChar">
    <w:name w:val="Footnote Text Char"/>
    <w:aliases w:val="Car Char"/>
    <w:basedOn w:val="DefaultParagraphFont"/>
    <w:link w:val="FootnoteText"/>
    <w:rsid w:val="00EE7F52"/>
    <w:rPr>
      <w:rFonts w:ascii="Arial" w:hAnsi="Arial" w:cs="Arial"/>
      <w:sz w:val="18"/>
      <w:lang w:eastAsia="en-US"/>
    </w:rPr>
  </w:style>
  <w:style w:type="character" w:customStyle="1" w:styleId="Indent2Char">
    <w:name w:val="Indent 2 Char"/>
    <w:link w:val="Indent2"/>
    <w:rsid w:val="00EE7F52"/>
    <w:rPr>
      <w:rFonts w:ascii="Arial" w:hAnsi="Arial" w:cs="Arial"/>
      <w:lang w:eastAsia="en-US"/>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character" w:customStyle="1" w:styleId="EItalic">
    <w:name w:val="EItalic"/>
    <w:basedOn w:val="DefaultParagraphFont"/>
    <w:uiPriority w:val="99"/>
    <w:rsid w:val="0037093C"/>
    <w:rPr>
      <w:i/>
      <w:iCs/>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numbering" w:customStyle="1" w:styleId="PartiesListHeading1">
    <w:name w:val="Parties List Heading1"/>
    <w:uiPriority w:val="99"/>
    <w:rsid w:val="007A7876"/>
    <w:pPr>
      <w:numPr>
        <w:numId w:val="26"/>
      </w:numPr>
    </w:p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SHeader">
    <w:name w:val="FSHeader"/>
    <w:basedOn w:val="Normal"/>
    <w:rsid w:val="007A7876"/>
    <w:pPr>
      <w:ind w:left="737"/>
    </w:pPr>
    <w:rPr>
      <w:rFonts w:cs="Times New Roman"/>
      <w:b/>
      <w:sz w:val="3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character" w:customStyle="1" w:styleId="NormalIndentChar">
    <w:name w:val="Normal Indent Char"/>
    <w:link w:val="NormalIndent"/>
    <w:rsid w:val="00FB10C6"/>
    <w:rPr>
      <w:rFonts w:ascii="Arial" w:hAnsi="Arial" w:cs="Arial"/>
      <w:lang w:eastAsia="en-US"/>
    </w:rPr>
  </w:style>
  <w:style w:type="numbering" w:customStyle="1" w:styleId="RecitalsListHeading">
    <w:name w:val="Recitals List Heading"/>
    <w:uiPriority w:val="99"/>
    <w:rsid w:val="00EE7F52"/>
    <w:pPr>
      <w:numPr>
        <w:numId w:val="16"/>
      </w:numPr>
    </w:pPr>
  </w:style>
  <w:style w:type="numbering" w:customStyle="1" w:styleId="ItemListHeading">
    <w:name w:val="Item List Heading"/>
    <w:uiPriority w:val="99"/>
    <w:rsid w:val="00EE7F52"/>
    <w:pPr>
      <w:numPr>
        <w:numId w:val="17"/>
      </w:numPr>
    </w:pPr>
  </w:style>
  <w:style w:type="numbering" w:customStyle="1" w:styleId="ArticleSection1">
    <w:name w:val="Article / Section1"/>
    <w:basedOn w:val="NoList"/>
    <w:next w:val="ArticleSection"/>
    <w:rsid w:val="0030454E"/>
    <w:pPr>
      <w:numPr>
        <w:numId w:val="36"/>
      </w:numPr>
    </w:pPr>
  </w:style>
  <w:style w:type="paragraph" w:customStyle="1" w:styleId="NumSch1LDS">
    <w:name w:val="Num_Sch1_LDS"/>
    <w:basedOn w:val="Normal"/>
    <w:next w:val="NumSch2LDS"/>
    <w:uiPriority w:val="1"/>
    <w:qFormat/>
    <w:rsid w:val="009928CC"/>
    <w:pPr>
      <w:keepNext/>
      <w:numPr>
        <w:numId w:val="39"/>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9928CC"/>
    <w:pPr>
      <w:keepNext/>
      <w:numPr>
        <w:ilvl w:val="1"/>
        <w:numId w:val="39"/>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9928CC"/>
    <w:pPr>
      <w:numPr>
        <w:ilvl w:val="2"/>
        <w:numId w:val="39"/>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9928CC"/>
    <w:pPr>
      <w:numPr>
        <w:ilvl w:val="3"/>
        <w:numId w:val="39"/>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9928CC"/>
    <w:pPr>
      <w:numPr>
        <w:ilvl w:val="4"/>
        <w:numId w:val="39"/>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normaltextrun">
    <w:name w:val="normaltextrun"/>
    <w:basedOn w:val="DefaultParagraphFont"/>
    <w:rsid w:val="009D4EAB"/>
  </w:style>
  <w:style w:type="character" w:customStyle="1" w:styleId="eop">
    <w:name w:val="eop"/>
    <w:basedOn w:val="DefaultParagraphFont"/>
    <w:rsid w:val="009D4EAB"/>
  </w:style>
  <w:style w:type="paragraph" w:customStyle="1" w:styleId="ListNumberTable2">
    <w:name w:val="List Number Table 2"/>
    <w:basedOn w:val="Normal"/>
    <w:semiHidden/>
    <w:rsid w:val="00F97A5C"/>
    <w:pPr>
      <w:numPr>
        <w:numId w:val="40"/>
      </w:numPr>
      <w:spacing w:after="120"/>
    </w:pPr>
    <w:rPr>
      <w:rFonts w:eastAsia="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endnotes" Target="endnote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0.xml" /><Relationship Id="rId27" Type="http://schemas.openxmlformats.org/officeDocument/2006/relationships/footer" Target="footer12.xml" /><Relationship Id="rId28" Type="http://schemas.openxmlformats.org/officeDocument/2006/relationships/footer" Target="footer13.xml" /><Relationship Id="rId29" Type="http://schemas.openxmlformats.org/officeDocument/2006/relationships/footer" Target="footer14.xml" /><Relationship Id="rId3" Type="http://schemas.openxmlformats.org/officeDocument/2006/relationships/settings" Target="settings.xml" /><Relationship Id="rId30" Type="http://schemas.openxmlformats.org/officeDocument/2006/relationships/header" Target="header11.xml" /><Relationship Id="rId31" Type="http://schemas.openxmlformats.org/officeDocument/2006/relationships/footer" Target="footer15.xml" /><Relationship Id="rId32" Type="http://schemas.openxmlformats.org/officeDocument/2006/relationships/footer" Target="footer16.xml" /><Relationship Id="rId33" Type="http://schemas.openxmlformats.org/officeDocument/2006/relationships/header" Target="header12.xml" /><Relationship Id="rId34" Type="http://schemas.openxmlformats.org/officeDocument/2006/relationships/footer" Target="footer17.xml" /><Relationship Id="rId35" Type="http://schemas.openxmlformats.org/officeDocument/2006/relationships/footer" Target="footer18.xml" /><Relationship Id="rId36" Type="http://schemas.openxmlformats.org/officeDocument/2006/relationships/footer" Target="footer19.xml" /><Relationship Id="rId37" Type="http://schemas.openxmlformats.org/officeDocument/2006/relationships/footer" Target="footer20.xml" /><Relationship Id="rId38" Type="http://schemas.openxmlformats.org/officeDocument/2006/relationships/footer" Target="footer21.xml" /><Relationship Id="rId39" Type="http://schemas.openxmlformats.org/officeDocument/2006/relationships/theme" Target="theme/theme1.xml" /><Relationship Id="rId4" Type="http://schemas.openxmlformats.org/officeDocument/2006/relationships/webSettings" Target="webSettings.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otalTime>0</TotalTime>
  <Pages>99</Pages>
  <Words>31003</Words>
  <Characters>160300</Characters>
  <Application>Microsoft Office Word</Application>
  <DocSecurity>0</DocSecurity>
  <Lines>0</Lines>
  <Paragraphs>1895</Paragraphs>
  <ScaleCrop>false</ScaleCrop>
  <Company/>
  <LinksUpToDate>false</LinksUpToDate>
  <CharactersWithSpaces>189887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2025-10-14T00:50:03Z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152479752_9</vt:lpwstr>
  </property>
  <property fmtid="{D5CDD505-2E9C-101B-9397-08002B2CF9AE}" pid="3" name="kwmDocumentID">
    <vt:lpwstr>DOCUMENTS!152479752.9</vt:lpwstr>
  </property>
</Properties>
</file>