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3B3F37" w14:paraId="778EDD9F" w14:textId="016083DB">
      <w:pPr>
        <w:pStyle w:val="PrecNameCover"/>
      </w:pPr>
      <w:bookmarkStart w:id="0" w:name="_Hlk49762567"/>
      <w:bookmarkStart w:id="1" w:name="_Hlk134802957"/>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-1074420</wp:posOffset>
                </wp:positionV>
                <wp:extent cx="3752850" cy="659219"/>
                <wp:effectExtent l="0" t="0" r="19050" b="266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2850" cy="659219"/>
                        </a:xfrm>
                        <a:prstGeom prst="rect">
                          <a:avLst/>
                        </a:prstGeom>
                        <a:solidFill>
                          <a:srgbClr val="FFFFFF"/>
                        </a:solidFill>
                        <a:ln w="9525">
                          <a:solidFill>
                            <a:srgbClr val="000000"/>
                          </a:solidFill>
                          <a:miter lim="800000"/>
                          <a:headEnd/>
                          <a:tailEnd/>
                        </a:ln>
                      </wps:spPr>
                      <wps:txbx>
                        <w:txbxContent>
                          <w:p w:rsidR="000675CC" w14:textId="77777777">
                            <w:pPr>
                              <w:rPr>
                                <w:sz w:val="18"/>
                                <w:szCs w:val="18"/>
                              </w:rPr>
                            </w:pPr>
                            <w:r w:rsidRPr="000675CC">
                              <w:rPr>
                                <w:b/>
                                <w:bCs/>
                                <w:sz w:val="18"/>
                                <w:szCs w:val="18"/>
                              </w:rPr>
                              <w:t>Note to Proponents</w:t>
                            </w:r>
                            <w:r w:rsidRPr="000675CC">
                              <w:rPr>
                                <w:sz w:val="18"/>
                                <w:szCs w:val="18"/>
                              </w:rPr>
                              <w:t xml:space="preserve">: </w:t>
                            </w:r>
                          </w:p>
                          <w:p w:rsidR="000675CC" w14:textId="44F8035F">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Pr="000675CC" w:rsidR="00846450">
                              <w:rPr>
                                <w:sz w:val="18"/>
                                <w:szCs w:val="18"/>
                              </w:rPr>
                              <w:t xml:space="preserve"> </w:t>
                            </w:r>
                            <w:r w:rsidRPr="000675CC">
                              <w:rPr>
                                <w:sz w:val="18"/>
                                <w:szCs w:val="18"/>
                              </w:rPr>
                              <w:t xml:space="preserve">Services Limited. </w:t>
                            </w:r>
                          </w:p>
                          <w:p w:rsidR="007C5F0F" w:rsidRPr="000675CC" w14:textId="77777777">
                            <w:pPr>
                              <w:rPr>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5.5pt;height:51.9pt;margin-top:-8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675CC" w14:paraId="6A496F00" w14:textId="77777777">
                      <w:pPr>
                        <w:rPr>
                          <w:sz w:val="18"/>
                          <w:szCs w:val="18"/>
                        </w:rPr>
                      </w:pPr>
                      <w:r w:rsidRPr="000675CC">
                        <w:rPr>
                          <w:b/>
                          <w:bCs/>
                          <w:sz w:val="18"/>
                          <w:szCs w:val="18"/>
                        </w:rPr>
                        <w:t>Note to Proponents</w:t>
                      </w:r>
                      <w:r w:rsidRPr="000675CC">
                        <w:rPr>
                          <w:sz w:val="18"/>
                          <w:szCs w:val="18"/>
                        </w:rPr>
                        <w:t xml:space="preserve">: </w:t>
                      </w:r>
                    </w:p>
                    <w:p w:rsidR="000675CC" w14:paraId="1E343D07" w14:textId="44F8035F">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Pr="000675CC" w:rsidR="00846450">
                        <w:rPr>
                          <w:sz w:val="18"/>
                          <w:szCs w:val="18"/>
                        </w:rPr>
                        <w:t xml:space="preserve"> </w:t>
                      </w:r>
                      <w:r w:rsidRPr="000675CC">
                        <w:rPr>
                          <w:sz w:val="18"/>
                          <w:szCs w:val="18"/>
                        </w:rPr>
                        <w:t xml:space="preserve">Services Limited. </w:t>
                      </w:r>
                    </w:p>
                    <w:p w:rsidR="007C5F0F" w:rsidRPr="000675CC" w14:paraId="21C4F328" w14:textId="77777777">
                      <w:pPr>
                        <w:rPr>
                          <w:sz w:val="18"/>
                          <w:szCs w:val="18"/>
                        </w:rPr>
                      </w:pPr>
                    </w:p>
                  </w:txbxContent>
                </v:textbox>
                <w10:wrap anchorx="margin"/>
              </v:shape>
            </w:pict>
          </mc:Fallback>
        </mc:AlternateContent>
      </w:r>
      <w:r w:rsidR="003813E3">
        <w:t xml:space="preserve">Tender </w:t>
      </w:r>
      <w:r w:rsidRPr="00154D87" w:rsidR="009156CC">
        <w:t>Process</w:t>
      </w:r>
      <w:r w:rsidR="009156CC">
        <w:t xml:space="preserve"> Deed</w:t>
      </w:r>
      <w:r w:rsidR="003813E3">
        <w:t xml:space="preserve"> </w:t>
      </w:r>
      <w:r w:rsidR="007B75C2">
        <w:t>–</w:t>
      </w:r>
      <w:r w:rsidR="00B43735">
        <w:t xml:space="preserve"> </w:t>
      </w:r>
      <w:r w:rsidRPr="00E50405" w:rsidR="00E50405">
        <w:t>Tender Round</w:t>
      </w:r>
      <w:r w:rsidR="00A77FED">
        <w:t xml:space="preserve"> </w:t>
      </w:r>
      <w:r w:rsidR="005F010D">
        <w:t>7</w:t>
      </w:r>
    </w:p>
    <w:p w:rsidR="00626D81" w:rsidP="00626D81" w14:paraId="3ED91F70" w14:textId="77777777">
      <w:pPr>
        <w:rPr>
          <w:rFonts w:ascii="Garamond" w:hAnsi="Garamond"/>
          <w:sz w:val="64"/>
        </w:rPr>
      </w:pPr>
      <w:r>
        <w:rPr>
          <w:rFonts w:ascii="Garamond" w:hAnsi="Garamond"/>
          <w:sz w:val="64"/>
        </w:rPr>
        <w:t>Consortium version</w:t>
      </w:r>
    </w:p>
    <w:p w:rsidR="00626D81" w:rsidRPr="00626D81" w:rsidP="009C3740" w14:paraId="2A97DD23" w14:textId="77777777"/>
    <w:p w:rsidR="006225F7" w:rsidP="006225F7" w14:paraId="1F0B4C34" w14:textId="77777777">
      <w:pPr>
        <w:pStyle w:val="CoverText"/>
        <w:spacing w:before="120" w:after="567"/>
      </w:pPr>
      <w:r w:rsidRPr="007217B9">
        <w:t>Dated</w:t>
      </w:r>
      <w:r>
        <w:t>: _______________</w:t>
      </w:r>
    </w:p>
    <w:p w:rsidR="00A32F30" w:rsidRPr="007217B9" w:rsidP="006225F7" w14:paraId="0F771B1E" w14:textId="77777777">
      <w:pPr>
        <w:pStyle w:val="CoverText"/>
        <w:spacing w:before="120" w:after="567"/>
      </w:pPr>
    </w:p>
    <w:p w:rsidR="006225F7" w:rsidP="006225F7" w14:paraId="67581886" w14:textId="77777777">
      <w:pPr>
        <w:pStyle w:val="CoverText"/>
        <w:ind w:left="0"/>
      </w:pPr>
      <w:r>
        <w:t>______________________________________</w:t>
      </w:r>
    </w:p>
    <w:p w:rsidR="006225F7" w:rsidRPr="000D38E7" w:rsidP="006225F7" w14:paraId="39B1C996" w14:textId="77777777">
      <w:pPr>
        <w:pStyle w:val="CoverText"/>
        <w:ind w:left="0"/>
        <w:rPr>
          <w:i/>
          <w:iCs/>
        </w:rPr>
      </w:pPr>
      <w:r>
        <w:rPr>
          <w:i/>
          <w:iCs/>
          <w:sz w:val="16"/>
          <w:szCs w:val="16"/>
        </w:rPr>
        <w:t xml:space="preserve">Insert </w:t>
      </w:r>
      <w:r w:rsidRPr="00DB563E">
        <w:rPr>
          <w:b/>
          <w:bCs/>
          <w:i/>
          <w:iCs/>
          <w:sz w:val="16"/>
          <w:szCs w:val="16"/>
        </w:rPr>
        <w:t xml:space="preserve">Proponent </w:t>
      </w:r>
      <w:r w:rsidRPr="00DB563E" w:rsidR="00C345DB">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rsidR="006225F7" w:rsidP="006225F7" w14:paraId="748F5176" w14:textId="77777777">
      <w:pPr>
        <w:pStyle w:val="CoverText"/>
        <w:ind w:left="0"/>
      </w:pPr>
    </w:p>
    <w:p w:rsidR="006225F7" w:rsidP="006225F7" w14:paraId="39351121" w14:textId="77777777">
      <w:pPr>
        <w:pStyle w:val="CoverText"/>
        <w:ind w:left="0"/>
      </w:pPr>
      <w:r>
        <w:t xml:space="preserve">ABN / </w:t>
      </w:r>
      <w:r>
        <w:t>ACN:*</w:t>
      </w:r>
      <w:r>
        <w:t xml:space="preserve"> ___________________________</w:t>
      </w:r>
    </w:p>
    <w:p w:rsidR="006225F7" w:rsidP="006225F7" w14:paraId="43DF032B" w14:textId="7777777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rsidR="006225F7" w:rsidP="006225F7" w14:paraId="5D895CD7" w14:textId="77777777">
      <w:pPr>
        <w:pStyle w:val="CoverText"/>
        <w:ind w:left="0"/>
        <w:rPr>
          <w:i/>
          <w:iCs/>
          <w:sz w:val="16"/>
          <w:szCs w:val="16"/>
        </w:rPr>
      </w:pPr>
    </w:p>
    <w:p w:rsidR="006225F7" w:rsidP="006225F7" w14:paraId="79BB843C" w14:textId="77777777">
      <w:pPr>
        <w:pStyle w:val="CoverText"/>
        <w:ind w:left="0"/>
        <w:rPr>
          <w:i/>
          <w:iCs/>
          <w:sz w:val="16"/>
          <w:szCs w:val="16"/>
        </w:rPr>
      </w:pPr>
    </w:p>
    <w:p w:rsidR="00A32F30" w:rsidP="006225F7" w14:paraId="29CCF3B9" w14:textId="77777777">
      <w:pPr>
        <w:pStyle w:val="CoverText"/>
        <w:ind w:left="0"/>
        <w:rPr>
          <w:i/>
          <w:iCs/>
          <w:sz w:val="16"/>
          <w:szCs w:val="16"/>
        </w:rPr>
      </w:pPr>
    </w:p>
    <w:p w:rsidR="006225F7" w:rsidP="006225F7" w14:paraId="36AED8D9" w14:textId="77777777">
      <w:pPr>
        <w:pStyle w:val="CoverText"/>
        <w:ind w:left="0"/>
      </w:pPr>
      <w:r>
        <w:t>______________________________________</w:t>
      </w:r>
    </w:p>
    <w:p w:rsidR="006225F7" w:rsidRPr="000D38E7" w:rsidP="006225F7" w14:paraId="6CC1D219" w14:textId="77777777">
      <w:pPr>
        <w:pStyle w:val="CoverText"/>
        <w:ind w:left="0"/>
        <w:rPr>
          <w:i/>
          <w:iCs/>
        </w:rPr>
      </w:pPr>
      <w:r>
        <w:rPr>
          <w:i/>
          <w:iCs/>
          <w:sz w:val="16"/>
          <w:szCs w:val="16"/>
        </w:rPr>
        <w:t xml:space="preserve">Insert </w:t>
      </w:r>
      <w:r w:rsidR="00A86FAF">
        <w:rPr>
          <w:b/>
          <w:bCs/>
          <w:i/>
          <w:iCs/>
          <w:sz w:val="16"/>
          <w:szCs w:val="16"/>
        </w:rPr>
        <w:t>Proponent C</w:t>
      </w:r>
      <w:r w:rsidRPr="00DB563E" w:rsidR="00C345DB">
        <w:rPr>
          <w:b/>
          <w:bCs/>
          <w:i/>
          <w:iCs/>
          <w:sz w:val="16"/>
          <w:szCs w:val="16"/>
        </w:rPr>
        <w:t>onsortium Member 2</w:t>
      </w:r>
      <w:r w:rsidR="00C345DB">
        <w:rPr>
          <w:i/>
          <w:iCs/>
          <w:sz w:val="16"/>
          <w:szCs w:val="16"/>
        </w:rPr>
        <w:t xml:space="preserve"> </w:t>
      </w:r>
      <w:r>
        <w:rPr>
          <w:i/>
          <w:iCs/>
          <w:sz w:val="16"/>
          <w:szCs w:val="16"/>
        </w:rPr>
        <w:t>entity name</w:t>
      </w:r>
      <w:r>
        <w:tab/>
      </w:r>
      <w:r>
        <w:tab/>
        <w:t xml:space="preserve">    </w:t>
      </w:r>
    </w:p>
    <w:p w:rsidR="006225F7" w:rsidP="006225F7" w14:paraId="62A5FE0B" w14:textId="77777777">
      <w:pPr>
        <w:pStyle w:val="CoverText"/>
        <w:ind w:left="0"/>
      </w:pPr>
    </w:p>
    <w:p w:rsidR="006225F7" w:rsidP="006225F7" w14:paraId="150FDAAB" w14:textId="77777777">
      <w:pPr>
        <w:pStyle w:val="CoverText"/>
        <w:ind w:left="0"/>
      </w:pPr>
      <w:r>
        <w:t xml:space="preserve">ABN / </w:t>
      </w:r>
      <w:r>
        <w:t>ACN:*</w:t>
      </w:r>
      <w:r>
        <w:t xml:space="preserve"> ___________________________</w:t>
      </w:r>
    </w:p>
    <w:p w:rsidR="006225F7" w:rsidP="006225F7" w14:paraId="1C449077" w14:textId="7777777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rsidR="006225F7" w:rsidP="006225F7" w14:paraId="0D66DD81" w14:textId="77777777">
      <w:pPr>
        <w:pStyle w:val="CoverText"/>
        <w:ind w:left="0"/>
        <w:rPr>
          <w:i/>
          <w:iCs/>
          <w:sz w:val="16"/>
          <w:szCs w:val="16"/>
        </w:rPr>
      </w:pPr>
    </w:p>
    <w:p w:rsidR="006225F7" w:rsidP="006225F7" w14:paraId="3E4C6126" w14:textId="77777777">
      <w:pPr>
        <w:pStyle w:val="CoverText"/>
        <w:ind w:left="0"/>
        <w:rPr>
          <w:i/>
          <w:iCs/>
          <w:sz w:val="16"/>
          <w:szCs w:val="16"/>
        </w:rPr>
      </w:pPr>
    </w:p>
    <w:p w:rsidR="00A32F30" w:rsidP="006225F7" w14:paraId="1337CCFE" w14:textId="77777777">
      <w:pPr>
        <w:pStyle w:val="CoverText"/>
        <w:ind w:left="0"/>
        <w:rPr>
          <w:i/>
          <w:iCs/>
          <w:sz w:val="16"/>
          <w:szCs w:val="16"/>
        </w:rPr>
      </w:pPr>
    </w:p>
    <w:p w:rsidR="006225F7" w:rsidP="006225F7" w14:paraId="5EBFEC1C" w14:textId="77777777">
      <w:pPr>
        <w:pStyle w:val="CoverText"/>
        <w:ind w:left="0"/>
      </w:pPr>
      <w:r>
        <w:t>______________________________________</w:t>
      </w:r>
    </w:p>
    <w:p w:rsidR="006225F7" w:rsidRPr="000D38E7" w:rsidP="006225F7" w14:paraId="03D1E516" w14:textId="77777777">
      <w:pPr>
        <w:pStyle w:val="CoverText"/>
        <w:ind w:left="0"/>
        <w:rPr>
          <w:i/>
          <w:iCs/>
        </w:rPr>
      </w:pPr>
      <w:r>
        <w:rPr>
          <w:i/>
          <w:iCs/>
          <w:sz w:val="16"/>
          <w:szCs w:val="16"/>
        </w:rPr>
        <w:t xml:space="preserve">Insert </w:t>
      </w:r>
      <w:r w:rsidRPr="00A86FAF" w:rsidR="00A86FAF">
        <w:rPr>
          <w:b/>
          <w:bCs/>
          <w:i/>
          <w:iCs/>
          <w:sz w:val="16"/>
          <w:szCs w:val="16"/>
        </w:rPr>
        <w:t>Proponent</w:t>
      </w:r>
      <w:r w:rsidR="00A86FAF">
        <w:rPr>
          <w:i/>
          <w:iCs/>
          <w:sz w:val="16"/>
          <w:szCs w:val="16"/>
        </w:rPr>
        <w:t xml:space="preserve"> </w:t>
      </w:r>
      <w:r w:rsidRPr="00DB563E" w:rsidR="00C345DB">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rsidR="006225F7" w:rsidP="006225F7" w14:paraId="264E3A96" w14:textId="77777777">
      <w:pPr>
        <w:pStyle w:val="CoverText"/>
        <w:ind w:left="0"/>
      </w:pPr>
    </w:p>
    <w:p w:rsidR="006225F7" w:rsidP="006225F7" w14:paraId="222A4BCF" w14:textId="77777777">
      <w:pPr>
        <w:pStyle w:val="CoverText"/>
        <w:ind w:left="0"/>
      </w:pPr>
      <w:r>
        <w:t xml:space="preserve">ABN / </w:t>
      </w:r>
      <w:r>
        <w:t>ACN:*</w:t>
      </w:r>
      <w:r>
        <w:t xml:space="preserve"> ___________________________</w:t>
      </w:r>
    </w:p>
    <w:p w:rsidR="006225F7" w:rsidP="006225F7" w14:paraId="4BAB0A55" w14:textId="77777777">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rsidR="006225F7" w:rsidP="006225F7" w14:paraId="7BB83950" w14:textId="77777777">
      <w:pPr>
        <w:pStyle w:val="CoverText"/>
        <w:ind w:left="0"/>
      </w:pPr>
    </w:p>
    <w:p w:rsidR="0004326C" w:rsidP="0004326C" w14:paraId="657BBB7B" w14:textId="77777777">
      <w:pPr>
        <w:pStyle w:val="CoverText"/>
      </w:pPr>
    </w:p>
    <w:p w:rsidR="00A32F30" w:rsidP="0004326C" w14:paraId="56D43C9E" w14:textId="77777777">
      <w:pPr>
        <w:pStyle w:val="CoverText"/>
      </w:pPr>
    </w:p>
    <w:p w:rsidR="003B3F37" w:rsidRPr="007217B9" w14:paraId="2726588F" w14:textId="77777777">
      <w:pPr>
        <w:pStyle w:val="CoverText"/>
      </w:pPr>
      <w:r>
        <w:t>(e</w:t>
      </w:r>
      <w:r w:rsidR="0004326C">
        <w:t xml:space="preserve">ach a </w:t>
      </w:r>
      <w:r w:rsidR="0044685C">
        <w:t>“</w:t>
      </w:r>
      <w:r w:rsidR="00E160F7">
        <w:rPr>
          <w:b/>
        </w:rPr>
        <w:t>Proponent Consortium Member</w:t>
      </w:r>
      <w:r w:rsidRPr="0044685C" w:rsidR="0044685C">
        <w:rPr>
          <w:bCs/>
        </w:rPr>
        <w:t>”</w:t>
      </w:r>
      <w:r w:rsidR="00E160F7">
        <w:rPr>
          <w:b/>
        </w:rPr>
        <w:t xml:space="preserve"> </w:t>
      </w:r>
      <w:r w:rsidRPr="00F02EC8" w:rsidR="00E160F7">
        <w:rPr>
          <w:bCs/>
        </w:rPr>
        <w:t>(</w:t>
      </w:r>
      <w:r w:rsidR="0044685C">
        <w:rPr>
          <w:bCs/>
        </w:rPr>
        <w:t>“</w:t>
      </w:r>
      <w:r w:rsidR="00E160F7">
        <w:rPr>
          <w:b/>
        </w:rPr>
        <w:t>PCM</w:t>
      </w:r>
      <w:r w:rsidRPr="0044685C" w:rsidR="0044685C">
        <w:rPr>
          <w:bCs/>
        </w:rPr>
        <w:t>”</w:t>
      </w:r>
      <w:r w:rsidRPr="00F02EC8" w:rsidR="00E160F7">
        <w:rPr>
          <w:bCs/>
        </w:rPr>
        <w:t>)</w:t>
      </w:r>
      <w:r w:rsidR="0004326C">
        <w:t xml:space="preserve"> and collectively the </w:t>
      </w:r>
      <w:r w:rsidRPr="0044685C" w:rsidR="0044685C">
        <w:t>“</w:t>
      </w:r>
      <w:r w:rsidRPr="00905F84" w:rsidR="0004326C">
        <w:rPr>
          <w:b/>
        </w:rPr>
        <w:t>Proponent</w:t>
      </w:r>
      <w:r w:rsidRPr="0044685C" w:rsidR="0044685C">
        <w:rPr>
          <w:bCs/>
        </w:rPr>
        <w:t>”</w:t>
      </w:r>
      <w:r>
        <w:t>)</w:t>
      </w:r>
    </w:p>
    <w:p w:rsidR="0004326C" w:rsidP="007B75C2" w14:paraId="052033A7" w14:textId="77777777">
      <w:pPr>
        <w:pStyle w:val="CoverText"/>
      </w:pPr>
    </w:p>
    <w:p w:rsidR="00551159" w:rsidRPr="00551159" w:rsidP="007B75C2" w14:paraId="3F6A4F01" w14:textId="77777777">
      <w:pPr>
        <w:pStyle w:val="CoverText"/>
      </w:pPr>
    </w:p>
    <w:p w:rsidR="0004326C" w14:paraId="6C65C230" w14:textId="77777777">
      <w:pPr>
        <w:pStyle w:val="CoverText"/>
      </w:pPr>
    </w:p>
    <w:p w:rsidR="009156CC" w:rsidRPr="009156CC" w14:paraId="16D789B3" w14:textId="77777777">
      <w:pPr>
        <w:pStyle w:val="CoverText"/>
      </w:pPr>
    </w:p>
    <w:p w:rsidR="003B3F37" w:rsidRPr="007217B9" w14:paraId="65CA5EFC" w14:textId="77777777">
      <w:pPr>
        <w:pStyle w:val="CoverText"/>
      </w:pPr>
    </w:p>
    <w:p w:rsidR="003B3F37" w:rsidRPr="007217B9" w14:paraId="1FAAC3EA" w14:textId="77777777">
      <w:pPr>
        <w:sectPr w:rsidSect="009156CC">
          <w:headerReference w:type="first" r:id="rId4"/>
          <w:pgSz w:w="11907" w:h="16840" w:code="9"/>
          <w:pgMar w:top="1134" w:right="1134" w:bottom="1417" w:left="4195" w:header="425" w:footer="567" w:gutter="0"/>
          <w:pgNumType w:start="1"/>
          <w:cols w:space="720"/>
          <w:titlePg/>
          <w:docGrid w:linePitch="313"/>
        </w:sectPr>
      </w:pPr>
    </w:p>
    <w:bookmarkStart w:id="2" w:name="Contents"/>
    <w:bookmarkEnd w:id="2"/>
    <w:p w:rsidR="00CF4088" w14:paraId="455C1BEC" w14:textId="5402AF46">
      <w:pPr>
        <w:pStyle w:val="TOC3"/>
        <w:rPr>
          <w:rFonts w:asciiTheme="minorHAnsi" w:eastAsiaTheme="minorEastAsia" w:hAnsiTheme="minorHAnsi" w:cstheme="minorBidi"/>
          <w:b w:val="0"/>
          <w:noProof/>
          <w:kern w:val="2"/>
          <w:sz w:val="24"/>
          <w:szCs w:val="24"/>
          <w:lang w:eastAsia="zh-CN"/>
          <w14:ligatures w14:val="standardContextual"/>
        </w:rPr>
      </w:pPr>
      <w:r>
        <w:rPr>
          <w:b w:val="0"/>
        </w:rPr>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_Toc211871111 \h </w:instrText>
      </w:r>
      <w:r>
        <w:rPr>
          <w:noProof/>
        </w:rPr>
        <w:fldChar w:fldCharType="separate"/>
      </w:r>
      <w:r>
        <w:rPr>
          <w:noProof/>
        </w:rPr>
        <w:t>3</w:t>
      </w:r>
      <w:r>
        <w:rPr>
          <w:noProof/>
        </w:rPr>
        <w:fldChar w:fldCharType="end"/>
      </w:r>
    </w:p>
    <w:p w:rsidR="00CF4088" w14:paraId="79A81063" w14:textId="6B23723D">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_Toc211871112 \h </w:instrText>
      </w:r>
      <w:r>
        <w:rPr>
          <w:noProof/>
        </w:rPr>
        <w:fldChar w:fldCharType="separate"/>
      </w:r>
      <w:r>
        <w:rPr>
          <w:noProof/>
        </w:rPr>
        <w:t>6</w:t>
      </w:r>
      <w:r>
        <w:rPr>
          <w:noProof/>
        </w:rPr>
        <w:fldChar w:fldCharType="end"/>
      </w:r>
    </w:p>
    <w:p w:rsidR="00CF4088" w14:paraId="3F899622" w14:textId="0EFE8B44">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_Toc211871113 \h </w:instrText>
      </w:r>
      <w:r>
        <w:rPr>
          <w:noProof/>
        </w:rPr>
        <w:fldChar w:fldCharType="separate"/>
      </w:r>
      <w:r>
        <w:rPr>
          <w:noProof/>
        </w:rPr>
        <w:t>6</w:t>
      </w:r>
      <w:r>
        <w:rPr>
          <w:noProof/>
        </w:rPr>
        <w:fldChar w:fldCharType="end"/>
      </w:r>
    </w:p>
    <w:p w:rsidR="00CF4088" w14:paraId="1C516D0C" w14:textId="4082C433">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_Toc211871114 \h </w:instrText>
      </w:r>
      <w:r>
        <w:rPr>
          <w:noProof/>
        </w:rPr>
        <w:fldChar w:fldCharType="separate"/>
      </w:r>
      <w:r>
        <w:rPr>
          <w:noProof/>
        </w:rPr>
        <w:t>6</w:t>
      </w:r>
      <w:r>
        <w:rPr>
          <w:noProof/>
        </w:rPr>
        <w:fldChar w:fldCharType="end"/>
      </w:r>
    </w:p>
    <w:p w:rsidR="00CF4088" w14:paraId="7AD11EE7" w14:textId="6BB459E5">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_Toc211871115 \h </w:instrText>
      </w:r>
      <w:r>
        <w:rPr>
          <w:noProof/>
        </w:rPr>
        <w:fldChar w:fldCharType="separate"/>
      </w:r>
      <w:r>
        <w:rPr>
          <w:noProof/>
        </w:rPr>
        <w:t>9</w:t>
      </w:r>
      <w:r>
        <w:rPr>
          <w:noProof/>
        </w:rPr>
        <w:fldChar w:fldCharType="end"/>
      </w:r>
    </w:p>
    <w:p w:rsidR="00CF4088" w14:paraId="439B70F0" w14:textId="198DFCE5">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_Toc211871116 \h </w:instrText>
      </w:r>
      <w:r>
        <w:rPr>
          <w:noProof/>
        </w:rPr>
        <w:fldChar w:fldCharType="separate"/>
      </w:r>
      <w:r>
        <w:rPr>
          <w:noProof/>
        </w:rPr>
        <w:t>10</w:t>
      </w:r>
      <w:r>
        <w:rPr>
          <w:noProof/>
        </w:rPr>
        <w:fldChar w:fldCharType="end"/>
      </w:r>
    </w:p>
    <w:p w:rsidR="00CF4088" w14:paraId="3D488C1E" w14:textId="61843D50">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_Toc211871117 \h </w:instrText>
      </w:r>
      <w:r>
        <w:rPr>
          <w:noProof/>
        </w:rPr>
        <w:fldChar w:fldCharType="separate"/>
      </w:r>
      <w:r>
        <w:rPr>
          <w:noProof/>
        </w:rPr>
        <w:t>10</w:t>
      </w:r>
      <w:r>
        <w:rPr>
          <w:noProof/>
        </w:rPr>
        <w:fldChar w:fldCharType="end"/>
      </w:r>
    </w:p>
    <w:p w:rsidR="00CF4088" w14:paraId="23342814" w14:textId="5AD2B030">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_Toc211871118 \h </w:instrText>
      </w:r>
      <w:r>
        <w:rPr>
          <w:noProof/>
        </w:rPr>
        <w:fldChar w:fldCharType="separate"/>
      </w:r>
      <w:r>
        <w:rPr>
          <w:noProof/>
        </w:rPr>
        <w:t>10</w:t>
      </w:r>
      <w:r>
        <w:rPr>
          <w:noProof/>
        </w:rPr>
        <w:fldChar w:fldCharType="end"/>
      </w:r>
    </w:p>
    <w:p w:rsidR="00CF4088" w14:paraId="22F23E31" w14:textId="18BF090D">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_Toc211871119 \h </w:instrText>
      </w:r>
      <w:r>
        <w:rPr>
          <w:noProof/>
        </w:rPr>
        <w:fldChar w:fldCharType="separate"/>
      </w:r>
      <w:r>
        <w:rPr>
          <w:noProof/>
        </w:rPr>
        <w:t>11</w:t>
      </w:r>
      <w:r>
        <w:rPr>
          <w:noProof/>
        </w:rPr>
        <w:fldChar w:fldCharType="end"/>
      </w:r>
    </w:p>
    <w:p w:rsidR="00CF4088" w14:paraId="424896BF" w14:textId="4BEA06F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_Toc211871120 \h </w:instrText>
      </w:r>
      <w:r>
        <w:rPr>
          <w:noProof/>
        </w:rPr>
        <w:fldChar w:fldCharType="separate"/>
      </w:r>
      <w:r>
        <w:rPr>
          <w:noProof/>
        </w:rPr>
        <w:t>11</w:t>
      </w:r>
      <w:r>
        <w:rPr>
          <w:noProof/>
        </w:rPr>
        <w:fldChar w:fldCharType="end"/>
      </w:r>
    </w:p>
    <w:p w:rsidR="00CF4088" w14:paraId="75CBF905" w14:textId="4AB721E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Delivery by the First-named Proponent Consortium Member</w:t>
      </w:r>
      <w:r>
        <w:rPr>
          <w:noProof/>
        </w:rPr>
        <w:tab/>
      </w:r>
      <w:r>
        <w:rPr>
          <w:noProof/>
        </w:rPr>
        <w:fldChar w:fldCharType="begin"/>
      </w:r>
      <w:r>
        <w:rPr>
          <w:noProof/>
        </w:rPr>
        <w:instrText xml:space="preserve"> PAGEREF _Toc211871121 \h </w:instrText>
      </w:r>
      <w:r>
        <w:rPr>
          <w:noProof/>
        </w:rPr>
        <w:fldChar w:fldCharType="separate"/>
      </w:r>
      <w:r>
        <w:rPr>
          <w:noProof/>
        </w:rPr>
        <w:t>11</w:t>
      </w:r>
      <w:r>
        <w:rPr>
          <w:noProof/>
        </w:rPr>
        <w:fldChar w:fldCharType="end"/>
      </w:r>
    </w:p>
    <w:p w:rsidR="00CF4088" w14:paraId="2D1D3AA4" w14:textId="0091A6AC">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_Toc211871122 \h </w:instrText>
      </w:r>
      <w:r>
        <w:rPr>
          <w:noProof/>
        </w:rPr>
        <w:fldChar w:fldCharType="separate"/>
      </w:r>
      <w:r>
        <w:rPr>
          <w:noProof/>
        </w:rPr>
        <w:t>11</w:t>
      </w:r>
      <w:r>
        <w:rPr>
          <w:noProof/>
        </w:rPr>
        <w:fldChar w:fldCharType="end"/>
      </w:r>
    </w:p>
    <w:p w:rsidR="00CF4088" w14:paraId="555F68F0" w14:textId="0404E348">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_Toc211871123 \h </w:instrText>
      </w:r>
      <w:r>
        <w:rPr>
          <w:noProof/>
        </w:rPr>
        <w:fldChar w:fldCharType="separate"/>
      </w:r>
      <w:r>
        <w:rPr>
          <w:noProof/>
        </w:rPr>
        <w:t>1</w:t>
      </w:r>
      <w:r>
        <w:rPr>
          <w:noProof/>
        </w:rPr>
        <w:t>1</w:t>
      </w:r>
      <w:r>
        <w:rPr>
          <w:noProof/>
        </w:rPr>
        <w:fldChar w:fldCharType="end"/>
      </w:r>
    </w:p>
    <w:p w:rsidR="00CF4088" w14:paraId="4849A457" w14:textId="11DC232E">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_Toc211871124 \h </w:instrText>
      </w:r>
      <w:r>
        <w:rPr>
          <w:noProof/>
        </w:rPr>
        <w:fldChar w:fldCharType="separate"/>
      </w:r>
      <w:r>
        <w:rPr>
          <w:noProof/>
        </w:rPr>
        <w:t>12</w:t>
      </w:r>
      <w:r>
        <w:rPr>
          <w:noProof/>
        </w:rPr>
        <w:fldChar w:fldCharType="end"/>
      </w:r>
    </w:p>
    <w:p w:rsidR="00CF4088" w14:paraId="4C327FB0" w14:textId="020EFA83">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_Toc211871125 \h </w:instrText>
      </w:r>
      <w:r>
        <w:rPr>
          <w:noProof/>
        </w:rPr>
        <w:fldChar w:fldCharType="separate"/>
      </w:r>
      <w:r>
        <w:rPr>
          <w:noProof/>
        </w:rPr>
        <w:t>12</w:t>
      </w:r>
      <w:r>
        <w:rPr>
          <w:noProof/>
        </w:rPr>
        <w:fldChar w:fldCharType="end"/>
      </w:r>
    </w:p>
    <w:p w:rsidR="00CF4088" w14:paraId="485953DC" w14:textId="72AFA0A5">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3.7</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_Toc211871126 \h </w:instrText>
      </w:r>
      <w:r>
        <w:rPr>
          <w:noProof/>
        </w:rPr>
        <w:fldChar w:fldCharType="separate"/>
      </w:r>
      <w:r>
        <w:rPr>
          <w:noProof/>
        </w:rPr>
        <w:t>13</w:t>
      </w:r>
      <w:r>
        <w:rPr>
          <w:noProof/>
        </w:rPr>
        <w:fldChar w:fldCharType="end"/>
      </w:r>
    </w:p>
    <w:p w:rsidR="00CF4088" w14:paraId="25F2FF5B" w14:textId="22B019EC">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_Toc211871127 \h </w:instrText>
      </w:r>
      <w:r>
        <w:rPr>
          <w:noProof/>
        </w:rPr>
        <w:fldChar w:fldCharType="separate"/>
      </w:r>
      <w:r>
        <w:rPr>
          <w:noProof/>
        </w:rPr>
        <w:t>13</w:t>
      </w:r>
      <w:r>
        <w:rPr>
          <w:noProof/>
        </w:rPr>
        <w:fldChar w:fldCharType="end"/>
      </w:r>
    </w:p>
    <w:p w:rsidR="00CF4088" w14:paraId="763B1721" w14:textId="06EBB33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_Toc211871128 \h </w:instrText>
      </w:r>
      <w:r>
        <w:rPr>
          <w:noProof/>
        </w:rPr>
        <w:fldChar w:fldCharType="separate"/>
      </w:r>
      <w:r>
        <w:rPr>
          <w:noProof/>
        </w:rPr>
        <w:t>13</w:t>
      </w:r>
      <w:r>
        <w:rPr>
          <w:noProof/>
        </w:rPr>
        <w:fldChar w:fldCharType="end"/>
      </w:r>
    </w:p>
    <w:p w:rsidR="00CF4088" w14:paraId="53F33B5B" w14:textId="0710933B">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_Toc211871129 \h </w:instrText>
      </w:r>
      <w:r>
        <w:rPr>
          <w:noProof/>
        </w:rPr>
        <w:fldChar w:fldCharType="separate"/>
      </w:r>
      <w:r>
        <w:rPr>
          <w:noProof/>
        </w:rPr>
        <w:t>13</w:t>
      </w:r>
      <w:r>
        <w:rPr>
          <w:noProof/>
        </w:rPr>
        <w:fldChar w:fldCharType="end"/>
      </w:r>
    </w:p>
    <w:p w:rsidR="00CF4088" w14:paraId="35390154" w14:textId="1A28E7E5">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_Toc211871130 \h </w:instrText>
      </w:r>
      <w:r>
        <w:rPr>
          <w:noProof/>
        </w:rPr>
        <w:fldChar w:fldCharType="separate"/>
      </w:r>
      <w:r>
        <w:rPr>
          <w:noProof/>
        </w:rPr>
        <w:t>14</w:t>
      </w:r>
      <w:r>
        <w:rPr>
          <w:noProof/>
        </w:rPr>
        <w:fldChar w:fldCharType="end"/>
      </w:r>
    </w:p>
    <w:p w:rsidR="00CF4088" w14:paraId="66F4C33D" w14:textId="101E6F62">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_Toc211871131 \h </w:instrText>
      </w:r>
      <w:r>
        <w:rPr>
          <w:noProof/>
        </w:rPr>
        <w:fldChar w:fldCharType="separate"/>
      </w:r>
      <w:r>
        <w:rPr>
          <w:noProof/>
        </w:rPr>
        <w:t>14</w:t>
      </w:r>
      <w:r>
        <w:rPr>
          <w:noProof/>
        </w:rPr>
        <w:fldChar w:fldCharType="end"/>
      </w:r>
    </w:p>
    <w:p w:rsidR="00CF4088" w14:paraId="56F2DF30" w14:textId="7921E5AE">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_Toc211871132 \h </w:instrText>
      </w:r>
      <w:r>
        <w:rPr>
          <w:noProof/>
        </w:rPr>
        <w:fldChar w:fldCharType="separate"/>
      </w:r>
      <w:r>
        <w:rPr>
          <w:noProof/>
        </w:rPr>
        <w:t>14</w:t>
      </w:r>
      <w:r>
        <w:rPr>
          <w:noProof/>
        </w:rPr>
        <w:fldChar w:fldCharType="end"/>
      </w:r>
    </w:p>
    <w:p w:rsidR="00CF4088" w14:paraId="3E692115" w14:textId="40363A9F">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_Toc211871133 \h </w:instrText>
      </w:r>
      <w:r>
        <w:rPr>
          <w:noProof/>
        </w:rPr>
        <w:fldChar w:fldCharType="separate"/>
      </w:r>
      <w:r>
        <w:rPr>
          <w:noProof/>
        </w:rPr>
        <w:t>14</w:t>
      </w:r>
      <w:r>
        <w:rPr>
          <w:noProof/>
        </w:rPr>
        <w:fldChar w:fldCharType="end"/>
      </w:r>
    </w:p>
    <w:p w:rsidR="00CF4088" w14:paraId="62270B01" w14:textId="1F3A4EC5">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_Toc211871134 \h </w:instrText>
      </w:r>
      <w:r>
        <w:rPr>
          <w:noProof/>
        </w:rPr>
        <w:fldChar w:fldCharType="separate"/>
      </w:r>
      <w:r>
        <w:rPr>
          <w:noProof/>
        </w:rPr>
        <w:t>15</w:t>
      </w:r>
      <w:r>
        <w:rPr>
          <w:noProof/>
        </w:rPr>
        <w:fldChar w:fldCharType="end"/>
      </w:r>
    </w:p>
    <w:p w:rsidR="00CF4088" w14:paraId="0EDE002E" w14:textId="0420BDAB">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Changes to Proponent structure</w:t>
      </w:r>
      <w:r>
        <w:rPr>
          <w:noProof/>
        </w:rPr>
        <w:tab/>
      </w:r>
      <w:r>
        <w:rPr>
          <w:noProof/>
        </w:rPr>
        <w:fldChar w:fldCharType="begin"/>
      </w:r>
      <w:r>
        <w:rPr>
          <w:noProof/>
        </w:rPr>
        <w:instrText xml:space="preserve"> PAGEREF _Toc211871135 \h </w:instrText>
      </w:r>
      <w:r>
        <w:rPr>
          <w:noProof/>
        </w:rPr>
        <w:fldChar w:fldCharType="separate"/>
      </w:r>
      <w:r>
        <w:rPr>
          <w:noProof/>
        </w:rPr>
        <w:t>15</w:t>
      </w:r>
      <w:r>
        <w:rPr>
          <w:noProof/>
        </w:rPr>
        <w:fldChar w:fldCharType="end"/>
      </w:r>
    </w:p>
    <w:p w:rsidR="00CF4088" w14:paraId="75B99DE1" w14:textId="125AA561">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Changes to Proponent</w:t>
      </w:r>
      <w:r>
        <w:rPr>
          <w:noProof/>
        </w:rPr>
        <w:tab/>
      </w:r>
      <w:r>
        <w:rPr>
          <w:noProof/>
        </w:rPr>
        <w:fldChar w:fldCharType="begin"/>
      </w:r>
      <w:r>
        <w:rPr>
          <w:noProof/>
        </w:rPr>
        <w:instrText xml:space="preserve"> PAGEREF _Toc211871136 \h </w:instrText>
      </w:r>
      <w:r>
        <w:rPr>
          <w:noProof/>
        </w:rPr>
        <w:fldChar w:fldCharType="separate"/>
      </w:r>
      <w:r>
        <w:rPr>
          <w:noProof/>
        </w:rPr>
        <w:t>15</w:t>
      </w:r>
      <w:r>
        <w:rPr>
          <w:noProof/>
        </w:rPr>
        <w:fldChar w:fldCharType="end"/>
      </w:r>
    </w:p>
    <w:p w:rsidR="00CF4088" w14:paraId="6CEAB147" w14:textId="72E569A0">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6.2</w:t>
      </w:r>
      <w:r>
        <w:rPr>
          <w:rFonts w:asciiTheme="minorHAnsi" w:eastAsiaTheme="minorEastAsia" w:hAnsiTheme="minorHAnsi" w:cstheme="minorBidi"/>
          <w:noProof/>
          <w:kern w:val="2"/>
          <w:sz w:val="24"/>
          <w:szCs w:val="24"/>
          <w:lang w:eastAsia="zh-CN"/>
          <w14:ligatures w14:val="standardContextual"/>
        </w:rPr>
        <w:tab/>
      </w:r>
      <w:r>
        <w:rPr>
          <w:noProof/>
        </w:rPr>
        <w:t>Accession</w:t>
      </w:r>
      <w:r>
        <w:rPr>
          <w:noProof/>
        </w:rPr>
        <w:tab/>
      </w:r>
      <w:r>
        <w:rPr>
          <w:noProof/>
        </w:rPr>
        <w:fldChar w:fldCharType="begin"/>
      </w:r>
      <w:r>
        <w:rPr>
          <w:noProof/>
        </w:rPr>
        <w:instrText xml:space="preserve"> PAGEREF _Toc211871137 \h </w:instrText>
      </w:r>
      <w:r>
        <w:rPr>
          <w:noProof/>
        </w:rPr>
        <w:fldChar w:fldCharType="separate"/>
      </w:r>
      <w:r>
        <w:rPr>
          <w:noProof/>
        </w:rPr>
        <w:t>15</w:t>
      </w:r>
      <w:r>
        <w:rPr>
          <w:noProof/>
        </w:rPr>
        <w:fldChar w:fldCharType="end"/>
      </w:r>
    </w:p>
    <w:p w:rsidR="00CF4088" w14:paraId="029FEA68" w14:textId="614B5F9F">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_Toc211871138 \h </w:instrText>
      </w:r>
      <w:r>
        <w:rPr>
          <w:noProof/>
        </w:rPr>
        <w:fldChar w:fldCharType="separate"/>
      </w:r>
      <w:r>
        <w:rPr>
          <w:noProof/>
        </w:rPr>
        <w:t>15</w:t>
      </w:r>
      <w:r>
        <w:rPr>
          <w:noProof/>
        </w:rPr>
        <w:fldChar w:fldCharType="end"/>
      </w:r>
    </w:p>
    <w:p w:rsidR="00CF4088" w14:paraId="4BF043C4" w14:textId="56581461">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_Toc211871139 \h </w:instrText>
      </w:r>
      <w:r>
        <w:rPr>
          <w:noProof/>
        </w:rPr>
        <w:fldChar w:fldCharType="separate"/>
      </w:r>
      <w:r>
        <w:rPr>
          <w:noProof/>
        </w:rPr>
        <w:t>15</w:t>
      </w:r>
      <w:r>
        <w:rPr>
          <w:noProof/>
        </w:rPr>
        <w:fldChar w:fldCharType="end"/>
      </w:r>
    </w:p>
    <w:p w:rsidR="00CF4088" w14:paraId="5B648195" w14:textId="44D102B8">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_Toc211871140 \h </w:instrText>
      </w:r>
      <w:r>
        <w:rPr>
          <w:noProof/>
        </w:rPr>
        <w:fldChar w:fldCharType="separate"/>
      </w:r>
      <w:r>
        <w:rPr>
          <w:noProof/>
        </w:rPr>
        <w:t>16</w:t>
      </w:r>
      <w:r>
        <w:rPr>
          <w:noProof/>
        </w:rPr>
        <w:fldChar w:fldCharType="end"/>
      </w:r>
    </w:p>
    <w:p w:rsidR="00CF4088" w14:paraId="39CC17A2" w14:textId="4DAF3688">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_Toc211871141 \h </w:instrText>
      </w:r>
      <w:r>
        <w:rPr>
          <w:noProof/>
        </w:rPr>
        <w:fldChar w:fldCharType="separate"/>
      </w:r>
      <w:r>
        <w:rPr>
          <w:noProof/>
        </w:rPr>
        <w:t>16</w:t>
      </w:r>
      <w:r>
        <w:rPr>
          <w:noProof/>
        </w:rPr>
        <w:fldChar w:fldCharType="end"/>
      </w:r>
    </w:p>
    <w:p w:rsidR="00CF4088" w14:paraId="65B367E8" w14:textId="06D04948">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_Toc211871142 \h </w:instrText>
      </w:r>
      <w:r>
        <w:rPr>
          <w:noProof/>
        </w:rPr>
        <w:fldChar w:fldCharType="separate"/>
      </w:r>
      <w:r>
        <w:rPr>
          <w:noProof/>
        </w:rPr>
        <w:t>17</w:t>
      </w:r>
      <w:r>
        <w:rPr>
          <w:noProof/>
        </w:rPr>
        <w:fldChar w:fldCharType="end"/>
      </w:r>
    </w:p>
    <w:p w:rsidR="00CF4088" w14:paraId="2EA6291E" w14:textId="03F7C60E">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_Toc211871143 \h </w:instrText>
      </w:r>
      <w:r>
        <w:rPr>
          <w:noProof/>
        </w:rPr>
        <w:fldChar w:fldCharType="separate"/>
      </w:r>
      <w:r>
        <w:rPr>
          <w:noProof/>
        </w:rPr>
        <w:t>17</w:t>
      </w:r>
      <w:r>
        <w:rPr>
          <w:noProof/>
        </w:rPr>
        <w:fldChar w:fldCharType="end"/>
      </w:r>
    </w:p>
    <w:p w:rsidR="00CF4088" w14:paraId="378424B6" w14:textId="67B96A04">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_Toc211871144 \h </w:instrText>
      </w:r>
      <w:r>
        <w:rPr>
          <w:noProof/>
        </w:rPr>
        <w:fldChar w:fldCharType="separate"/>
      </w:r>
      <w:r>
        <w:rPr>
          <w:noProof/>
        </w:rPr>
        <w:t>17</w:t>
      </w:r>
      <w:r>
        <w:rPr>
          <w:noProof/>
        </w:rPr>
        <w:fldChar w:fldCharType="end"/>
      </w:r>
    </w:p>
    <w:p w:rsidR="00CF4088" w14:paraId="63813886" w14:textId="5A1C364F">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_Toc211871145 \h </w:instrText>
      </w:r>
      <w:r>
        <w:rPr>
          <w:noProof/>
        </w:rPr>
        <w:fldChar w:fldCharType="separate"/>
      </w:r>
      <w:r>
        <w:rPr>
          <w:noProof/>
        </w:rPr>
        <w:t>17</w:t>
      </w:r>
      <w:r>
        <w:rPr>
          <w:noProof/>
        </w:rPr>
        <w:fldChar w:fldCharType="end"/>
      </w:r>
    </w:p>
    <w:p w:rsidR="00CF4088" w14:paraId="6F6267C9" w14:textId="7F5FA63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_Toc211871146 \h </w:instrText>
      </w:r>
      <w:r>
        <w:rPr>
          <w:noProof/>
        </w:rPr>
        <w:fldChar w:fldCharType="separate"/>
      </w:r>
      <w:r>
        <w:rPr>
          <w:noProof/>
        </w:rPr>
        <w:t>17</w:t>
      </w:r>
      <w:r>
        <w:rPr>
          <w:noProof/>
        </w:rPr>
        <w:fldChar w:fldCharType="end"/>
      </w:r>
    </w:p>
    <w:p w:rsidR="00CF4088" w14:paraId="2D347492" w14:textId="09C7DEFE">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_Toc211871147 \h </w:instrText>
      </w:r>
      <w:r>
        <w:rPr>
          <w:noProof/>
        </w:rPr>
        <w:fldChar w:fldCharType="separate"/>
      </w:r>
      <w:r>
        <w:rPr>
          <w:noProof/>
        </w:rPr>
        <w:t>18</w:t>
      </w:r>
      <w:r>
        <w:rPr>
          <w:noProof/>
        </w:rPr>
        <w:fldChar w:fldCharType="end"/>
      </w:r>
    </w:p>
    <w:p w:rsidR="00CF4088" w14:paraId="5068C3E7" w14:textId="64909A3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_Toc211871148 \h </w:instrText>
      </w:r>
      <w:r>
        <w:rPr>
          <w:noProof/>
        </w:rPr>
        <w:fldChar w:fldCharType="separate"/>
      </w:r>
      <w:r>
        <w:rPr>
          <w:noProof/>
        </w:rPr>
        <w:t>18</w:t>
      </w:r>
      <w:r>
        <w:rPr>
          <w:noProof/>
        </w:rPr>
        <w:fldChar w:fldCharType="end"/>
      </w:r>
    </w:p>
    <w:p w:rsidR="00CF4088" w14:paraId="5E305DF7" w14:textId="3CE89FCC">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Communications to and from the Proponent</w:t>
      </w:r>
      <w:r>
        <w:rPr>
          <w:noProof/>
        </w:rPr>
        <w:tab/>
      </w:r>
      <w:r>
        <w:rPr>
          <w:noProof/>
        </w:rPr>
        <w:fldChar w:fldCharType="begin"/>
      </w:r>
      <w:r>
        <w:rPr>
          <w:noProof/>
        </w:rPr>
        <w:instrText xml:space="preserve"> PAGEREF _Toc211871149 \h </w:instrText>
      </w:r>
      <w:r>
        <w:rPr>
          <w:noProof/>
        </w:rPr>
        <w:fldChar w:fldCharType="separate"/>
      </w:r>
      <w:r>
        <w:rPr>
          <w:noProof/>
        </w:rPr>
        <w:t>18</w:t>
      </w:r>
      <w:r>
        <w:rPr>
          <w:noProof/>
        </w:rPr>
        <w:fldChar w:fldCharType="end"/>
      </w:r>
    </w:p>
    <w:p w:rsidR="00CF4088" w14:paraId="0091BFE6" w14:textId="1D4B4D2B">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_Toc211871150 \h </w:instrText>
      </w:r>
      <w:r>
        <w:rPr>
          <w:noProof/>
        </w:rPr>
        <w:fldChar w:fldCharType="separate"/>
      </w:r>
      <w:r>
        <w:rPr>
          <w:noProof/>
        </w:rPr>
        <w:t>18</w:t>
      </w:r>
      <w:r>
        <w:rPr>
          <w:noProof/>
        </w:rPr>
        <w:fldChar w:fldCharType="end"/>
      </w:r>
    </w:p>
    <w:p w:rsidR="00CF4088" w14:paraId="727B94FF" w14:textId="538F95D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_Toc211871151 \h </w:instrText>
      </w:r>
      <w:r>
        <w:rPr>
          <w:noProof/>
        </w:rPr>
        <w:fldChar w:fldCharType="separate"/>
      </w:r>
      <w:r>
        <w:rPr>
          <w:noProof/>
        </w:rPr>
        <w:t>18</w:t>
      </w:r>
      <w:r>
        <w:rPr>
          <w:noProof/>
        </w:rPr>
        <w:fldChar w:fldCharType="end"/>
      </w:r>
    </w:p>
    <w:p w:rsidR="00CF4088" w14:paraId="0A0FEE8E" w14:textId="7FB16B60">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_Toc211871152 \h </w:instrText>
      </w:r>
      <w:r>
        <w:rPr>
          <w:noProof/>
        </w:rPr>
        <w:fldChar w:fldCharType="separate"/>
      </w:r>
      <w:r>
        <w:rPr>
          <w:noProof/>
        </w:rPr>
        <w:t>18</w:t>
      </w:r>
      <w:r>
        <w:rPr>
          <w:noProof/>
        </w:rPr>
        <w:fldChar w:fldCharType="end"/>
      </w:r>
    </w:p>
    <w:p w:rsidR="00CF4088" w14:paraId="203F7C9A" w14:textId="175452C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10.6</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_Toc211871153 \h </w:instrText>
      </w:r>
      <w:r>
        <w:rPr>
          <w:noProof/>
        </w:rPr>
        <w:fldChar w:fldCharType="separate"/>
      </w:r>
      <w:r>
        <w:rPr>
          <w:noProof/>
        </w:rPr>
        <w:t>19</w:t>
      </w:r>
      <w:r>
        <w:rPr>
          <w:noProof/>
        </w:rPr>
        <w:fldChar w:fldCharType="end"/>
      </w:r>
    </w:p>
    <w:p w:rsidR="00CF4088" w14:paraId="3E9BF092" w14:textId="06E2C3B8">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_Toc211871154 \h </w:instrText>
      </w:r>
      <w:r>
        <w:rPr>
          <w:noProof/>
        </w:rPr>
        <w:fldChar w:fldCharType="separate"/>
      </w:r>
      <w:r>
        <w:rPr>
          <w:noProof/>
        </w:rPr>
        <w:t>19</w:t>
      </w:r>
      <w:r>
        <w:rPr>
          <w:noProof/>
        </w:rPr>
        <w:fldChar w:fldCharType="end"/>
      </w:r>
    </w:p>
    <w:p w:rsidR="00CF4088" w14:paraId="7F68D598" w14:textId="42FDFA81">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_Toc211871155 \h </w:instrText>
      </w:r>
      <w:r>
        <w:rPr>
          <w:noProof/>
        </w:rPr>
        <w:fldChar w:fldCharType="separate"/>
      </w:r>
      <w:r>
        <w:rPr>
          <w:noProof/>
        </w:rPr>
        <w:t>19</w:t>
      </w:r>
      <w:r>
        <w:rPr>
          <w:noProof/>
        </w:rPr>
        <w:fldChar w:fldCharType="end"/>
      </w:r>
    </w:p>
    <w:p w:rsidR="00CF4088" w14:paraId="73D73023" w14:textId="5C06FDD0">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_Toc211871156 \h </w:instrText>
      </w:r>
      <w:r>
        <w:rPr>
          <w:noProof/>
        </w:rPr>
        <w:fldChar w:fldCharType="separate"/>
      </w:r>
      <w:r>
        <w:rPr>
          <w:noProof/>
        </w:rPr>
        <w:t>19</w:t>
      </w:r>
      <w:r>
        <w:rPr>
          <w:noProof/>
        </w:rPr>
        <w:fldChar w:fldCharType="end"/>
      </w:r>
    </w:p>
    <w:p w:rsidR="00CF4088" w14:paraId="215E9BBD" w14:textId="335C71B7">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_Toc211871157 \h </w:instrText>
      </w:r>
      <w:r>
        <w:rPr>
          <w:noProof/>
        </w:rPr>
        <w:fldChar w:fldCharType="separate"/>
      </w:r>
      <w:r>
        <w:rPr>
          <w:noProof/>
        </w:rPr>
        <w:t>19</w:t>
      </w:r>
      <w:r>
        <w:rPr>
          <w:noProof/>
        </w:rPr>
        <w:fldChar w:fldCharType="end"/>
      </w:r>
    </w:p>
    <w:p w:rsidR="00CF4088" w14:paraId="4589603A" w14:textId="54CCE63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11.4</w:t>
      </w:r>
      <w:r>
        <w:rPr>
          <w:rFonts w:asciiTheme="minorHAnsi" w:eastAsiaTheme="minorEastAsia" w:hAnsiTheme="minorHAnsi" w:cstheme="minorBidi"/>
          <w:noProof/>
          <w:kern w:val="2"/>
          <w:sz w:val="24"/>
          <w:szCs w:val="24"/>
          <w:lang w:eastAsia="zh-CN"/>
          <w14:ligatures w14:val="standardContextual"/>
        </w:rPr>
        <w:tab/>
      </w:r>
      <w:r w:rsidRPr="007023A7">
        <w:rPr>
          <w:bCs/>
          <w:noProof/>
        </w:rPr>
        <w:t>Adjustment events</w:t>
      </w:r>
      <w:r>
        <w:rPr>
          <w:noProof/>
        </w:rPr>
        <w:tab/>
      </w:r>
      <w:r>
        <w:rPr>
          <w:noProof/>
        </w:rPr>
        <w:fldChar w:fldCharType="begin"/>
      </w:r>
      <w:r>
        <w:rPr>
          <w:noProof/>
        </w:rPr>
        <w:instrText xml:space="preserve"> PAGEREF _Toc211871158 \h </w:instrText>
      </w:r>
      <w:r>
        <w:rPr>
          <w:noProof/>
        </w:rPr>
        <w:fldChar w:fldCharType="separate"/>
      </w:r>
      <w:r>
        <w:rPr>
          <w:noProof/>
        </w:rPr>
        <w:t>19</w:t>
      </w:r>
      <w:r>
        <w:rPr>
          <w:noProof/>
        </w:rPr>
        <w:fldChar w:fldCharType="end"/>
      </w:r>
    </w:p>
    <w:p w:rsidR="00CF4088" w14:paraId="423D5E3F" w14:textId="02C9B632">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_Toc211871159 \h </w:instrText>
      </w:r>
      <w:r>
        <w:rPr>
          <w:noProof/>
        </w:rPr>
        <w:fldChar w:fldCharType="separate"/>
      </w:r>
      <w:r>
        <w:rPr>
          <w:noProof/>
        </w:rPr>
        <w:t>20</w:t>
      </w:r>
      <w:r>
        <w:rPr>
          <w:noProof/>
        </w:rPr>
        <w:fldChar w:fldCharType="end"/>
      </w:r>
    </w:p>
    <w:p w:rsidR="00CF4088" w14:paraId="4755742C" w14:textId="57930BD6">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_Toc211871160 \h </w:instrText>
      </w:r>
      <w:r>
        <w:rPr>
          <w:noProof/>
        </w:rPr>
        <w:fldChar w:fldCharType="separate"/>
      </w:r>
      <w:r>
        <w:rPr>
          <w:noProof/>
        </w:rPr>
        <w:t>20</w:t>
      </w:r>
      <w:r>
        <w:rPr>
          <w:noProof/>
        </w:rPr>
        <w:fldChar w:fldCharType="end"/>
      </w:r>
    </w:p>
    <w:p w:rsidR="00CF4088" w14:paraId="34569B4B" w14:textId="2D7E7591">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_Toc211871161 \h </w:instrText>
      </w:r>
      <w:r>
        <w:rPr>
          <w:noProof/>
        </w:rPr>
        <w:fldChar w:fldCharType="separate"/>
      </w:r>
      <w:r>
        <w:rPr>
          <w:noProof/>
        </w:rPr>
        <w:t>20</w:t>
      </w:r>
      <w:r>
        <w:rPr>
          <w:noProof/>
        </w:rPr>
        <w:fldChar w:fldCharType="end"/>
      </w:r>
    </w:p>
    <w:p w:rsidR="00CF4088" w14:paraId="799067E1" w14:textId="776A651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Joint and several liability</w:t>
      </w:r>
      <w:r>
        <w:rPr>
          <w:noProof/>
        </w:rPr>
        <w:tab/>
      </w:r>
      <w:r>
        <w:rPr>
          <w:noProof/>
        </w:rPr>
        <w:fldChar w:fldCharType="begin"/>
      </w:r>
      <w:r>
        <w:rPr>
          <w:noProof/>
        </w:rPr>
        <w:instrText xml:space="preserve"> PAGEREF _Toc211871162 \h </w:instrText>
      </w:r>
      <w:r>
        <w:rPr>
          <w:noProof/>
        </w:rPr>
        <w:fldChar w:fldCharType="separate"/>
      </w:r>
      <w:r>
        <w:rPr>
          <w:noProof/>
        </w:rPr>
        <w:t>20</w:t>
      </w:r>
      <w:r>
        <w:rPr>
          <w:noProof/>
        </w:rPr>
        <w:fldChar w:fldCharType="end"/>
      </w:r>
    </w:p>
    <w:p w:rsidR="00CF4088" w14:paraId="33EE2890" w14:textId="14D866C2">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References to the Proponent</w:t>
      </w:r>
      <w:r>
        <w:rPr>
          <w:noProof/>
        </w:rPr>
        <w:tab/>
      </w:r>
      <w:r>
        <w:rPr>
          <w:noProof/>
        </w:rPr>
        <w:fldChar w:fldCharType="begin"/>
      </w:r>
      <w:r>
        <w:rPr>
          <w:noProof/>
        </w:rPr>
        <w:instrText xml:space="preserve"> PAGEREF _Toc211871163 \h </w:instrText>
      </w:r>
      <w:r>
        <w:rPr>
          <w:noProof/>
        </w:rPr>
        <w:fldChar w:fldCharType="separate"/>
      </w:r>
      <w:r>
        <w:rPr>
          <w:noProof/>
        </w:rPr>
        <w:t>20</w:t>
      </w:r>
      <w:r>
        <w:rPr>
          <w:noProof/>
        </w:rPr>
        <w:fldChar w:fldCharType="end"/>
      </w:r>
    </w:p>
    <w:p w:rsidR="00CF4088" w14:paraId="5296DFAC" w14:textId="6836A4C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Signatories bound</w:t>
      </w:r>
      <w:r>
        <w:rPr>
          <w:noProof/>
        </w:rPr>
        <w:tab/>
      </w:r>
      <w:r>
        <w:rPr>
          <w:noProof/>
        </w:rPr>
        <w:fldChar w:fldCharType="begin"/>
      </w:r>
      <w:r>
        <w:rPr>
          <w:noProof/>
        </w:rPr>
        <w:instrText xml:space="preserve"> PAGEREF _Toc211871164 \h </w:instrText>
      </w:r>
      <w:r>
        <w:rPr>
          <w:noProof/>
        </w:rPr>
        <w:fldChar w:fldCharType="separate"/>
      </w:r>
      <w:r>
        <w:rPr>
          <w:noProof/>
        </w:rPr>
        <w:t>20</w:t>
      </w:r>
      <w:r>
        <w:rPr>
          <w:noProof/>
        </w:rPr>
        <w:fldChar w:fldCharType="end"/>
      </w:r>
    </w:p>
    <w:p w:rsidR="00CF4088" w14:paraId="010FAEA4" w14:textId="61E4F676">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_Toc211871165 \h </w:instrText>
      </w:r>
      <w:r>
        <w:rPr>
          <w:noProof/>
        </w:rPr>
        <w:fldChar w:fldCharType="separate"/>
      </w:r>
      <w:r>
        <w:rPr>
          <w:noProof/>
        </w:rPr>
        <w:t>20</w:t>
      </w:r>
      <w:r>
        <w:rPr>
          <w:noProof/>
        </w:rPr>
        <w:fldChar w:fldCharType="end"/>
      </w:r>
    </w:p>
    <w:p w:rsidR="00CF4088" w14:paraId="51AB854C" w14:textId="703C839E">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12.6</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_Toc211871166 \h </w:instrText>
      </w:r>
      <w:r>
        <w:rPr>
          <w:noProof/>
        </w:rPr>
        <w:fldChar w:fldCharType="separate"/>
      </w:r>
      <w:r>
        <w:rPr>
          <w:noProof/>
        </w:rPr>
        <w:t>20</w:t>
      </w:r>
      <w:r>
        <w:rPr>
          <w:noProof/>
        </w:rPr>
        <w:fldChar w:fldCharType="end"/>
      </w:r>
    </w:p>
    <w:p w:rsidR="00CF4088" w14:paraId="3C258589" w14:textId="71C080BA">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12.7</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_Toc211871167 \h </w:instrText>
      </w:r>
      <w:r>
        <w:rPr>
          <w:noProof/>
        </w:rPr>
        <w:fldChar w:fldCharType="separate"/>
      </w:r>
      <w:r>
        <w:rPr>
          <w:noProof/>
        </w:rPr>
        <w:t>21</w:t>
      </w:r>
      <w:r>
        <w:rPr>
          <w:noProof/>
        </w:rPr>
        <w:fldChar w:fldCharType="end"/>
      </w:r>
    </w:p>
    <w:p w:rsidR="00CF4088" w14:paraId="06809E4F" w14:textId="7829A79A">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_Toc211871168 \h </w:instrText>
      </w:r>
      <w:r>
        <w:rPr>
          <w:noProof/>
        </w:rPr>
        <w:fldChar w:fldCharType="separate"/>
      </w:r>
      <w:r>
        <w:rPr>
          <w:noProof/>
        </w:rPr>
        <w:t>21</w:t>
      </w:r>
      <w:r>
        <w:rPr>
          <w:noProof/>
        </w:rPr>
        <w:fldChar w:fldCharType="end"/>
      </w:r>
    </w:p>
    <w:p w:rsidR="00CF4088" w14:paraId="0F45DF65" w14:textId="04670F0C">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_Toc211871169 \h </w:instrText>
      </w:r>
      <w:r>
        <w:rPr>
          <w:noProof/>
        </w:rPr>
        <w:fldChar w:fldCharType="separate"/>
      </w:r>
      <w:r>
        <w:rPr>
          <w:noProof/>
        </w:rPr>
        <w:t>21</w:t>
      </w:r>
      <w:r>
        <w:rPr>
          <w:noProof/>
        </w:rPr>
        <w:fldChar w:fldCharType="end"/>
      </w:r>
    </w:p>
    <w:p w:rsidR="00CF4088" w14:paraId="0697DCFE" w14:textId="4F5D6F0A">
      <w:pPr>
        <w:pStyle w:val="TOC2"/>
        <w:rPr>
          <w:rFonts w:asciiTheme="minorHAnsi" w:eastAsiaTheme="minorEastAsia" w:hAnsiTheme="minorHAnsi" w:cstheme="minorBidi"/>
          <w:noProof/>
          <w:kern w:val="2"/>
          <w:sz w:val="24"/>
          <w:szCs w:val="24"/>
          <w:lang w:eastAsia="zh-CN"/>
          <w14:ligatures w14:val="standardContextual"/>
        </w:rPr>
      </w:pPr>
      <w:r>
        <w:rPr>
          <w:noProof/>
        </w:rPr>
        <w:t>12.10</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_Toc211871170 \h </w:instrText>
      </w:r>
      <w:r>
        <w:rPr>
          <w:noProof/>
        </w:rPr>
        <w:fldChar w:fldCharType="separate"/>
      </w:r>
      <w:r>
        <w:rPr>
          <w:noProof/>
        </w:rPr>
        <w:t>21</w:t>
      </w:r>
      <w:r>
        <w:rPr>
          <w:noProof/>
        </w:rPr>
        <w:fldChar w:fldCharType="end"/>
      </w:r>
    </w:p>
    <w:p w:rsidR="00CF4088" w14:paraId="0B05B1B3" w14:textId="2C61C087">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_Toc211871171 \h </w:instrText>
      </w:r>
      <w:r>
        <w:rPr>
          <w:noProof/>
        </w:rPr>
        <w:fldChar w:fldCharType="separate"/>
      </w:r>
      <w:r>
        <w:rPr>
          <w:noProof/>
        </w:rPr>
        <w:t>21</w:t>
      </w:r>
      <w:r>
        <w:rPr>
          <w:noProof/>
        </w:rPr>
        <w:fldChar w:fldCharType="end"/>
      </w:r>
    </w:p>
    <w:p w:rsidR="00CF4088" w14:paraId="747EE70E" w14:textId="1E9742B9">
      <w:pPr>
        <w:pStyle w:val="TOC2"/>
        <w:rPr>
          <w:rFonts w:asciiTheme="minorHAnsi" w:eastAsiaTheme="minorEastAsia" w:hAnsiTheme="minorHAnsi" w:cstheme="minorBidi"/>
          <w:noProof/>
          <w:kern w:val="2"/>
          <w:sz w:val="24"/>
          <w:szCs w:val="24"/>
          <w:lang w:eastAsia="zh-CN"/>
          <w14:ligatures w14:val="standardContextual"/>
        </w:rPr>
      </w:pPr>
      <w:r>
        <w:rPr>
          <w:noProof/>
        </w:rPr>
        <w:t>12.12</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_Toc211871172 \h </w:instrText>
      </w:r>
      <w:r>
        <w:rPr>
          <w:noProof/>
        </w:rPr>
        <w:fldChar w:fldCharType="separate"/>
      </w:r>
      <w:r>
        <w:rPr>
          <w:noProof/>
        </w:rPr>
        <w:t>22</w:t>
      </w:r>
      <w:r>
        <w:rPr>
          <w:noProof/>
        </w:rPr>
        <w:fldChar w:fldCharType="end"/>
      </w:r>
    </w:p>
    <w:p w:rsidR="00CF4088" w14:paraId="43730BC8" w14:textId="67413A68">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_Toc211871173 \h </w:instrText>
      </w:r>
      <w:r>
        <w:rPr>
          <w:noProof/>
        </w:rPr>
        <w:fldChar w:fldCharType="separate"/>
      </w:r>
      <w:r>
        <w:rPr>
          <w:noProof/>
        </w:rPr>
        <w:t>22</w:t>
      </w:r>
      <w:r>
        <w:rPr>
          <w:noProof/>
        </w:rPr>
        <w:fldChar w:fldCharType="end"/>
      </w:r>
    </w:p>
    <w:p w:rsidR="00CF4088" w14:paraId="2F97CFB3" w14:textId="32792332">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12.14</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_Toc211871174 \h </w:instrText>
      </w:r>
      <w:r>
        <w:rPr>
          <w:noProof/>
        </w:rPr>
        <w:fldChar w:fldCharType="separate"/>
      </w:r>
      <w:r>
        <w:rPr>
          <w:noProof/>
        </w:rPr>
        <w:t>22</w:t>
      </w:r>
      <w:r>
        <w:rPr>
          <w:noProof/>
        </w:rPr>
        <w:fldChar w:fldCharType="end"/>
      </w:r>
    </w:p>
    <w:p w:rsidR="00CF4088" w14:paraId="6E07C9E9" w14:textId="20582EDC">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_Toc211871175 \h </w:instrText>
      </w:r>
      <w:r>
        <w:rPr>
          <w:noProof/>
        </w:rPr>
        <w:fldChar w:fldCharType="separate"/>
      </w:r>
      <w:r>
        <w:rPr>
          <w:noProof/>
        </w:rPr>
        <w:t>22</w:t>
      </w:r>
      <w:r>
        <w:rPr>
          <w:noProof/>
        </w:rPr>
        <w:fldChar w:fldCharType="end"/>
      </w:r>
    </w:p>
    <w:p w:rsidR="00CF4088" w14:paraId="3BD9DF37" w14:textId="17916654">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12.16</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_Toc211871176 \h </w:instrText>
      </w:r>
      <w:r>
        <w:rPr>
          <w:noProof/>
        </w:rPr>
        <w:fldChar w:fldCharType="separate"/>
      </w:r>
      <w:r>
        <w:rPr>
          <w:noProof/>
        </w:rPr>
        <w:t>22</w:t>
      </w:r>
      <w:r>
        <w:rPr>
          <w:noProof/>
        </w:rPr>
        <w:fldChar w:fldCharType="end"/>
      </w:r>
    </w:p>
    <w:p w:rsidR="00CF4088" w14:paraId="3055064A" w14:textId="276A800D">
      <w:pPr>
        <w:pStyle w:val="TOC2"/>
        <w:rPr>
          <w:rFonts w:asciiTheme="minorHAnsi" w:eastAsiaTheme="minorEastAsia" w:hAnsiTheme="minorHAnsi" w:cstheme="minorBidi"/>
          <w:noProof/>
          <w:kern w:val="2"/>
          <w:sz w:val="24"/>
          <w:szCs w:val="24"/>
          <w:lang w:eastAsia="zh-CN"/>
          <w14:ligatures w14:val="standardContextual"/>
        </w:rPr>
      </w:pPr>
      <w:r>
        <w:rPr>
          <w:noProof/>
        </w:rPr>
        <w:t>12.17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_Toc211871177 \h </w:instrText>
      </w:r>
      <w:r>
        <w:rPr>
          <w:noProof/>
        </w:rPr>
        <w:fldChar w:fldCharType="separate"/>
      </w:r>
      <w:r>
        <w:rPr>
          <w:noProof/>
        </w:rPr>
        <w:t>22</w:t>
      </w:r>
      <w:r>
        <w:rPr>
          <w:noProof/>
        </w:rPr>
        <w:fldChar w:fldCharType="end"/>
      </w:r>
    </w:p>
    <w:p w:rsidR="00CF4088" w14:paraId="48DF1F65" w14:textId="326ADEB2">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_Toc211871178 \h </w:instrText>
      </w:r>
      <w:r>
        <w:rPr>
          <w:noProof/>
        </w:rPr>
        <w:fldChar w:fldCharType="separate"/>
      </w:r>
      <w:r>
        <w:rPr>
          <w:noProof/>
        </w:rPr>
        <w:t>22</w:t>
      </w:r>
      <w:r>
        <w:rPr>
          <w:noProof/>
        </w:rPr>
        <w:fldChar w:fldCharType="end"/>
      </w:r>
    </w:p>
    <w:p w:rsidR="00CF4088" w14:paraId="32C44FB7" w14:textId="733CAD65">
      <w:pPr>
        <w:pStyle w:val="TOC2"/>
        <w:rPr>
          <w:rFonts w:asciiTheme="minorHAnsi" w:eastAsiaTheme="minorEastAsia" w:hAnsiTheme="minorHAnsi" w:cstheme="minorBidi"/>
          <w:noProof/>
          <w:kern w:val="2"/>
          <w:sz w:val="24"/>
          <w:szCs w:val="24"/>
          <w:lang w:eastAsia="zh-CN"/>
          <w14:ligatures w14:val="standardContextual"/>
        </w:rPr>
      </w:pPr>
      <w:r>
        <w:rPr>
          <w:noProof/>
        </w:rPr>
        <w:t>12.19</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_Toc211871179 \h </w:instrText>
      </w:r>
      <w:r>
        <w:rPr>
          <w:noProof/>
        </w:rPr>
        <w:fldChar w:fldCharType="separate"/>
      </w:r>
      <w:r>
        <w:rPr>
          <w:noProof/>
        </w:rPr>
        <w:t>22</w:t>
      </w:r>
      <w:r>
        <w:rPr>
          <w:noProof/>
        </w:rPr>
        <w:fldChar w:fldCharType="end"/>
      </w:r>
    </w:p>
    <w:p w:rsidR="00CF4088" w14:paraId="3032FA25" w14:textId="7AE19129">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12.20</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_Toc211871180 \h </w:instrText>
      </w:r>
      <w:r>
        <w:rPr>
          <w:noProof/>
        </w:rPr>
        <w:fldChar w:fldCharType="separate"/>
      </w:r>
      <w:r>
        <w:rPr>
          <w:noProof/>
        </w:rPr>
        <w:t>23</w:t>
      </w:r>
      <w:r>
        <w:rPr>
          <w:noProof/>
        </w:rPr>
        <w:fldChar w:fldCharType="end"/>
      </w:r>
    </w:p>
    <w:p w:rsidR="00CF4088" w14:paraId="2EB32F0A" w14:textId="77F33A1F">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12.21</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_Toc211871181 \h </w:instrText>
      </w:r>
      <w:r>
        <w:rPr>
          <w:noProof/>
        </w:rPr>
        <w:fldChar w:fldCharType="separate"/>
      </w:r>
      <w:r>
        <w:rPr>
          <w:noProof/>
        </w:rPr>
        <w:t>23</w:t>
      </w:r>
      <w:r>
        <w:rPr>
          <w:noProof/>
        </w:rPr>
        <w:fldChar w:fldCharType="end"/>
      </w:r>
    </w:p>
    <w:p w:rsidR="00CF4088" w14:paraId="2B20650E" w14:textId="15C476EA">
      <w:pPr>
        <w:pStyle w:val="TOC2"/>
        <w:rPr>
          <w:rFonts w:asciiTheme="minorHAnsi" w:eastAsiaTheme="minorEastAsia" w:hAnsiTheme="minorHAnsi" w:cstheme="minorBidi"/>
          <w:noProof/>
          <w:kern w:val="2"/>
          <w:sz w:val="24"/>
          <w:szCs w:val="24"/>
          <w:lang w:eastAsia="zh-CN"/>
          <w14:ligatures w14:val="standardContextual"/>
        </w:rPr>
      </w:pPr>
      <w:r w:rsidRPr="007023A7">
        <w:rPr>
          <w:bCs/>
          <w:noProof/>
        </w:rPr>
        <w:t>12.22</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_Toc211871182 \h </w:instrText>
      </w:r>
      <w:r>
        <w:rPr>
          <w:noProof/>
        </w:rPr>
        <w:fldChar w:fldCharType="separate"/>
      </w:r>
      <w:r>
        <w:rPr>
          <w:noProof/>
        </w:rPr>
        <w:t>23</w:t>
      </w:r>
      <w:r>
        <w:rPr>
          <w:noProof/>
        </w:rPr>
        <w:fldChar w:fldCharType="end"/>
      </w:r>
    </w:p>
    <w:p w:rsidR="00CF4088" w14:paraId="14D19C6F" w14:textId="3E1E6A29">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_Toc211871183 \h </w:instrText>
      </w:r>
      <w:r>
        <w:rPr>
          <w:noProof/>
        </w:rPr>
        <w:fldChar w:fldCharType="separate"/>
      </w:r>
      <w:r>
        <w:rPr>
          <w:noProof/>
        </w:rPr>
        <w:t>24</w:t>
      </w:r>
      <w:r>
        <w:rPr>
          <w:noProof/>
        </w:rPr>
        <w:fldChar w:fldCharType="end"/>
      </w:r>
    </w:p>
    <w:p w:rsidR="003B3F37" w:rsidRPr="007217B9" w14:paraId="19AECAA1" w14:textId="486B19B4">
      <w:r>
        <w:rPr>
          <w:b/>
        </w:rPr>
        <w:fldChar w:fldCharType="end"/>
      </w:r>
    </w:p>
    <w:p w:rsidR="00DC5B12" w14:paraId="61A03404" w14:textId="522D6682">
      <w:pPr>
        <w:rPr>
          <w:sz w:val="36"/>
        </w:rPr>
      </w:pPr>
      <w:r>
        <w:br w:type="page"/>
      </w:r>
    </w:p>
    <w:p w:rsidR="003B3F37" w:rsidRPr="007217B9" w14:paraId="59F859C3" w14:textId="77777777">
      <w:pPr>
        <w:pStyle w:val="Headersub"/>
      </w:pPr>
      <w:bookmarkStart w:id="3" w:name="_Toc211871111"/>
      <w:r w:rsidRPr="007217B9">
        <w:t>Details</w:t>
      </w:r>
      <w:bookmarkEnd w:id="3"/>
    </w:p>
    <w:p w:rsidR="00F86891" w:rsidP="00F86891" w14:paraId="279885A7" w14:textId="77777777">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rsidR="00F86891" w14:paraId="214C1C28" w14:textId="77777777">
      <w:pPr>
        <w:rPr>
          <w:b/>
          <w:bCs/>
          <w:sz w:val="24"/>
          <w:szCs w:val="24"/>
        </w:rPr>
      </w:pPr>
    </w:p>
    <w:p w:rsidR="00994A96" w14:paraId="7FE0DEC1" w14:textId="77777777">
      <w:pPr>
        <w:rPr>
          <w:b/>
          <w:bCs/>
          <w:sz w:val="24"/>
          <w:szCs w:val="24"/>
        </w:rPr>
      </w:pPr>
      <w:r w:rsidRPr="002560AB">
        <w:rPr>
          <w:b/>
          <w:bCs/>
          <w:sz w:val="24"/>
          <w:szCs w:val="24"/>
        </w:rPr>
        <w:t xml:space="preserve">Proponent </w:t>
      </w:r>
      <w:r w:rsidRPr="002560AB">
        <w:rPr>
          <w:b/>
          <w:bCs/>
          <w:sz w:val="24"/>
          <w:szCs w:val="24"/>
        </w:rPr>
        <w:t>details</w:t>
      </w:r>
      <w:r w:rsidR="00634A0A">
        <w:rPr>
          <w:b/>
          <w:bCs/>
          <w:sz w:val="24"/>
          <w:szCs w:val="24"/>
        </w:rPr>
        <w:t xml:space="preserve"> </w:t>
      </w:r>
    </w:p>
    <w:p w:rsidR="002560AB" w:rsidRPr="002560AB" w14:paraId="70CE831A" w14:textId="77777777">
      <w:pPr>
        <w:rPr>
          <w:b/>
          <w:bCs/>
          <w:sz w:val="24"/>
          <w:szCs w:val="24"/>
        </w:rPr>
      </w:pPr>
    </w:p>
    <w:tbl>
      <w:tblPr>
        <w:tblW w:w="5000" w:type="pct"/>
        <w:tblLayout w:type="fixed"/>
        <w:tblCellMar>
          <w:left w:w="107" w:type="dxa"/>
          <w:right w:w="107" w:type="dxa"/>
        </w:tblCellMar>
        <w:tblLook w:val="0000"/>
      </w:tblPr>
      <w:tblGrid>
        <w:gridCol w:w="1685"/>
        <w:gridCol w:w="1435"/>
        <w:gridCol w:w="4818"/>
      </w:tblGrid>
      <w:tr w14:paraId="33C7A5E4" w14:textId="77777777" w:rsidTr="000D79AE">
        <w:tblPrEx>
          <w:tblW w:w="5000" w:type="pct"/>
          <w:tblLayout w:type="fixed"/>
          <w:tblLook w:val="0000"/>
        </w:tblPrEx>
        <w:tc>
          <w:tcPr>
            <w:tcW w:w="1061" w:type="pct"/>
            <w:tcBorders>
              <w:top w:val="single" w:sz="6" w:space="0" w:color="auto"/>
            </w:tcBorders>
          </w:tcPr>
          <w:p w:rsidR="00994A96" w:rsidRPr="007217B9" w:rsidP="000D79AE" w14:paraId="3D88795A" w14:textId="77777777">
            <w:pPr>
              <w:spacing w:before="120" w:after="120" w:line="260" w:lineRule="atLeast"/>
              <w:rPr>
                <w:b/>
                <w:sz w:val="21"/>
              </w:rPr>
            </w:pPr>
            <w:r w:rsidRPr="007217B9">
              <w:rPr>
                <w:b/>
                <w:sz w:val="21"/>
              </w:rPr>
              <w:t>Parties</w:t>
            </w:r>
          </w:p>
        </w:tc>
        <w:tc>
          <w:tcPr>
            <w:tcW w:w="3939" w:type="pct"/>
            <w:gridSpan w:val="2"/>
            <w:tcBorders>
              <w:top w:val="single" w:sz="6" w:space="0" w:color="auto"/>
            </w:tcBorders>
          </w:tcPr>
          <w:p w:rsidR="00994A96" w:rsidRPr="007217B9" w:rsidP="000D79AE" w14:paraId="37A443BE" w14:textId="77777777">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14:paraId="01FCA891" w14:textId="77777777" w:rsidTr="00CC56D9">
        <w:tblPrEx>
          <w:tblW w:w="5000" w:type="pct"/>
          <w:tblLayout w:type="fixed"/>
          <w:tblLook w:val="0000"/>
        </w:tblPrEx>
        <w:tc>
          <w:tcPr>
            <w:tcW w:w="1061" w:type="pct"/>
            <w:tcBorders>
              <w:top w:val="single" w:sz="6" w:space="0" w:color="auto"/>
            </w:tcBorders>
          </w:tcPr>
          <w:p w:rsidR="00994A96" w:rsidRPr="007217B9" w:rsidP="000D79AE" w14:paraId="0D33FBD1" w14:textId="77777777">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rsidR="009D2004" w:rsidP="000D79AE" w14:paraId="1E502831" w14:textId="77777777">
            <w:pPr>
              <w:spacing w:before="120" w:after="120" w:line="260" w:lineRule="atLeast"/>
            </w:pPr>
          </w:p>
          <w:p w:rsidR="00994A96" w:rsidRPr="007217B9" w:rsidP="000D79AE" w14:paraId="04229A2D" w14:textId="77777777">
            <w:pPr>
              <w:spacing w:before="120" w:after="120" w:line="260" w:lineRule="atLeast"/>
            </w:pPr>
            <w:r>
              <w:t>N</w:t>
            </w:r>
            <w:r w:rsidRPr="007217B9">
              <w:t>ame</w:t>
            </w:r>
            <w:r>
              <w:t>*</w:t>
            </w:r>
          </w:p>
        </w:tc>
        <w:tc>
          <w:tcPr>
            <w:tcW w:w="3035" w:type="pct"/>
            <w:tcBorders>
              <w:top w:val="single" w:sz="6" w:space="0" w:color="auto"/>
            </w:tcBorders>
          </w:tcPr>
          <w:p w:rsidR="00994A96" w:rsidRPr="007217B9" w:rsidP="000D79AE" w14:paraId="3E815091" w14:textId="77777777">
            <w:pPr>
              <w:pStyle w:val="Details"/>
              <w:rPr>
                <w:b/>
              </w:rPr>
            </w:pPr>
            <w:bookmarkStart w:id="5" w:name="PartyName1"/>
            <w:bookmarkEnd w:id="5"/>
            <w:r>
              <w:rPr>
                <w:b/>
              </w:rPr>
              <w:t>First-</w:t>
            </w:r>
            <w:r w:rsidR="00651ED8">
              <w:rPr>
                <w:b/>
              </w:rPr>
              <w:t>n</w:t>
            </w:r>
            <w:r>
              <w:rPr>
                <w:b/>
              </w:rPr>
              <w:t>amed Proponent Consortium Member</w:t>
            </w:r>
          </w:p>
        </w:tc>
      </w:tr>
      <w:tr w14:paraId="01A7A0C4" w14:textId="77777777" w:rsidTr="00CC56D9">
        <w:tblPrEx>
          <w:tblW w:w="5000" w:type="pct"/>
          <w:tblLayout w:type="fixed"/>
          <w:tblLook w:val="0000"/>
        </w:tblPrEx>
        <w:tc>
          <w:tcPr>
            <w:tcW w:w="1061" w:type="pct"/>
          </w:tcPr>
          <w:p w:rsidR="00994A96" w:rsidRPr="007217B9" w:rsidP="000D79AE" w14:paraId="54DB66A4" w14:textId="77777777">
            <w:pPr>
              <w:spacing w:before="120" w:after="120" w:line="260" w:lineRule="atLeast"/>
              <w:rPr>
                <w:b/>
                <w:sz w:val="21"/>
              </w:rPr>
            </w:pPr>
          </w:p>
        </w:tc>
        <w:tc>
          <w:tcPr>
            <w:tcW w:w="904" w:type="pct"/>
          </w:tcPr>
          <w:p w:rsidR="00994A96" w:rsidRPr="007217B9" w:rsidP="000D79AE" w14:paraId="7FFD829C" w14:textId="77777777">
            <w:pPr>
              <w:spacing w:before="120" w:after="120" w:line="260" w:lineRule="atLeast"/>
            </w:pPr>
            <w:r>
              <w:t>ABN</w:t>
            </w:r>
            <w:r w:rsidR="000A7984">
              <w:t xml:space="preserve"> / ACN*</w:t>
            </w:r>
          </w:p>
        </w:tc>
        <w:tc>
          <w:tcPr>
            <w:tcW w:w="3035" w:type="pct"/>
          </w:tcPr>
          <w:p w:rsidR="00994A96" w:rsidRPr="007217B9" w:rsidP="000D79AE" w14:paraId="3B889422" w14:textId="77777777">
            <w:pPr>
              <w:pStyle w:val="Details"/>
            </w:pPr>
            <w:bookmarkStart w:id="6" w:name="ACN1"/>
            <w:bookmarkEnd w:id="6"/>
          </w:p>
        </w:tc>
      </w:tr>
      <w:tr w14:paraId="05366452" w14:textId="77777777" w:rsidTr="00CC56D9">
        <w:tblPrEx>
          <w:tblW w:w="5000" w:type="pct"/>
          <w:tblLayout w:type="fixed"/>
          <w:tblLook w:val="0000"/>
        </w:tblPrEx>
        <w:tc>
          <w:tcPr>
            <w:tcW w:w="1061" w:type="pct"/>
          </w:tcPr>
          <w:p w:rsidR="00994A96" w:rsidRPr="007217B9" w:rsidP="000D79AE" w14:paraId="16CF2C76" w14:textId="77777777">
            <w:pPr>
              <w:spacing w:before="120" w:after="120" w:line="260" w:lineRule="atLeast"/>
              <w:rPr>
                <w:b/>
                <w:sz w:val="21"/>
              </w:rPr>
            </w:pPr>
          </w:p>
        </w:tc>
        <w:tc>
          <w:tcPr>
            <w:tcW w:w="904" w:type="pct"/>
          </w:tcPr>
          <w:p w:rsidR="00994A96" w:rsidRPr="007217B9" w:rsidP="000D79AE" w14:paraId="24E9799F" w14:textId="77777777">
            <w:pPr>
              <w:spacing w:before="120" w:after="120" w:line="260" w:lineRule="atLeast"/>
            </w:pPr>
            <w:r w:rsidRPr="007217B9">
              <w:t>Address</w:t>
            </w:r>
            <w:r w:rsidR="009D2004">
              <w:t>*</w:t>
            </w:r>
          </w:p>
        </w:tc>
        <w:tc>
          <w:tcPr>
            <w:tcW w:w="3035" w:type="pct"/>
          </w:tcPr>
          <w:p w:rsidR="00994A96" w:rsidRPr="007217B9" w:rsidP="000D79AE" w14:paraId="2BEB8412" w14:textId="77777777">
            <w:pPr>
              <w:pStyle w:val="Details"/>
            </w:pPr>
            <w:bookmarkStart w:id="7" w:name="Address1"/>
            <w:bookmarkEnd w:id="7"/>
          </w:p>
        </w:tc>
      </w:tr>
      <w:tr w14:paraId="71CF1533" w14:textId="77777777" w:rsidTr="00CC56D9">
        <w:tblPrEx>
          <w:tblW w:w="5000" w:type="pct"/>
          <w:tblLayout w:type="fixed"/>
          <w:tblLook w:val="0000"/>
        </w:tblPrEx>
        <w:tc>
          <w:tcPr>
            <w:tcW w:w="1061" w:type="pct"/>
          </w:tcPr>
          <w:p w:rsidR="00994A96" w:rsidRPr="007217B9" w:rsidP="000D79AE" w14:paraId="12B35B59" w14:textId="77777777">
            <w:pPr>
              <w:spacing w:before="120" w:after="120" w:line="260" w:lineRule="atLeast"/>
              <w:rPr>
                <w:b/>
                <w:sz w:val="21"/>
              </w:rPr>
            </w:pPr>
          </w:p>
        </w:tc>
        <w:tc>
          <w:tcPr>
            <w:tcW w:w="904" w:type="pct"/>
          </w:tcPr>
          <w:p w:rsidR="00994A96" w:rsidRPr="007217B9" w:rsidP="000D79AE" w14:paraId="05C40DFC" w14:textId="77777777">
            <w:pPr>
              <w:spacing w:before="120" w:after="120" w:line="260" w:lineRule="atLeast"/>
            </w:pPr>
            <w:r>
              <w:t>Email</w:t>
            </w:r>
            <w:r w:rsidR="009D2004">
              <w:t>*</w:t>
            </w:r>
          </w:p>
        </w:tc>
        <w:tc>
          <w:tcPr>
            <w:tcW w:w="3035" w:type="pct"/>
          </w:tcPr>
          <w:p w:rsidR="00994A96" w:rsidRPr="007217B9" w:rsidP="000D79AE" w14:paraId="4D59318F" w14:textId="77777777">
            <w:pPr>
              <w:pStyle w:val="Details"/>
            </w:pPr>
            <w:bookmarkStart w:id="8" w:name="Email1"/>
            <w:bookmarkEnd w:id="8"/>
          </w:p>
        </w:tc>
      </w:tr>
      <w:tr w14:paraId="0CA92A07" w14:textId="77777777" w:rsidTr="00CC56D9">
        <w:tblPrEx>
          <w:tblW w:w="5000" w:type="pct"/>
          <w:tblLayout w:type="fixed"/>
          <w:tblLook w:val="0000"/>
        </w:tblPrEx>
        <w:tc>
          <w:tcPr>
            <w:tcW w:w="1061" w:type="pct"/>
            <w:tcBorders>
              <w:bottom w:val="single" w:sz="4" w:space="0" w:color="auto"/>
            </w:tcBorders>
          </w:tcPr>
          <w:p w:rsidR="00994A96" w:rsidRPr="007217B9" w:rsidP="000D79AE" w14:paraId="306D2A62" w14:textId="77777777">
            <w:pPr>
              <w:spacing w:before="120" w:after="120" w:line="260" w:lineRule="atLeast"/>
              <w:rPr>
                <w:b/>
                <w:sz w:val="21"/>
              </w:rPr>
            </w:pPr>
          </w:p>
        </w:tc>
        <w:tc>
          <w:tcPr>
            <w:tcW w:w="904" w:type="pct"/>
            <w:tcBorders>
              <w:bottom w:val="single" w:sz="4" w:space="0" w:color="auto"/>
            </w:tcBorders>
          </w:tcPr>
          <w:p w:rsidR="00994A96" w:rsidRPr="007217B9" w:rsidP="000D79AE" w14:paraId="66FFB7F5" w14:textId="77777777">
            <w:pPr>
              <w:spacing w:before="120" w:after="120" w:line="260" w:lineRule="atLeast"/>
            </w:pPr>
            <w:r w:rsidRPr="007217B9">
              <w:t>Attention</w:t>
            </w:r>
            <w:r w:rsidR="009D2004">
              <w:t>*</w:t>
            </w:r>
          </w:p>
        </w:tc>
        <w:tc>
          <w:tcPr>
            <w:tcW w:w="3035" w:type="pct"/>
            <w:tcBorders>
              <w:bottom w:val="single" w:sz="4" w:space="0" w:color="auto"/>
            </w:tcBorders>
          </w:tcPr>
          <w:p w:rsidR="00994A96" w:rsidRPr="007217B9" w:rsidP="000D79AE" w14:paraId="7B412158" w14:textId="77777777">
            <w:pPr>
              <w:pStyle w:val="Details"/>
            </w:pPr>
            <w:bookmarkStart w:id="9" w:name="Attention1"/>
            <w:bookmarkEnd w:id="9"/>
          </w:p>
        </w:tc>
      </w:tr>
      <w:tr w14:paraId="58E8F430" w14:textId="77777777" w:rsidTr="00CC56D9">
        <w:tblPrEx>
          <w:tblW w:w="5000" w:type="pct"/>
          <w:tblLayout w:type="fixed"/>
          <w:tblLook w:val="0000"/>
        </w:tblPrEx>
        <w:tc>
          <w:tcPr>
            <w:tcW w:w="1061" w:type="pct"/>
            <w:tcBorders>
              <w:top w:val="single" w:sz="4" w:space="0" w:color="auto"/>
            </w:tcBorders>
          </w:tcPr>
          <w:p w:rsidR="009D2004" w:rsidRPr="007217B9" w:rsidP="009D2004" w14:paraId="50BE082A" w14:textId="77777777">
            <w:pPr>
              <w:spacing w:before="120" w:after="120" w:line="260" w:lineRule="atLeast"/>
              <w:rPr>
                <w:b/>
                <w:sz w:val="21"/>
              </w:rPr>
            </w:pPr>
            <w:r>
              <w:rPr>
                <w:b/>
                <w:sz w:val="21"/>
              </w:rPr>
              <w:t>PCM</w:t>
            </w:r>
          </w:p>
        </w:tc>
        <w:tc>
          <w:tcPr>
            <w:tcW w:w="904" w:type="pct"/>
            <w:tcBorders>
              <w:top w:val="single" w:sz="4" w:space="0" w:color="auto"/>
            </w:tcBorders>
          </w:tcPr>
          <w:p w:rsidR="009D2004" w:rsidP="009D2004" w14:paraId="254C00E3" w14:textId="77777777">
            <w:pPr>
              <w:spacing w:before="120" w:after="120" w:line="260" w:lineRule="atLeast"/>
            </w:pPr>
          </w:p>
          <w:p w:rsidR="009D2004" w:rsidRPr="007217B9" w:rsidP="009D2004" w14:paraId="6FCABED5" w14:textId="77777777">
            <w:pPr>
              <w:spacing w:before="120" w:after="120" w:line="260" w:lineRule="atLeast"/>
            </w:pPr>
            <w:r>
              <w:t>N</w:t>
            </w:r>
            <w:r w:rsidRPr="007217B9">
              <w:t>ame</w:t>
            </w:r>
            <w:r>
              <w:t>*</w:t>
            </w:r>
          </w:p>
        </w:tc>
        <w:tc>
          <w:tcPr>
            <w:tcW w:w="3035" w:type="pct"/>
            <w:tcBorders>
              <w:top w:val="single" w:sz="4" w:space="0" w:color="auto"/>
            </w:tcBorders>
          </w:tcPr>
          <w:p w:rsidR="009D2004" w:rsidRPr="00C61940" w:rsidP="009D2004" w14:paraId="5007DE53" w14:textId="77777777">
            <w:pPr>
              <w:pStyle w:val="Details"/>
            </w:pPr>
            <w:r>
              <w:rPr>
                <w:b/>
              </w:rPr>
              <w:t>Second-named Proponent Consortium Member</w:t>
            </w:r>
          </w:p>
        </w:tc>
      </w:tr>
      <w:tr w14:paraId="31016B9A" w14:textId="77777777" w:rsidTr="00CC56D9">
        <w:tblPrEx>
          <w:tblW w:w="5000" w:type="pct"/>
          <w:tblLayout w:type="fixed"/>
          <w:tblLook w:val="0000"/>
        </w:tblPrEx>
        <w:tc>
          <w:tcPr>
            <w:tcW w:w="1061" w:type="pct"/>
          </w:tcPr>
          <w:p w:rsidR="009D2004" w:rsidRPr="007217B9" w:rsidP="009D2004" w14:paraId="7BECADB3" w14:textId="77777777">
            <w:pPr>
              <w:spacing w:before="120" w:after="120" w:line="260" w:lineRule="atLeast"/>
              <w:rPr>
                <w:b/>
                <w:sz w:val="21"/>
              </w:rPr>
            </w:pPr>
          </w:p>
        </w:tc>
        <w:tc>
          <w:tcPr>
            <w:tcW w:w="904" w:type="pct"/>
          </w:tcPr>
          <w:p w:rsidR="009D2004" w:rsidRPr="007217B9" w:rsidP="009D2004" w14:paraId="41D0AB2E" w14:textId="77777777">
            <w:pPr>
              <w:spacing w:before="120" w:after="120" w:line="260" w:lineRule="atLeast"/>
            </w:pPr>
            <w:r>
              <w:t>ABN / ACN*</w:t>
            </w:r>
          </w:p>
        </w:tc>
        <w:tc>
          <w:tcPr>
            <w:tcW w:w="3035" w:type="pct"/>
          </w:tcPr>
          <w:p w:rsidR="009D2004" w:rsidRPr="007217B9" w:rsidP="009D2004" w14:paraId="7D43E6FD" w14:textId="77777777">
            <w:pPr>
              <w:pStyle w:val="Details"/>
            </w:pPr>
          </w:p>
        </w:tc>
      </w:tr>
      <w:tr w14:paraId="310E8AC1" w14:textId="77777777" w:rsidTr="00CC56D9">
        <w:tblPrEx>
          <w:tblW w:w="5000" w:type="pct"/>
          <w:tblLayout w:type="fixed"/>
          <w:tblLook w:val="0000"/>
        </w:tblPrEx>
        <w:tc>
          <w:tcPr>
            <w:tcW w:w="1061" w:type="pct"/>
          </w:tcPr>
          <w:p w:rsidR="009D2004" w:rsidRPr="007217B9" w:rsidP="009D2004" w14:paraId="1E89B7CF" w14:textId="77777777">
            <w:pPr>
              <w:spacing w:before="120" w:after="120" w:line="260" w:lineRule="atLeast"/>
              <w:rPr>
                <w:b/>
                <w:sz w:val="21"/>
              </w:rPr>
            </w:pPr>
          </w:p>
        </w:tc>
        <w:tc>
          <w:tcPr>
            <w:tcW w:w="904" w:type="pct"/>
          </w:tcPr>
          <w:p w:rsidR="009D2004" w:rsidRPr="007217B9" w:rsidP="009D2004" w14:paraId="245D30E8" w14:textId="77777777">
            <w:pPr>
              <w:spacing w:before="120" w:after="120" w:line="260" w:lineRule="atLeast"/>
            </w:pPr>
            <w:r w:rsidRPr="007217B9">
              <w:t>Address</w:t>
            </w:r>
            <w:r>
              <w:t>*</w:t>
            </w:r>
          </w:p>
        </w:tc>
        <w:tc>
          <w:tcPr>
            <w:tcW w:w="3035" w:type="pct"/>
          </w:tcPr>
          <w:p w:rsidR="009D2004" w:rsidRPr="007217B9" w:rsidP="009D2004" w14:paraId="2629EA4E" w14:textId="77777777">
            <w:pPr>
              <w:pStyle w:val="Details"/>
            </w:pPr>
          </w:p>
        </w:tc>
      </w:tr>
      <w:tr w14:paraId="5DCADE6C" w14:textId="77777777" w:rsidTr="00CC56D9">
        <w:tblPrEx>
          <w:tblW w:w="5000" w:type="pct"/>
          <w:tblLayout w:type="fixed"/>
          <w:tblLook w:val="0000"/>
        </w:tblPrEx>
        <w:tc>
          <w:tcPr>
            <w:tcW w:w="1061" w:type="pct"/>
          </w:tcPr>
          <w:p w:rsidR="009D2004" w:rsidRPr="007217B9" w:rsidP="009D2004" w14:paraId="15EDCE7B" w14:textId="77777777">
            <w:pPr>
              <w:spacing w:before="120" w:after="120" w:line="260" w:lineRule="atLeast"/>
              <w:rPr>
                <w:b/>
                <w:sz w:val="21"/>
              </w:rPr>
            </w:pPr>
          </w:p>
        </w:tc>
        <w:tc>
          <w:tcPr>
            <w:tcW w:w="904" w:type="pct"/>
          </w:tcPr>
          <w:p w:rsidR="009D2004" w:rsidRPr="007217B9" w:rsidP="009D2004" w14:paraId="5F16F948" w14:textId="77777777">
            <w:pPr>
              <w:spacing w:before="120" w:after="120" w:line="260" w:lineRule="atLeast"/>
            </w:pPr>
            <w:r>
              <w:t>Email*</w:t>
            </w:r>
          </w:p>
        </w:tc>
        <w:tc>
          <w:tcPr>
            <w:tcW w:w="3035" w:type="pct"/>
          </w:tcPr>
          <w:p w:rsidR="009D2004" w:rsidRPr="007217B9" w:rsidP="009D2004" w14:paraId="0F662CA1" w14:textId="77777777">
            <w:pPr>
              <w:pStyle w:val="Details"/>
            </w:pPr>
          </w:p>
        </w:tc>
      </w:tr>
      <w:tr w14:paraId="6E36D690" w14:textId="77777777" w:rsidTr="00CC56D9">
        <w:tblPrEx>
          <w:tblW w:w="5000" w:type="pct"/>
          <w:tblLayout w:type="fixed"/>
          <w:tblLook w:val="0000"/>
        </w:tblPrEx>
        <w:tc>
          <w:tcPr>
            <w:tcW w:w="1061" w:type="pct"/>
            <w:tcBorders>
              <w:bottom w:val="single" w:sz="4" w:space="0" w:color="auto"/>
            </w:tcBorders>
          </w:tcPr>
          <w:p w:rsidR="009D2004" w:rsidRPr="007217B9" w:rsidP="009D2004" w14:paraId="4AC3CF71" w14:textId="77777777">
            <w:pPr>
              <w:spacing w:before="120" w:after="120" w:line="260" w:lineRule="atLeast"/>
              <w:rPr>
                <w:b/>
                <w:sz w:val="21"/>
              </w:rPr>
            </w:pPr>
          </w:p>
        </w:tc>
        <w:tc>
          <w:tcPr>
            <w:tcW w:w="904" w:type="pct"/>
            <w:tcBorders>
              <w:bottom w:val="single" w:sz="4" w:space="0" w:color="auto"/>
            </w:tcBorders>
          </w:tcPr>
          <w:p w:rsidR="009D2004" w:rsidRPr="007217B9" w:rsidP="009D2004" w14:paraId="54FA05B4" w14:textId="77777777">
            <w:pPr>
              <w:spacing w:before="120" w:after="120" w:line="260" w:lineRule="atLeast"/>
            </w:pPr>
            <w:r w:rsidRPr="007217B9">
              <w:t>Attention</w:t>
            </w:r>
            <w:r>
              <w:t>*</w:t>
            </w:r>
          </w:p>
        </w:tc>
        <w:tc>
          <w:tcPr>
            <w:tcW w:w="3035" w:type="pct"/>
            <w:tcBorders>
              <w:bottom w:val="single" w:sz="4" w:space="0" w:color="auto"/>
            </w:tcBorders>
          </w:tcPr>
          <w:p w:rsidR="009D2004" w:rsidRPr="007217B9" w:rsidP="009D2004" w14:paraId="16B9BA90" w14:textId="77777777">
            <w:pPr>
              <w:pStyle w:val="Details"/>
            </w:pPr>
          </w:p>
        </w:tc>
      </w:tr>
      <w:tr w14:paraId="597F003D" w14:textId="77777777" w:rsidTr="00CC56D9">
        <w:tblPrEx>
          <w:tblW w:w="5000" w:type="pct"/>
          <w:tblLayout w:type="fixed"/>
          <w:tblLook w:val="0000"/>
        </w:tblPrEx>
        <w:tc>
          <w:tcPr>
            <w:tcW w:w="1061" w:type="pct"/>
            <w:tcBorders>
              <w:top w:val="single" w:sz="4" w:space="0" w:color="auto"/>
            </w:tcBorders>
          </w:tcPr>
          <w:p w:rsidR="009D2004" w:rsidRPr="007217B9" w:rsidP="009D2004" w14:paraId="48D2519E" w14:textId="77777777">
            <w:pPr>
              <w:spacing w:before="120" w:after="120" w:line="260" w:lineRule="atLeast"/>
              <w:rPr>
                <w:b/>
                <w:sz w:val="21"/>
              </w:rPr>
            </w:pPr>
            <w:r>
              <w:rPr>
                <w:b/>
                <w:sz w:val="21"/>
              </w:rPr>
              <w:t>PCM</w:t>
            </w:r>
          </w:p>
        </w:tc>
        <w:tc>
          <w:tcPr>
            <w:tcW w:w="904" w:type="pct"/>
            <w:tcBorders>
              <w:top w:val="single" w:sz="4" w:space="0" w:color="auto"/>
            </w:tcBorders>
          </w:tcPr>
          <w:p w:rsidR="009D2004" w:rsidP="009D2004" w14:paraId="4791E540" w14:textId="77777777">
            <w:pPr>
              <w:spacing w:before="120" w:after="120" w:line="260" w:lineRule="atLeast"/>
            </w:pPr>
          </w:p>
          <w:p w:rsidR="009D2004" w:rsidRPr="007217B9" w:rsidP="009D2004" w14:paraId="4314B3B3" w14:textId="77777777">
            <w:pPr>
              <w:spacing w:before="120" w:after="120" w:line="260" w:lineRule="atLeast"/>
            </w:pPr>
            <w:r>
              <w:t>N</w:t>
            </w:r>
            <w:r w:rsidRPr="007217B9">
              <w:t>ame</w:t>
            </w:r>
            <w:r>
              <w:t>*</w:t>
            </w:r>
          </w:p>
        </w:tc>
        <w:tc>
          <w:tcPr>
            <w:tcW w:w="3035" w:type="pct"/>
            <w:tcBorders>
              <w:top w:val="single" w:sz="4" w:space="0" w:color="auto"/>
            </w:tcBorders>
          </w:tcPr>
          <w:p w:rsidR="009D2004" w:rsidRPr="00C61940" w:rsidP="009D2004" w14:paraId="0C3E9FA4" w14:textId="77777777">
            <w:pPr>
              <w:pStyle w:val="Details"/>
            </w:pPr>
            <w:r>
              <w:rPr>
                <w:b/>
              </w:rPr>
              <w:t>Third-named Proponent Consortium Member</w:t>
            </w:r>
          </w:p>
        </w:tc>
      </w:tr>
      <w:tr w14:paraId="028EB089" w14:textId="77777777" w:rsidTr="00CC56D9">
        <w:tblPrEx>
          <w:tblW w:w="5000" w:type="pct"/>
          <w:tblLayout w:type="fixed"/>
          <w:tblLook w:val="0000"/>
        </w:tblPrEx>
        <w:tc>
          <w:tcPr>
            <w:tcW w:w="1061" w:type="pct"/>
          </w:tcPr>
          <w:p w:rsidR="009D2004" w:rsidRPr="007217B9" w:rsidP="009D2004" w14:paraId="7838FDB2" w14:textId="77777777">
            <w:pPr>
              <w:spacing w:before="120" w:after="120" w:line="260" w:lineRule="atLeast"/>
              <w:rPr>
                <w:b/>
                <w:sz w:val="21"/>
              </w:rPr>
            </w:pPr>
          </w:p>
        </w:tc>
        <w:tc>
          <w:tcPr>
            <w:tcW w:w="904" w:type="pct"/>
          </w:tcPr>
          <w:p w:rsidR="009D2004" w:rsidRPr="007217B9" w:rsidP="009D2004" w14:paraId="3D699831" w14:textId="77777777">
            <w:pPr>
              <w:spacing w:before="120" w:after="120" w:line="260" w:lineRule="atLeast"/>
            </w:pPr>
            <w:r>
              <w:t>ABN / ACN*</w:t>
            </w:r>
          </w:p>
        </w:tc>
        <w:tc>
          <w:tcPr>
            <w:tcW w:w="3035" w:type="pct"/>
          </w:tcPr>
          <w:p w:rsidR="009D2004" w:rsidRPr="007217B9" w:rsidP="009D2004" w14:paraId="17005377" w14:textId="77777777">
            <w:pPr>
              <w:pStyle w:val="Details"/>
            </w:pPr>
          </w:p>
        </w:tc>
      </w:tr>
      <w:tr w14:paraId="34FF4DD3" w14:textId="77777777" w:rsidTr="00CC56D9">
        <w:tblPrEx>
          <w:tblW w:w="5000" w:type="pct"/>
          <w:tblLayout w:type="fixed"/>
          <w:tblLook w:val="0000"/>
        </w:tblPrEx>
        <w:tc>
          <w:tcPr>
            <w:tcW w:w="1061" w:type="pct"/>
          </w:tcPr>
          <w:p w:rsidR="009D2004" w:rsidRPr="007217B9" w:rsidP="009D2004" w14:paraId="37172301" w14:textId="77777777">
            <w:pPr>
              <w:spacing w:before="120" w:after="120" w:line="260" w:lineRule="atLeast"/>
              <w:rPr>
                <w:b/>
                <w:sz w:val="21"/>
              </w:rPr>
            </w:pPr>
          </w:p>
        </w:tc>
        <w:tc>
          <w:tcPr>
            <w:tcW w:w="904" w:type="pct"/>
          </w:tcPr>
          <w:p w:rsidR="009D2004" w:rsidRPr="007217B9" w:rsidP="009D2004" w14:paraId="0DA6AFCA" w14:textId="77777777">
            <w:pPr>
              <w:spacing w:before="120" w:after="120" w:line="260" w:lineRule="atLeast"/>
            </w:pPr>
            <w:r w:rsidRPr="007217B9">
              <w:t>Address</w:t>
            </w:r>
            <w:r>
              <w:t>*</w:t>
            </w:r>
          </w:p>
        </w:tc>
        <w:tc>
          <w:tcPr>
            <w:tcW w:w="3035" w:type="pct"/>
          </w:tcPr>
          <w:p w:rsidR="009D2004" w:rsidRPr="007217B9" w:rsidP="009D2004" w14:paraId="4EB29B5E" w14:textId="77777777">
            <w:pPr>
              <w:pStyle w:val="Details"/>
            </w:pPr>
          </w:p>
        </w:tc>
      </w:tr>
      <w:tr w14:paraId="4D95194F" w14:textId="77777777" w:rsidTr="00CC56D9">
        <w:tblPrEx>
          <w:tblW w:w="5000" w:type="pct"/>
          <w:tblLayout w:type="fixed"/>
          <w:tblLook w:val="0000"/>
        </w:tblPrEx>
        <w:tc>
          <w:tcPr>
            <w:tcW w:w="1061" w:type="pct"/>
          </w:tcPr>
          <w:p w:rsidR="009D2004" w:rsidRPr="007217B9" w:rsidP="009D2004" w14:paraId="415967FA" w14:textId="77777777">
            <w:pPr>
              <w:spacing w:before="120" w:after="120" w:line="260" w:lineRule="atLeast"/>
              <w:rPr>
                <w:b/>
                <w:sz w:val="21"/>
              </w:rPr>
            </w:pPr>
          </w:p>
        </w:tc>
        <w:tc>
          <w:tcPr>
            <w:tcW w:w="904" w:type="pct"/>
          </w:tcPr>
          <w:p w:rsidR="009D2004" w:rsidRPr="007217B9" w:rsidP="009D2004" w14:paraId="1DF6B0DF" w14:textId="77777777">
            <w:pPr>
              <w:spacing w:before="120" w:after="120" w:line="260" w:lineRule="atLeast"/>
            </w:pPr>
            <w:r>
              <w:t>Email*</w:t>
            </w:r>
          </w:p>
        </w:tc>
        <w:tc>
          <w:tcPr>
            <w:tcW w:w="3035" w:type="pct"/>
          </w:tcPr>
          <w:p w:rsidR="009D2004" w:rsidRPr="007217B9" w:rsidP="009D2004" w14:paraId="1BEC26B1" w14:textId="77777777">
            <w:pPr>
              <w:pStyle w:val="Details"/>
            </w:pPr>
          </w:p>
        </w:tc>
      </w:tr>
      <w:tr w14:paraId="00887562" w14:textId="77777777" w:rsidTr="00CC56D9">
        <w:tblPrEx>
          <w:tblW w:w="5000" w:type="pct"/>
          <w:tblLayout w:type="fixed"/>
          <w:tblLook w:val="0000"/>
        </w:tblPrEx>
        <w:tc>
          <w:tcPr>
            <w:tcW w:w="1061" w:type="pct"/>
            <w:tcBorders>
              <w:bottom w:val="single" w:sz="4" w:space="0" w:color="auto"/>
            </w:tcBorders>
          </w:tcPr>
          <w:p w:rsidR="009D2004" w:rsidRPr="007217B9" w:rsidP="009D2004" w14:paraId="6BF8D0B3" w14:textId="77777777">
            <w:pPr>
              <w:spacing w:before="120" w:after="120" w:line="260" w:lineRule="atLeast"/>
              <w:rPr>
                <w:b/>
                <w:sz w:val="21"/>
              </w:rPr>
            </w:pPr>
          </w:p>
        </w:tc>
        <w:tc>
          <w:tcPr>
            <w:tcW w:w="904" w:type="pct"/>
            <w:tcBorders>
              <w:bottom w:val="single" w:sz="4" w:space="0" w:color="auto"/>
            </w:tcBorders>
          </w:tcPr>
          <w:p w:rsidR="009D2004" w:rsidRPr="007217B9" w:rsidP="009D2004" w14:paraId="436B5D89" w14:textId="77777777">
            <w:pPr>
              <w:spacing w:before="120" w:after="120" w:line="260" w:lineRule="atLeast"/>
            </w:pPr>
            <w:r w:rsidRPr="007217B9">
              <w:t>Attention</w:t>
            </w:r>
            <w:r>
              <w:t>*</w:t>
            </w:r>
          </w:p>
        </w:tc>
        <w:tc>
          <w:tcPr>
            <w:tcW w:w="3035" w:type="pct"/>
            <w:tcBorders>
              <w:bottom w:val="single" w:sz="4" w:space="0" w:color="auto"/>
            </w:tcBorders>
          </w:tcPr>
          <w:p w:rsidR="009D2004" w:rsidRPr="007217B9" w:rsidP="009D2004" w14:paraId="08F02A03" w14:textId="77777777">
            <w:pPr>
              <w:pStyle w:val="Details"/>
            </w:pPr>
          </w:p>
        </w:tc>
      </w:tr>
    </w:tbl>
    <w:p w:rsidR="0099243B" w14:paraId="0E0BDE3C" w14:textId="77777777">
      <w:pPr>
        <w:rPr>
          <w:b/>
          <w:bCs/>
        </w:rPr>
      </w:pPr>
    </w:p>
    <w:p w:rsidR="00FF1980" w:rsidP="002560AB" w14:paraId="78596F06" w14:textId="77777777">
      <w:pPr>
        <w:rPr>
          <w:b/>
          <w:bCs/>
          <w:sz w:val="24"/>
          <w:szCs w:val="24"/>
        </w:rPr>
      </w:pPr>
    </w:p>
    <w:p w:rsidR="00FF1980" w:rsidP="002560AB" w14:paraId="1A052C9C" w14:textId="77777777">
      <w:pPr>
        <w:rPr>
          <w:b/>
          <w:bCs/>
          <w:sz w:val="24"/>
          <w:szCs w:val="24"/>
        </w:rPr>
      </w:pPr>
    </w:p>
    <w:p w:rsidR="006E174A" w14:paraId="538D1C6F" w14:textId="77777777">
      <w:pPr>
        <w:rPr>
          <w:b/>
          <w:bCs/>
          <w:sz w:val="24"/>
          <w:szCs w:val="24"/>
        </w:rPr>
      </w:pPr>
      <w:r>
        <w:rPr>
          <w:b/>
          <w:bCs/>
          <w:sz w:val="24"/>
          <w:szCs w:val="24"/>
        </w:rPr>
        <w:br w:type="page"/>
      </w:r>
    </w:p>
    <w:p w:rsidR="00B75162" w:rsidP="00B75162" w14:paraId="6788BE44" w14:textId="4FF0E271">
      <w:pPr>
        <w:rPr>
          <w:i/>
          <w:iCs/>
          <w:sz w:val="16"/>
          <w:szCs w:val="16"/>
        </w:rPr>
      </w:pPr>
      <w:r w:rsidRPr="00E80DF0">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fldChar w:fldCharType="separate"/>
      </w:r>
      <w:r w:rsidR="00EE5A63">
        <w:rPr>
          <w:i/>
          <w:iCs/>
          <w:sz w:val="16"/>
          <w:szCs w:val="16"/>
        </w:rPr>
        <w:t>10.2</w:t>
      </w:r>
      <w:r w:rsidR="00E57FD7">
        <w:rPr>
          <w:i/>
          <w:iCs/>
          <w:sz w:val="16"/>
          <w:szCs w:val="16"/>
        </w:rPr>
        <w:fldChar w:fldCharType="end"/>
      </w:r>
      <w:r w:rsidR="00144F1D">
        <w:rPr>
          <w:i/>
          <w:iCs/>
          <w:sz w:val="16"/>
          <w:szCs w:val="16"/>
        </w:rPr>
        <w:t>.</w:t>
      </w:r>
    </w:p>
    <w:p w:rsidR="00B75162" w:rsidP="00D15595" w14:paraId="03F81EC8" w14:textId="77777777">
      <w:pPr>
        <w:tabs>
          <w:tab w:val="left" w:pos="2662"/>
        </w:tabs>
        <w:rPr>
          <w:b/>
          <w:bCs/>
          <w:sz w:val="24"/>
          <w:szCs w:val="24"/>
        </w:rPr>
      </w:pPr>
    </w:p>
    <w:p w:rsidR="002560AB" w:rsidRPr="005E18CC" w:rsidP="00D15595" w14:paraId="60C19D98" w14:textId="1C389925">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fldChar w:fldCharType="separate"/>
      </w:r>
      <w:r w:rsidR="00EE5A63">
        <w:rPr>
          <w:b/>
          <w:bCs/>
          <w:sz w:val="24"/>
          <w:szCs w:val="24"/>
        </w:rPr>
        <w:t>10</w:t>
      </w:r>
      <w:r w:rsidR="00D15595">
        <w:rPr>
          <w:b/>
          <w:bCs/>
          <w:sz w:val="24"/>
          <w:szCs w:val="24"/>
        </w:rPr>
        <w:fldChar w:fldCharType="end"/>
      </w:r>
      <w:r w:rsidR="00D15595">
        <w:rPr>
          <w:b/>
          <w:bCs/>
          <w:sz w:val="24"/>
          <w:szCs w:val="24"/>
        </w:rPr>
        <w:t>)</w:t>
      </w:r>
      <w:r w:rsidR="00305556">
        <w:rPr>
          <w:b/>
          <w:bCs/>
          <w:sz w:val="24"/>
          <w:szCs w:val="24"/>
        </w:rPr>
        <w:t xml:space="preserve"> </w:t>
      </w:r>
    </w:p>
    <w:p w:rsidR="000D660B" w:rsidP="00D15595" w14:paraId="7EC7C03C" w14:textId="77777777">
      <w:pPr>
        <w:tabs>
          <w:tab w:val="left" w:pos="2662"/>
        </w:tabs>
        <w:rPr>
          <w:b/>
          <w:bCs/>
          <w:sz w:val="24"/>
          <w:szCs w:val="24"/>
        </w:rPr>
      </w:pPr>
    </w:p>
    <w:tbl>
      <w:tblPr>
        <w:tblW w:w="5000" w:type="pct"/>
        <w:tblLayout w:type="fixed"/>
        <w:tblCellMar>
          <w:left w:w="107" w:type="dxa"/>
          <w:right w:w="107" w:type="dxa"/>
        </w:tblCellMar>
        <w:tblLook w:val="0000"/>
      </w:tblPr>
      <w:tblGrid>
        <w:gridCol w:w="1684"/>
        <w:gridCol w:w="1769"/>
        <w:gridCol w:w="4485"/>
      </w:tblGrid>
      <w:tr w14:paraId="7F25256B" w14:textId="77777777" w:rsidTr="007758EE">
        <w:tblPrEx>
          <w:tblW w:w="5000" w:type="pct"/>
          <w:tblLayout w:type="fixed"/>
          <w:tblLook w:val="0000"/>
        </w:tblPrEx>
        <w:tc>
          <w:tcPr>
            <w:tcW w:w="1061" w:type="pct"/>
            <w:tcBorders>
              <w:top w:val="single" w:sz="4" w:space="0" w:color="auto"/>
            </w:tcBorders>
          </w:tcPr>
          <w:p w:rsidR="00551B6C" w:rsidRPr="007217B9" w:rsidP="000D660B" w14:paraId="5026ACD7" w14:textId="77777777">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rsidR="00C803DD" w:rsidP="007758EE" w14:paraId="76C1956F" w14:textId="77777777">
            <w:pPr>
              <w:spacing w:before="120" w:after="120" w:line="260" w:lineRule="atLeast"/>
            </w:pPr>
          </w:p>
          <w:p w:rsidR="00B75162" w:rsidRPr="007217B9" w:rsidP="007758EE" w14:paraId="7B8EC1A6" w14:textId="77777777">
            <w:pPr>
              <w:spacing w:before="120" w:after="120" w:line="260" w:lineRule="atLeast"/>
            </w:pPr>
            <w:r>
              <w:t>N</w:t>
            </w:r>
            <w:r>
              <w:t>ame*</w:t>
            </w:r>
          </w:p>
        </w:tc>
        <w:tc>
          <w:tcPr>
            <w:tcW w:w="2825" w:type="pct"/>
            <w:tcBorders>
              <w:top w:val="single" w:sz="4" w:space="0" w:color="auto"/>
            </w:tcBorders>
          </w:tcPr>
          <w:p w:rsidR="00B75162" w:rsidRPr="00551B6C" w:rsidP="007758EE" w14:paraId="2EA80719" w14:textId="77777777">
            <w:pPr>
              <w:pStyle w:val="Details"/>
              <w:rPr>
                <w:b/>
                <w:bCs/>
              </w:rPr>
            </w:pPr>
            <w:r w:rsidRPr="00C803DD">
              <w:rPr>
                <w:b/>
                <w:bCs/>
              </w:rPr>
              <w:t>First-named Proponent Consortium Member</w:t>
            </w:r>
          </w:p>
        </w:tc>
      </w:tr>
      <w:tr w14:paraId="53B83D88" w14:textId="77777777" w:rsidTr="007758EE">
        <w:tblPrEx>
          <w:tblW w:w="5000" w:type="pct"/>
          <w:tblLayout w:type="fixed"/>
          <w:tblLook w:val="0000"/>
        </w:tblPrEx>
        <w:tc>
          <w:tcPr>
            <w:tcW w:w="1061" w:type="pct"/>
          </w:tcPr>
          <w:p w:rsidR="00B75162" w:rsidRPr="007217B9" w:rsidP="007758EE" w14:paraId="4F1963D2" w14:textId="77777777">
            <w:pPr>
              <w:spacing w:before="120" w:after="120" w:line="260" w:lineRule="atLeast"/>
              <w:rPr>
                <w:b/>
                <w:sz w:val="21"/>
              </w:rPr>
            </w:pPr>
          </w:p>
        </w:tc>
        <w:tc>
          <w:tcPr>
            <w:tcW w:w="1114" w:type="pct"/>
          </w:tcPr>
          <w:p w:rsidR="00B75162" w:rsidRPr="007217B9" w:rsidP="007758EE" w14:paraId="1C174323" w14:textId="77777777">
            <w:pPr>
              <w:spacing w:before="120" w:after="120" w:line="260" w:lineRule="atLeast"/>
            </w:pPr>
            <w:r>
              <w:t>Address*</w:t>
            </w:r>
          </w:p>
        </w:tc>
        <w:tc>
          <w:tcPr>
            <w:tcW w:w="2825" w:type="pct"/>
          </w:tcPr>
          <w:p w:rsidR="00B75162" w:rsidRPr="003A2865" w:rsidP="007758EE" w14:paraId="43775302" w14:textId="77777777">
            <w:pPr>
              <w:pStyle w:val="Details"/>
            </w:pPr>
          </w:p>
        </w:tc>
      </w:tr>
      <w:tr w14:paraId="292CF01D" w14:textId="77777777" w:rsidTr="007758EE">
        <w:tblPrEx>
          <w:tblW w:w="5000" w:type="pct"/>
          <w:tblLayout w:type="fixed"/>
          <w:tblLook w:val="0000"/>
        </w:tblPrEx>
        <w:tc>
          <w:tcPr>
            <w:tcW w:w="1061" w:type="pct"/>
          </w:tcPr>
          <w:p w:rsidR="00B75162" w:rsidRPr="007217B9" w:rsidP="007758EE" w14:paraId="5E1D6106" w14:textId="77777777">
            <w:pPr>
              <w:spacing w:before="120" w:after="120" w:line="260" w:lineRule="atLeast"/>
              <w:rPr>
                <w:b/>
                <w:sz w:val="21"/>
              </w:rPr>
            </w:pPr>
          </w:p>
        </w:tc>
        <w:tc>
          <w:tcPr>
            <w:tcW w:w="1114" w:type="pct"/>
          </w:tcPr>
          <w:p w:rsidR="00B75162" w:rsidRPr="007217B9" w:rsidP="007758EE" w14:paraId="281FFC1F" w14:textId="77777777">
            <w:pPr>
              <w:spacing w:before="120" w:after="120" w:line="260" w:lineRule="atLeast"/>
            </w:pPr>
            <w:r>
              <w:t>Email*</w:t>
            </w:r>
          </w:p>
        </w:tc>
        <w:tc>
          <w:tcPr>
            <w:tcW w:w="2825" w:type="pct"/>
          </w:tcPr>
          <w:p w:rsidR="00B75162" w:rsidRPr="007217B9" w:rsidP="007758EE" w14:paraId="6E17FC0A" w14:textId="77777777">
            <w:pPr>
              <w:pStyle w:val="Details"/>
            </w:pPr>
          </w:p>
        </w:tc>
      </w:tr>
      <w:tr w14:paraId="42731C15" w14:textId="77777777" w:rsidTr="007758EE">
        <w:tblPrEx>
          <w:tblW w:w="5000" w:type="pct"/>
          <w:tblLayout w:type="fixed"/>
          <w:tblLook w:val="0000"/>
        </w:tblPrEx>
        <w:tc>
          <w:tcPr>
            <w:tcW w:w="1061" w:type="pct"/>
          </w:tcPr>
          <w:p w:rsidR="00B75162" w:rsidRPr="007217B9" w:rsidP="007758EE" w14:paraId="3C045257" w14:textId="77777777">
            <w:pPr>
              <w:spacing w:before="120" w:after="120" w:line="260" w:lineRule="atLeast"/>
              <w:rPr>
                <w:b/>
                <w:sz w:val="21"/>
              </w:rPr>
            </w:pPr>
          </w:p>
        </w:tc>
        <w:tc>
          <w:tcPr>
            <w:tcW w:w="1114" w:type="pct"/>
          </w:tcPr>
          <w:p w:rsidR="00B75162" w:rsidP="007758EE" w14:paraId="0CD7AA3A" w14:textId="77777777">
            <w:pPr>
              <w:spacing w:before="120" w:after="120" w:line="260" w:lineRule="atLeast"/>
            </w:pPr>
            <w:r>
              <w:t>Attention*</w:t>
            </w:r>
          </w:p>
        </w:tc>
        <w:tc>
          <w:tcPr>
            <w:tcW w:w="2825" w:type="pct"/>
          </w:tcPr>
          <w:p w:rsidR="00B75162" w:rsidP="007758EE" w14:paraId="48AA25A6" w14:textId="77777777">
            <w:pPr>
              <w:pStyle w:val="Details"/>
            </w:pPr>
          </w:p>
        </w:tc>
      </w:tr>
      <w:tr w14:paraId="718D51BC" w14:textId="77777777" w:rsidTr="007758EE">
        <w:tblPrEx>
          <w:tblW w:w="5000" w:type="pct"/>
          <w:tblLayout w:type="fixed"/>
          <w:tblLook w:val="0000"/>
        </w:tblPrEx>
        <w:tc>
          <w:tcPr>
            <w:tcW w:w="1061" w:type="pct"/>
          </w:tcPr>
          <w:p w:rsidR="004D749F" w:rsidRPr="007217B9" w:rsidP="007758EE" w14:paraId="5509361B" w14:textId="77777777">
            <w:pPr>
              <w:spacing w:before="120" w:after="120" w:line="260" w:lineRule="atLeast"/>
              <w:rPr>
                <w:b/>
                <w:sz w:val="21"/>
              </w:rPr>
            </w:pPr>
          </w:p>
        </w:tc>
        <w:tc>
          <w:tcPr>
            <w:tcW w:w="1114" w:type="pct"/>
          </w:tcPr>
          <w:p w:rsidR="004D749F" w:rsidP="007758EE" w14:paraId="5D6D99E6" w14:textId="77777777">
            <w:pPr>
              <w:spacing w:before="120" w:after="120" w:line="260" w:lineRule="atLeast"/>
            </w:pPr>
          </w:p>
        </w:tc>
        <w:tc>
          <w:tcPr>
            <w:tcW w:w="2825" w:type="pct"/>
          </w:tcPr>
          <w:p w:rsidR="004D749F" w:rsidP="007758EE" w14:paraId="50B60291" w14:textId="77777777">
            <w:pPr>
              <w:pStyle w:val="Details"/>
            </w:pPr>
          </w:p>
        </w:tc>
      </w:tr>
      <w:tr w14:paraId="2D131B39" w14:textId="77777777" w:rsidTr="007758EE">
        <w:tblPrEx>
          <w:tblW w:w="5000" w:type="pct"/>
          <w:tblLayout w:type="fixed"/>
          <w:tblLook w:val="0000"/>
        </w:tblPrEx>
        <w:tc>
          <w:tcPr>
            <w:tcW w:w="1061" w:type="pct"/>
          </w:tcPr>
          <w:p w:rsidR="00B75162" w:rsidP="007758EE" w14:paraId="55858A10" w14:textId="77777777">
            <w:pPr>
              <w:spacing w:before="120" w:after="120" w:line="260" w:lineRule="atLeast"/>
              <w:rPr>
                <w:b/>
                <w:sz w:val="21"/>
              </w:rPr>
            </w:pPr>
            <w:r>
              <w:rPr>
                <w:b/>
                <w:sz w:val="21"/>
              </w:rPr>
              <w:t>Consumer Trustee</w:t>
            </w:r>
          </w:p>
        </w:tc>
        <w:tc>
          <w:tcPr>
            <w:tcW w:w="1114" w:type="pct"/>
          </w:tcPr>
          <w:p w:rsidR="00B75162" w:rsidP="007758EE" w14:paraId="7F0E6FE2" w14:textId="77777777">
            <w:pPr>
              <w:spacing w:before="120" w:after="120" w:line="260" w:lineRule="atLeast"/>
            </w:pPr>
            <w:r>
              <w:t>Name</w:t>
            </w:r>
          </w:p>
        </w:tc>
        <w:tc>
          <w:tcPr>
            <w:tcW w:w="2825" w:type="pct"/>
          </w:tcPr>
          <w:p w:rsidR="00B75162" w:rsidP="007758EE" w14:paraId="67E73CC4" w14:textId="6D3D6D95">
            <w:pPr>
              <w:pStyle w:val="Details"/>
            </w:pPr>
            <w:r>
              <w:t>AusEnergy</w:t>
            </w:r>
            <w:r>
              <w:t xml:space="preserve"> </w:t>
            </w:r>
            <w:r>
              <w:t>Services Limited</w:t>
            </w:r>
          </w:p>
        </w:tc>
      </w:tr>
      <w:tr w14:paraId="6CBBDEE6" w14:textId="77777777" w:rsidTr="007758EE">
        <w:tblPrEx>
          <w:tblW w:w="5000" w:type="pct"/>
          <w:tblLayout w:type="fixed"/>
          <w:tblLook w:val="0000"/>
        </w:tblPrEx>
        <w:tc>
          <w:tcPr>
            <w:tcW w:w="1061" w:type="pct"/>
          </w:tcPr>
          <w:p w:rsidR="00B75162" w:rsidP="007758EE" w14:paraId="51082263" w14:textId="77777777">
            <w:pPr>
              <w:spacing w:before="120" w:after="120" w:line="260" w:lineRule="atLeast"/>
              <w:rPr>
                <w:b/>
                <w:sz w:val="21"/>
              </w:rPr>
            </w:pPr>
          </w:p>
        </w:tc>
        <w:tc>
          <w:tcPr>
            <w:tcW w:w="1114" w:type="pct"/>
          </w:tcPr>
          <w:p w:rsidR="00B75162" w:rsidP="007758EE" w14:paraId="401C1126" w14:textId="77777777">
            <w:pPr>
              <w:spacing w:before="120" w:after="120" w:line="260" w:lineRule="atLeast"/>
            </w:pPr>
            <w:r>
              <w:t>Address</w:t>
            </w:r>
          </w:p>
        </w:tc>
        <w:tc>
          <w:tcPr>
            <w:tcW w:w="2825" w:type="pct"/>
          </w:tcPr>
          <w:p w:rsidR="00B75162" w:rsidP="007758EE" w14:paraId="0FCAA8D6" w14:textId="77777777">
            <w:pPr>
              <w:pStyle w:val="Details"/>
            </w:pPr>
            <w:r w:rsidRPr="003A2865">
              <w:t>Level 1</w:t>
            </w:r>
            <w:r w:rsidR="007C7019">
              <w:t>9</w:t>
            </w:r>
            <w:r w:rsidRPr="003A2865">
              <w:t xml:space="preserve">, </w:t>
            </w:r>
            <w:r w:rsidR="007C7019">
              <w:t xml:space="preserve">20 Bond Street, </w:t>
            </w:r>
            <w:r w:rsidRPr="003A2865">
              <w:t>Sydney NSW 2000</w:t>
            </w:r>
          </w:p>
        </w:tc>
      </w:tr>
      <w:tr w14:paraId="710EA026" w14:textId="77777777" w:rsidTr="007758EE">
        <w:tblPrEx>
          <w:tblW w:w="5000" w:type="pct"/>
          <w:tblLayout w:type="fixed"/>
          <w:tblLook w:val="0000"/>
        </w:tblPrEx>
        <w:tc>
          <w:tcPr>
            <w:tcW w:w="1061" w:type="pct"/>
          </w:tcPr>
          <w:p w:rsidR="00B75162" w:rsidRPr="007217B9" w:rsidP="007758EE" w14:paraId="7E63107E" w14:textId="77777777">
            <w:pPr>
              <w:spacing w:before="120" w:after="120" w:line="260" w:lineRule="atLeast"/>
              <w:rPr>
                <w:b/>
                <w:sz w:val="21"/>
              </w:rPr>
            </w:pPr>
          </w:p>
        </w:tc>
        <w:tc>
          <w:tcPr>
            <w:tcW w:w="1114" w:type="pct"/>
          </w:tcPr>
          <w:p w:rsidR="00B75162" w:rsidP="007758EE" w14:paraId="397CA431" w14:textId="77777777">
            <w:pPr>
              <w:spacing w:before="120" w:after="120" w:line="260" w:lineRule="atLeast"/>
            </w:pPr>
            <w:r>
              <w:t>Email</w:t>
            </w:r>
          </w:p>
        </w:tc>
        <w:tc>
          <w:tcPr>
            <w:tcW w:w="2825" w:type="pct"/>
          </w:tcPr>
          <w:p w:rsidR="00B75162" w:rsidRPr="00305556" w:rsidP="007758EE" w14:paraId="7DB3AD5C" w14:textId="6E647A03">
            <w:pPr>
              <w:pStyle w:val="Details"/>
            </w:pPr>
            <w:hyperlink r:id="rId5" w:history="1">
              <w:r w:rsidRPr="00295C79">
                <w:rPr>
                  <w:rStyle w:val="Hyperlink"/>
                </w:rPr>
                <w:t>tender7@aemoservices.com.au</w:t>
              </w:r>
            </w:hyperlink>
            <w:r w:rsidR="00305556">
              <w:rPr>
                <w:rStyle w:val="Hyperlink"/>
              </w:rPr>
              <w:t xml:space="preserve"> </w:t>
            </w:r>
          </w:p>
        </w:tc>
      </w:tr>
      <w:tr w14:paraId="0ED8BA72" w14:textId="77777777" w:rsidTr="007758EE">
        <w:tblPrEx>
          <w:tblW w:w="5000" w:type="pct"/>
          <w:tblLayout w:type="fixed"/>
          <w:tblLook w:val="0000"/>
        </w:tblPrEx>
        <w:tc>
          <w:tcPr>
            <w:tcW w:w="1061" w:type="pct"/>
            <w:tcBorders>
              <w:bottom w:val="single" w:sz="4" w:space="0" w:color="auto"/>
            </w:tcBorders>
          </w:tcPr>
          <w:p w:rsidR="00B75162" w:rsidRPr="007217B9" w:rsidP="007758EE" w14:paraId="5922CA37" w14:textId="77777777">
            <w:pPr>
              <w:spacing w:before="120" w:after="120" w:line="260" w:lineRule="atLeast"/>
              <w:rPr>
                <w:b/>
                <w:sz w:val="21"/>
              </w:rPr>
            </w:pPr>
          </w:p>
        </w:tc>
        <w:tc>
          <w:tcPr>
            <w:tcW w:w="1114" w:type="pct"/>
            <w:tcBorders>
              <w:bottom w:val="single" w:sz="4" w:space="0" w:color="auto"/>
            </w:tcBorders>
          </w:tcPr>
          <w:p w:rsidR="00B75162" w:rsidP="007758EE" w14:paraId="26B475ED" w14:textId="77777777">
            <w:pPr>
              <w:spacing w:before="120" w:after="120" w:line="260" w:lineRule="atLeast"/>
            </w:pPr>
            <w:r>
              <w:t>Attention</w:t>
            </w:r>
          </w:p>
        </w:tc>
        <w:tc>
          <w:tcPr>
            <w:tcW w:w="2825" w:type="pct"/>
            <w:tcBorders>
              <w:bottom w:val="single" w:sz="4" w:space="0" w:color="auto"/>
            </w:tcBorders>
          </w:tcPr>
          <w:p w:rsidR="00B75162" w:rsidP="007758EE" w14:paraId="741CC5AF" w14:textId="6E033842">
            <w:pPr>
              <w:pStyle w:val="Details"/>
            </w:pPr>
            <w:r w:rsidRPr="003A2865">
              <w:t xml:space="preserve">General Manager, Commercial, </w:t>
            </w:r>
            <w:r w:rsidR="00846450">
              <w:t>AusEnergy</w:t>
            </w:r>
            <w:r w:rsidRPr="003A2865" w:rsidR="00846450">
              <w:t xml:space="preserve"> </w:t>
            </w:r>
            <w:r w:rsidRPr="003A2865">
              <w:t>Services Limited</w:t>
            </w:r>
          </w:p>
        </w:tc>
      </w:tr>
    </w:tbl>
    <w:p w:rsidR="002560AB" w14:paraId="2B75623C" w14:textId="77777777">
      <w:pPr>
        <w:rPr>
          <w:b/>
          <w:bCs/>
          <w:sz w:val="24"/>
          <w:szCs w:val="24"/>
        </w:rPr>
      </w:pPr>
    </w:p>
    <w:p w:rsidR="002560AB" w14:paraId="514661D3" w14:textId="77777777">
      <w:pPr>
        <w:rPr>
          <w:b/>
          <w:bCs/>
          <w:sz w:val="24"/>
          <w:szCs w:val="24"/>
        </w:rPr>
      </w:pPr>
    </w:p>
    <w:p w:rsidR="00EC6FD0" w14:paraId="1423C72D" w14:textId="77777777">
      <w:pPr>
        <w:rPr>
          <w:b/>
          <w:bCs/>
          <w:sz w:val="24"/>
          <w:szCs w:val="24"/>
        </w:rPr>
      </w:pPr>
      <w:r>
        <w:rPr>
          <w:b/>
          <w:bCs/>
          <w:sz w:val="24"/>
          <w:szCs w:val="24"/>
        </w:rPr>
        <w:br w:type="page"/>
      </w:r>
    </w:p>
    <w:p w:rsidR="00CA731C" w14:paraId="3B9CD5ED" w14:textId="77777777">
      <w:pPr>
        <w:rPr>
          <w:i/>
          <w:iCs/>
          <w:sz w:val="16"/>
          <w:szCs w:val="16"/>
        </w:rPr>
      </w:pPr>
      <w:r w:rsidRPr="00E80DF0">
        <w:t>*</w:t>
      </w:r>
      <w:r>
        <w:rPr>
          <w:i/>
          <w:iCs/>
          <w:sz w:val="16"/>
          <w:szCs w:val="16"/>
        </w:rPr>
        <w:t xml:space="preserve">Insert details as marked.  </w:t>
      </w:r>
    </w:p>
    <w:p w:rsidR="00EC6FD0" w14:paraId="0AC7B101" w14:textId="77777777">
      <w:pPr>
        <w:rPr>
          <w:b/>
          <w:bCs/>
          <w:sz w:val="24"/>
          <w:szCs w:val="24"/>
        </w:rPr>
      </w:pPr>
    </w:p>
    <w:p w:rsidR="00994A96" w:rsidRPr="002560AB" w14:paraId="29DE26EA" w14:textId="77777777">
      <w:pPr>
        <w:rPr>
          <w:b/>
          <w:bCs/>
          <w:sz w:val="24"/>
          <w:szCs w:val="24"/>
        </w:rPr>
      </w:pPr>
      <w:r w:rsidRPr="00B6680E">
        <w:rPr>
          <w:b/>
          <w:bCs/>
          <w:sz w:val="24"/>
          <w:szCs w:val="24"/>
        </w:rPr>
        <w:t>Other details</w:t>
      </w:r>
      <w:r w:rsidRPr="00B6680E" w:rsidR="00634A0A">
        <w:rPr>
          <w:b/>
          <w:bCs/>
          <w:sz w:val="24"/>
          <w:szCs w:val="24"/>
        </w:rPr>
        <w:t xml:space="preserve"> </w:t>
      </w:r>
    </w:p>
    <w:p w:rsidR="002560AB" w:rsidRPr="00994A96" w14:paraId="4A87B7A6" w14:textId="77777777">
      <w:pPr>
        <w:rPr>
          <w:b/>
          <w:bCs/>
        </w:rPr>
      </w:pPr>
    </w:p>
    <w:tbl>
      <w:tblPr>
        <w:tblW w:w="5000" w:type="pct"/>
        <w:tblLayout w:type="fixed"/>
        <w:tblCellMar>
          <w:left w:w="107" w:type="dxa"/>
          <w:right w:w="107" w:type="dxa"/>
        </w:tblCellMar>
        <w:tblLook w:val="0000"/>
      </w:tblPr>
      <w:tblGrid>
        <w:gridCol w:w="1684"/>
        <w:gridCol w:w="6254"/>
      </w:tblGrid>
      <w:tr w14:paraId="25535C99" w14:textId="77777777" w:rsidTr="000D79AE">
        <w:tblPrEx>
          <w:tblW w:w="5000" w:type="pct"/>
          <w:tblLayout w:type="fixed"/>
          <w:tblLook w:val="0000"/>
        </w:tblPrEx>
        <w:tc>
          <w:tcPr>
            <w:tcW w:w="1061" w:type="pct"/>
            <w:tcBorders>
              <w:top w:val="single" w:sz="6" w:space="0" w:color="auto"/>
            </w:tcBorders>
          </w:tcPr>
          <w:p w:rsidR="00994A96" w:rsidP="000D79AE" w14:paraId="539D3092" w14:textId="77777777">
            <w:pPr>
              <w:spacing w:before="120" w:after="120" w:line="260" w:lineRule="atLeast"/>
              <w:rPr>
                <w:b/>
                <w:sz w:val="21"/>
              </w:rPr>
            </w:pPr>
            <w:r>
              <w:rPr>
                <w:b/>
                <w:sz w:val="21"/>
              </w:rPr>
              <w:t>Tender Round</w:t>
            </w:r>
          </w:p>
        </w:tc>
        <w:tc>
          <w:tcPr>
            <w:tcW w:w="3939" w:type="pct"/>
            <w:tcBorders>
              <w:top w:val="single" w:sz="6" w:space="0" w:color="auto"/>
            </w:tcBorders>
          </w:tcPr>
          <w:p w:rsidR="00994A96" w:rsidRPr="00001A31" w:rsidP="000D79AE" w14:paraId="505D4600" w14:textId="60F34444">
            <w:pPr>
              <w:pStyle w:val="Details"/>
            </w:pPr>
            <w:r>
              <w:t xml:space="preserve">Tender Round </w:t>
            </w:r>
            <w:r w:rsidR="00295C79">
              <w:t>7</w:t>
            </w:r>
            <w:r w:rsidR="008378ED">
              <w:t xml:space="preserve"> </w:t>
            </w:r>
            <w:r>
              <w:t xml:space="preserve">of the </w:t>
            </w:r>
            <w:r w:rsidRPr="006D59C7">
              <w:t xml:space="preserve">NSW Electricity Infrastructure </w:t>
            </w:r>
            <w:r w:rsidR="00846450">
              <w:t>Roadmap</w:t>
            </w:r>
            <w:r w:rsidRPr="006D59C7">
              <w:t>.</w:t>
            </w:r>
          </w:p>
        </w:tc>
      </w:tr>
      <w:tr w14:paraId="366DFE14" w14:textId="77777777" w:rsidTr="000D79AE">
        <w:tblPrEx>
          <w:tblW w:w="5000" w:type="pct"/>
          <w:tblLayout w:type="fixed"/>
          <w:tblLook w:val="0000"/>
        </w:tblPrEx>
        <w:tc>
          <w:tcPr>
            <w:tcW w:w="1061" w:type="pct"/>
            <w:tcBorders>
              <w:top w:val="single" w:sz="6" w:space="0" w:color="auto"/>
            </w:tcBorders>
          </w:tcPr>
          <w:p w:rsidR="00306477" w:rsidP="000D79AE" w14:paraId="731C3A69" w14:textId="6F8ED864">
            <w:pPr>
              <w:spacing w:before="120" w:after="120" w:line="260" w:lineRule="atLeast"/>
              <w:rPr>
                <w:b/>
                <w:sz w:val="21"/>
              </w:rPr>
            </w:pPr>
            <w:r>
              <w:rPr>
                <w:b/>
                <w:sz w:val="21"/>
              </w:rPr>
              <w:t>Bid Reference</w:t>
            </w:r>
            <w:r w:rsidR="00AB5970">
              <w:rPr>
                <w:b/>
                <w:sz w:val="21"/>
              </w:rPr>
              <w:t>*</w:t>
            </w:r>
          </w:p>
        </w:tc>
        <w:tc>
          <w:tcPr>
            <w:tcW w:w="3939" w:type="pct"/>
            <w:tcBorders>
              <w:top w:val="single" w:sz="6" w:space="0" w:color="auto"/>
            </w:tcBorders>
          </w:tcPr>
          <w:p w:rsidR="00306477" w:rsidP="000D79AE" w14:paraId="1CF9CE59" w14:textId="77777777">
            <w:pPr>
              <w:pStyle w:val="Details"/>
            </w:pPr>
          </w:p>
        </w:tc>
      </w:tr>
      <w:tr w14:paraId="55A27F70" w14:textId="77777777" w:rsidTr="000D79AE">
        <w:tblPrEx>
          <w:tblW w:w="5000" w:type="pct"/>
          <w:tblLayout w:type="fixed"/>
          <w:tblLook w:val="0000"/>
        </w:tblPrEx>
        <w:tc>
          <w:tcPr>
            <w:tcW w:w="1061" w:type="pct"/>
            <w:tcBorders>
              <w:top w:val="single" w:sz="6" w:space="0" w:color="auto"/>
            </w:tcBorders>
          </w:tcPr>
          <w:p w:rsidR="008E7101" w:rsidP="000D79AE" w14:paraId="0A1410F5" w14:textId="77777777">
            <w:pPr>
              <w:spacing w:before="120" w:after="120" w:line="260" w:lineRule="atLeast"/>
              <w:rPr>
                <w:b/>
                <w:sz w:val="21"/>
              </w:rPr>
            </w:pPr>
            <w:r>
              <w:rPr>
                <w:b/>
                <w:sz w:val="21"/>
              </w:rPr>
              <w:t>Process Bond Amount</w:t>
            </w:r>
          </w:p>
        </w:tc>
        <w:tc>
          <w:tcPr>
            <w:tcW w:w="3939" w:type="pct"/>
            <w:tcBorders>
              <w:top w:val="single" w:sz="6" w:space="0" w:color="auto"/>
            </w:tcBorders>
          </w:tcPr>
          <w:p w:rsidR="009609E4" w:rsidRPr="00940A2F" w:rsidP="00940A2F" w14:paraId="7CB562F6" w14:textId="41E1E815">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EE5A63">
              <w:t>3.3</w:t>
            </w:r>
            <w:r w:rsidR="000C4B7F">
              <w:fldChar w:fldCharType="end"/>
            </w:r>
            <w:r w:rsidR="009B7EB6">
              <w:t>.</w:t>
            </w:r>
            <w:r w:rsidR="00861BBE">
              <w:t xml:space="preserve"> </w:t>
            </w:r>
          </w:p>
        </w:tc>
      </w:tr>
      <w:tr w14:paraId="2F6686BE" w14:textId="77777777" w:rsidTr="000D79AE">
        <w:tblPrEx>
          <w:tblW w:w="5000" w:type="pct"/>
          <w:tblLayout w:type="fixed"/>
          <w:tblLook w:val="0000"/>
        </w:tblPrEx>
        <w:tc>
          <w:tcPr>
            <w:tcW w:w="1061" w:type="pct"/>
            <w:tcBorders>
              <w:top w:val="single" w:sz="6" w:space="0" w:color="auto"/>
            </w:tcBorders>
          </w:tcPr>
          <w:p w:rsidR="00994A96" w:rsidRPr="007217B9" w:rsidP="000D79AE" w14:paraId="55FFC021" w14:textId="77777777">
            <w:pPr>
              <w:spacing w:before="120" w:after="120" w:line="260" w:lineRule="atLeast"/>
              <w:rPr>
                <w:b/>
                <w:sz w:val="21"/>
              </w:rPr>
            </w:pPr>
            <w:r w:rsidRPr="007217B9">
              <w:rPr>
                <w:b/>
                <w:sz w:val="21"/>
              </w:rPr>
              <w:t>Governing law</w:t>
            </w:r>
          </w:p>
        </w:tc>
        <w:tc>
          <w:tcPr>
            <w:tcW w:w="3939" w:type="pct"/>
            <w:tcBorders>
              <w:top w:val="single" w:sz="6" w:space="0" w:color="auto"/>
            </w:tcBorders>
          </w:tcPr>
          <w:p w:rsidR="00994A96" w:rsidRPr="007217B9" w:rsidP="000D79AE" w14:paraId="4F7AA707" w14:textId="77777777">
            <w:pPr>
              <w:pStyle w:val="Details"/>
            </w:pPr>
            <w:bookmarkStart w:id="10" w:name="GoverningLaw"/>
            <w:bookmarkEnd w:id="10"/>
            <w:r>
              <w:t>New South Wales</w:t>
            </w:r>
          </w:p>
        </w:tc>
      </w:tr>
      <w:tr w14:paraId="7797F774" w14:textId="77777777" w:rsidTr="000D79AE">
        <w:tblPrEx>
          <w:tblW w:w="5000" w:type="pct"/>
          <w:tblLayout w:type="fixed"/>
          <w:tblLook w:val="0000"/>
        </w:tblPrEx>
        <w:tc>
          <w:tcPr>
            <w:tcW w:w="1061" w:type="pct"/>
            <w:tcBorders>
              <w:top w:val="single" w:sz="6" w:space="0" w:color="auto"/>
            </w:tcBorders>
          </w:tcPr>
          <w:p w:rsidR="00994A96" w:rsidRPr="007217B9" w:rsidP="000D79AE" w14:paraId="0B4C00A4" w14:textId="77777777">
            <w:pPr>
              <w:spacing w:before="120" w:after="120" w:line="260" w:lineRule="atLeast"/>
              <w:rPr>
                <w:b/>
                <w:sz w:val="21"/>
              </w:rPr>
            </w:pPr>
            <w:r w:rsidRPr="007217B9">
              <w:rPr>
                <w:b/>
                <w:sz w:val="21"/>
              </w:rPr>
              <w:t>Recitals</w:t>
            </w:r>
          </w:p>
        </w:tc>
        <w:tc>
          <w:tcPr>
            <w:tcW w:w="3939" w:type="pct"/>
            <w:tcBorders>
              <w:top w:val="single" w:sz="6" w:space="0" w:color="auto"/>
            </w:tcBorders>
          </w:tcPr>
          <w:p w:rsidR="00994A96" w:rsidP="000D79AE" w14:paraId="7DC15057" w14:textId="5CB7E00A">
            <w:pPr>
              <w:pStyle w:val="Recitals"/>
            </w:pPr>
            <w:bookmarkStart w:id="11" w:name="_Ref49762573"/>
            <w:r>
              <w:t>T</w:t>
            </w:r>
            <w:r>
              <w:t xml:space="preserve">he Tender Rules were gazetted pursuant to section </w:t>
            </w:r>
            <w:r w:rsidR="005D3BA8">
              <w:t>4</w:t>
            </w:r>
            <w:r w:rsidR="003C3A50">
              <w:t>7</w:t>
            </w:r>
            <w:r w:rsidR="005D3BA8">
              <w:t>(7)</w:t>
            </w:r>
            <w:r>
              <w:t xml:space="preserve"> of the </w:t>
            </w:r>
            <w:r w:rsidRPr="00BF4A4B">
              <w:rPr>
                <w:i/>
                <w:iCs/>
              </w:rPr>
              <w:t>Electricity Infrastructure Investment Act 2020</w:t>
            </w:r>
            <w:r>
              <w:t xml:space="preserve"> (NSW</w:t>
            </w:r>
            <w:r w:rsidRPr="00223027">
              <w:t>).</w:t>
            </w:r>
            <w:r w:rsidRPr="00223027" w:rsidR="00160FD6">
              <w:t xml:space="preserve">  </w:t>
            </w:r>
          </w:p>
          <w:p w:rsidR="00994A96" w:rsidRPr="00B11F5F" w:rsidP="000D79AE" w14:paraId="7C3425B8" w14:textId="77777777">
            <w:pPr>
              <w:pStyle w:val="Recitals"/>
            </w:pPr>
            <w:r>
              <w:t>T</w:t>
            </w:r>
            <w:r w:rsidRPr="00B11F5F">
              <w:t>he Consumer Trustee</w:t>
            </w:r>
            <w:r w:rsidR="0052326C">
              <w:t xml:space="preserve"> has</w:t>
            </w:r>
            <w:r>
              <w:t xml:space="preserve"> announced the Tender Round in accordance with the Tender Rules and the applicable Tender Guidelines</w:t>
            </w:r>
            <w:r w:rsidRPr="00B11F5F">
              <w:t>.</w:t>
            </w:r>
            <w:bookmarkEnd w:id="11"/>
          </w:p>
        </w:tc>
      </w:tr>
      <w:tr w14:paraId="19675789" w14:textId="77777777" w:rsidTr="000D79AE">
        <w:tblPrEx>
          <w:tblW w:w="5000" w:type="pct"/>
          <w:tblLayout w:type="fixed"/>
          <w:tblLook w:val="0000"/>
        </w:tblPrEx>
        <w:tc>
          <w:tcPr>
            <w:tcW w:w="1061" w:type="pct"/>
          </w:tcPr>
          <w:p w:rsidR="00994A96" w:rsidRPr="007217B9" w:rsidP="000D79AE" w14:paraId="1BFD27D6" w14:textId="77777777">
            <w:pPr>
              <w:spacing w:before="120" w:after="120" w:line="260" w:lineRule="atLeast"/>
              <w:rPr>
                <w:b/>
                <w:sz w:val="21"/>
              </w:rPr>
            </w:pPr>
          </w:p>
        </w:tc>
        <w:tc>
          <w:tcPr>
            <w:tcW w:w="3939" w:type="pct"/>
          </w:tcPr>
          <w:p w:rsidR="00994A96" w:rsidRPr="00B11F5F" w:rsidP="000D79AE" w14:paraId="59EDF89C" w14:textId="77777777">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14:paraId="109A2DBF" w14:textId="77777777" w:rsidTr="000D79AE">
        <w:tblPrEx>
          <w:tblW w:w="5000" w:type="pct"/>
          <w:tblLayout w:type="fixed"/>
          <w:tblLook w:val="0000"/>
        </w:tblPrEx>
        <w:tc>
          <w:tcPr>
            <w:tcW w:w="1061" w:type="pct"/>
          </w:tcPr>
          <w:p w:rsidR="00994A96" w:rsidRPr="007217B9" w:rsidP="000D79AE" w14:paraId="2C95D499" w14:textId="77777777">
            <w:pPr>
              <w:spacing w:before="120" w:after="120" w:line="260" w:lineRule="atLeast"/>
              <w:rPr>
                <w:b/>
                <w:sz w:val="21"/>
              </w:rPr>
            </w:pPr>
          </w:p>
        </w:tc>
        <w:tc>
          <w:tcPr>
            <w:tcW w:w="3939" w:type="pct"/>
          </w:tcPr>
          <w:p w:rsidR="00994A96" w:rsidRPr="00B11F5F" w:rsidP="000D79AE" w14:paraId="0B09C368" w14:textId="77777777">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rsidR="00994A96" w14:paraId="05D9BE60" w14:textId="77777777"/>
    <w:p w:rsidR="00994A96" w14:paraId="0D690F04" w14:textId="77777777"/>
    <w:p w:rsidR="0007504F" w:rsidRPr="006A5794" w14:paraId="1271D164" w14:textId="77777777">
      <w:pPr>
        <w:sectPr>
          <w:headerReference w:type="default" r:id="rId6"/>
          <w:footerReference w:type="default" r:id="rId7"/>
          <w:headerReference w:type="first" r:id="rId8"/>
          <w:footerReference w:type="first" r:id="rId9"/>
          <w:pgSz w:w="11907" w:h="16840" w:code="9"/>
          <w:pgMar w:top="1134" w:right="1134" w:bottom="1418" w:left="2835" w:header="425" w:footer="567" w:gutter="0"/>
          <w:pgNumType w:start="1"/>
          <w:cols w:space="720"/>
          <w:titlePg/>
          <w:docGrid w:linePitch="313"/>
        </w:sectPr>
      </w:pPr>
    </w:p>
    <w:p w:rsidR="003B3F37" w:rsidRPr="007217B9" w14:paraId="337AA100" w14:textId="77777777">
      <w:pPr>
        <w:pStyle w:val="Headersub"/>
        <w:spacing w:after="1000"/>
      </w:pPr>
      <w:bookmarkStart w:id="14" w:name="GeneralTerms"/>
      <w:bookmarkStart w:id="15" w:name="_Toc211871112"/>
      <w:bookmarkEnd w:id="14"/>
      <w:r w:rsidRPr="007217B9">
        <w:t>General terms</w:t>
      </w:r>
      <w:bookmarkEnd w:id="15"/>
    </w:p>
    <w:p w:rsidR="00885FA7" w:rsidRPr="00B128A0" w:rsidP="00B128A0" w14:paraId="69F6EA7E" w14:textId="77777777">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p>
    <w:p w:rsidR="007265D9" w:rsidP="006B7157" w14:paraId="408EC6FB" w14:textId="77777777">
      <w:pPr>
        <w:pStyle w:val="Heading1"/>
        <w:numPr>
          <w:ilvl w:val="0"/>
          <w:numId w:val="25"/>
        </w:numPr>
      </w:pPr>
      <w:bookmarkStart w:id="21" w:name="_Ref49762579"/>
      <w:bookmarkStart w:id="22" w:name="_Toc211871113"/>
      <w:r>
        <w:t>Definitions</w:t>
      </w:r>
      <w:bookmarkEnd w:id="21"/>
      <w:r w:rsidR="0079150B">
        <w:t xml:space="preserve"> and interpretation</w:t>
      </w:r>
      <w:bookmarkEnd w:id="22"/>
    </w:p>
    <w:p w:rsidR="0079150B" w:rsidP="0079150B" w14:paraId="4074688B" w14:textId="77777777">
      <w:pPr>
        <w:pStyle w:val="Heading2"/>
      </w:pPr>
      <w:bookmarkStart w:id="23" w:name="_Toc211871114"/>
      <w:r>
        <w:t>Defined terms</w:t>
      </w:r>
      <w:bookmarkEnd w:id="23"/>
    </w:p>
    <w:p w:rsidR="007265D9" w:rsidP="001B6B65" w14:paraId="4CDB82C6" w14:textId="77777777">
      <w:pPr>
        <w:pStyle w:val="Indent2"/>
      </w:pPr>
      <w:r>
        <w:t>In this Deed Poll, unless the context otherwise requires:</w:t>
      </w:r>
    </w:p>
    <w:p w:rsidR="00F0503D" w:rsidRPr="004A1776" w:rsidP="00F0503D" w14:paraId="1C34BD73" w14:textId="77777777">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Pr="004A1776" w:rsidR="00DD3ADD">
        <w:rPr>
          <w:szCs w:val="18"/>
        </w:rPr>
        <w:t xml:space="preserve">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p w:rsidR="00FD1537" w:rsidRPr="00A1278D" w:rsidP="005E1E13" w14:paraId="0AA55EF6" w14:textId="036A73A2">
      <w:pPr>
        <w:pStyle w:val="Heading7"/>
      </w:pPr>
      <w:bookmarkStart w:id="25" w:name="_Hlk210811886"/>
      <w:bookmarkEnd w:id="24"/>
      <w:r w:rsidRPr="00A1278D">
        <w:rPr>
          <w:b/>
        </w:rPr>
        <w:t>Assisting Entity</w:t>
      </w:r>
      <w:r w:rsidRPr="004039ED">
        <w:rPr>
          <w:b/>
        </w:rPr>
        <w:t xml:space="preserve"> </w:t>
      </w:r>
      <w:r>
        <w:t xml:space="preserve">has the meaning given to that term in the Tender Guidelines. </w:t>
      </w:r>
    </w:p>
    <w:bookmarkEnd w:id="25"/>
    <w:p w:rsidR="00E657B9" w:rsidP="005E1E13" w14:paraId="7F47BCEF" w14:textId="78D7D222">
      <w:pPr>
        <w:pStyle w:val="Heading7"/>
      </w:pPr>
      <w:r w:rsidRPr="004039ED">
        <w:rPr>
          <w:b/>
        </w:rPr>
        <w:t>Associate</w:t>
      </w:r>
      <w:r>
        <w:t xml:space="preserve"> </w:t>
      </w:r>
      <w:r w:rsidR="006F3FE1">
        <w:t xml:space="preserve">has the meaning </w:t>
      </w:r>
      <w:r w:rsidR="004039ED">
        <w:t>given to that term in the Tender Guidelines.</w:t>
      </w:r>
    </w:p>
    <w:p w:rsidR="004039ED" w:rsidP="009C3740" w14:paraId="7E282C29" w14:textId="77777777">
      <w:pPr>
        <w:pStyle w:val="Heading7"/>
        <w:numPr>
          <w:ilvl w:val="0"/>
          <w:numId w:val="0"/>
        </w:numPr>
        <w:ind w:left="737"/>
      </w:pPr>
      <w:r w:rsidRPr="004039ED">
        <w:rPr>
          <w:b/>
          <w:bCs/>
        </w:rPr>
        <w:t xml:space="preserve">Authority </w:t>
      </w:r>
      <w:r>
        <w:t>has the meaning given to that term in the Tender Guidelines.</w:t>
      </w:r>
    </w:p>
    <w:p w:rsidR="00E93E43" w:rsidP="003F5437" w14:paraId="66330D2A" w14:textId="4FCB77EC">
      <w:pPr>
        <w:pStyle w:val="Heading4"/>
        <w:numPr>
          <w:ilvl w:val="0"/>
          <w:numId w:val="0"/>
        </w:numPr>
        <w:ind w:left="737"/>
      </w:pPr>
      <w:r w:rsidRPr="00FF3ECF">
        <w:rPr>
          <w:b/>
        </w:rPr>
        <w:t>Bid</w:t>
      </w:r>
      <w:r>
        <w:t xml:space="preserve"> </w:t>
      </w:r>
      <w:r w:rsidR="007609A7">
        <w:t>has the meaning given to that term in the Tender Guidelines</w:t>
      </w:r>
      <w:r w:rsidRPr="00686917" w:rsidR="007609A7">
        <w:t>.</w:t>
      </w:r>
    </w:p>
    <w:p w:rsidR="00326ECF" w:rsidP="00DF2033" w14:paraId="6CE8D774" w14:textId="22FEC2EB">
      <w:pPr>
        <w:pStyle w:val="Heading4"/>
        <w:numPr>
          <w:ilvl w:val="0"/>
          <w:numId w:val="0"/>
        </w:numPr>
        <w:ind w:left="737"/>
      </w:pPr>
      <w:r>
        <w:rPr>
          <w:b/>
        </w:rPr>
        <w:t>Bid Entity</w:t>
      </w:r>
      <w:r>
        <w:rPr>
          <w:bCs/>
        </w:rPr>
        <w:t xml:space="preserve"> has the meaning </w:t>
      </w:r>
      <w:r>
        <w:t>given to that term in the Tender Guidelines.</w:t>
      </w:r>
    </w:p>
    <w:p w:rsidR="00EF3335" w:rsidRPr="007D1F7E" w:rsidP="005237F4" w14:paraId="071F8A20" w14:textId="7A57E182">
      <w:pPr>
        <w:pStyle w:val="Heading7"/>
        <w:numPr>
          <w:ilvl w:val="0"/>
          <w:numId w:val="0"/>
        </w:numPr>
        <w:ind w:left="737"/>
      </w:pPr>
      <w:bookmarkStart w:id="26" w:name="_Ref49762587"/>
      <w:r w:rsidRPr="000405C6">
        <w:rPr>
          <w:b/>
        </w:rPr>
        <w:t>Business Day</w:t>
      </w:r>
      <w:r>
        <w:t xml:space="preserve"> </w:t>
      </w:r>
      <w:bookmarkEnd w:id="26"/>
      <w:r w:rsidR="007D1F7E">
        <w:t>has the meaning given to that term in the Tender Guidelines.</w:t>
      </w:r>
      <w:bookmarkStart w:id="27" w:name="_Hlk210842916"/>
      <w:r w:rsidR="007D1F7E">
        <w:t xml:space="preserve"> </w:t>
      </w:r>
      <w:bookmarkEnd w:id="27"/>
    </w:p>
    <w:p w:rsidR="007265D9" w:rsidP="007D1F7E" w14:paraId="22CF9767" w14:textId="77777777">
      <w:pPr>
        <w:pStyle w:val="Heading7"/>
        <w:numPr>
          <w:ilvl w:val="0"/>
          <w:numId w:val="0"/>
        </w:numPr>
        <w:ind w:left="737"/>
      </w:pPr>
      <w:bookmarkStart w:id="28" w:name="_Ref49762589"/>
      <w:r w:rsidRPr="007D1F7E">
        <w:rPr>
          <w:b/>
        </w:rPr>
        <w:t>Claim</w:t>
      </w:r>
      <w:r>
        <w:t xml:space="preserve"> </w:t>
      </w:r>
      <w:r w:rsidR="00E45825">
        <w:t>has the meaning given to that term in the Tender Guidelines.</w:t>
      </w:r>
      <w:bookmarkEnd w:id="28"/>
    </w:p>
    <w:p w:rsidR="004A3663" w:rsidP="00EE4827" w14:paraId="10EFFE46" w14:textId="6941C5D8">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EE5A63">
        <w:t>10.1</w:t>
      </w:r>
      <w:r w:rsidR="00FE1352">
        <w:fldChar w:fldCharType="end"/>
      </w:r>
      <w:r w:rsidRPr="00FE1352">
        <w:t>.</w:t>
      </w:r>
    </w:p>
    <w:p w:rsidR="007265D9" w:rsidP="001B6B65" w14:paraId="61FA6B37" w14:textId="4D3DACE1">
      <w:pPr>
        <w:pStyle w:val="Heading7"/>
      </w:pPr>
      <w:bookmarkStart w:id="29" w:name="_Ref49762592"/>
      <w:r w:rsidRPr="000405C6">
        <w:rPr>
          <w:b/>
        </w:rPr>
        <w:t>Competing Proponent</w:t>
      </w:r>
      <w:r>
        <w:t xml:space="preserve"> </w:t>
      </w:r>
      <w:r w:rsidR="00A92B7E">
        <w:t xml:space="preserve">has the meaning given to that term in the Tender Guidelines. </w:t>
      </w:r>
      <w:bookmarkEnd w:id="29"/>
    </w:p>
    <w:p w:rsidR="000B53AE" w:rsidP="009D751D" w14:paraId="5EF00820" w14:textId="1C4D7F29">
      <w:pPr>
        <w:pStyle w:val="Heading7"/>
        <w:numPr>
          <w:ilvl w:val="0"/>
          <w:numId w:val="0"/>
        </w:numPr>
        <w:ind w:left="737"/>
        <w:rPr>
          <w:bCs/>
        </w:rPr>
      </w:pPr>
      <w:r w:rsidRPr="0030269F">
        <w:rPr>
          <w:b/>
        </w:rPr>
        <w:t xml:space="preserve">Consumer Trustee </w:t>
      </w:r>
      <w:r>
        <w:t xml:space="preserve">means </w:t>
      </w:r>
      <w:r w:rsidR="00846450">
        <w:t>AusEnergy</w:t>
      </w:r>
      <w:r w:rsidRPr="00AC249E" w:rsidR="00846450">
        <w:t xml:space="preserve"> </w:t>
      </w:r>
      <w:r w:rsidRPr="00AC249E" w:rsidR="00AC249E">
        <w:t>Services</w:t>
      </w:r>
      <w:r w:rsidR="00AC249E">
        <w:t xml:space="preserve"> Limited (</w:t>
      </w:r>
      <w:r w:rsidRPr="00461DB4" w:rsidR="00AC249E">
        <w:t xml:space="preserve">ABN </w:t>
      </w:r>
      <w:r w:rsidRPr="00461DB4" w:rsidR="008A6B45">
        <w:t>59 651 198 364</w:t>
      </w:r>
      <w:r w:rsidRPr="00461DB4" w:rsidR="00AC249E">
        <w:t>), in</w:t>
      </w:r>
      <w:r w:rsidRPr="00AC249E" w:rsidR="00AC249E">
        <w:t xml:space="preserve"> its capacity as the </w:t>
      </w:r>
      <w:r w:rsidRPr="0030269F" w:rsidR="0030269F">
        <w:rPr>
          <w:bCs/>
        </w:rPr>
        <w:t xml:space="preserve">‘consumer trustee’ (as that term is defined in the EII Act) </w:t>
      </w:r>
      <w:r w:rsidR="0030269F">
        <w:rPr>
          <w:bCs/>
        </w:rPr>
        <w:t>a</w:t>
      </w:r>
      <w:r w:rsidRPr="0030269F" w:rsidR="00AC249E">
        <w:rPr>
          <w:bCs/>
        </w:rPr>
        <w:t>ppointed pursuant to section 60 of the EII Act</w:t>
      </w:r>
      <w:r w:rsidRPr="0030269F" w:rsidR="003D02A6">
        <w:rPr>
          <w:bCs/>
        </w:rPr>
        <w:t>.</w:t>
      </w:r>
    </w:p>
    <w:p w:rsidR="00D94AE8" w:rsidRPr="00D94AE8" w:rsidP="00F0754D" w14:paraId="4BADEE80" w14:textId="77777777">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w:t>
      </w:r>
      <w:r>
        <w:t>Cth</w:t>
      </w:r>
      <w:r>
        <w:t>).</w:t>
      </w:r>
    </w:p>
    <w:p w:rsidR="007265D9" w:rsidP="001B6B65" w14:paraId="6AA37C8A" w14:textId="77777777">
      <w:pPr>
        <w:pStyle w:val="Heading7"/>
      </w:pPr>
      <w:bookmarkStart w:id="30" w:name="_Ref49762600"/>
      <w:r w:rsidRPr="000405C6">
        <w:rPr>
          <w:b/>
        </w:rPr>
        <w:t>Debt or Equity Provider</w:t>
      </w:r>
      <w:r>
        <w:t xml:space="preserve"> </w:t>
      </w:r>
      <w:r w:rsidR="00CD048F">
        <w:t>has the meaning given to that term in the Tender Guidelines</w:t>
      </w:r>
      <w:r>
        <w:t>.</w:t>
      </w:r>
      <w:bookmarkEnd w:id="30"/>
    </w:p>
    <w:p w:rsidR="007265D9" w:rsidRPr="009E59C5" w:rsidP="001B6B65" w14:paraId="1CEDA462" w14:textId="60747BA7">
      <w:pPr>
        <w:pStyle w:val="Heading7"/>
      </w:pPr>
      <w:bookmarkStart w:id="31"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EE5A63">
        <w:t>6.1</w:t>
      </w:r>
      <w:r w:rsidR="00676EDA">
        <w:fldChar w:fldCharType="end"/>
      </w:r>
      <w:r w:rsidR="00676EDA">
        <w:t xml:space="preserve"> and </w:t>
      </w:r>
      <w:r w:rsidR="00014A29">
        <w:t>substantially in the form provided by the Consumer Trustee</w:t>
      </w:r>
      <w:r>
        <w:t>.</w:t>
      </w:r>
      <w:bookmarkEnd w:id="31"/>
    </w:p>
    <w:p w:rsidR="00180590" w:rsidP="001B6B65" w14:paraId="63C80CCE" w14:textId="77777777">
      <w:pPr>
        <w:pStyle w:val="Heading7"/>
      </w:pPr>
      <w:r>
        <w:rPr>
          <w:b/>
        </w:rPr>
        <w:t>Deed Poll</w:t>
      </w:r>
      <w:r>
        <w:rPr>
          <w:bCs/>
        </w:rPr>
        <w:t xml:space="preserve"> means </w:t>
      </w:r>
      <w:r>
        <w:t>the deed poll constituted by this document</w:t>
      </w:r>
      <w:r w:rsidR="00AE7746">
        <w:t>.</w:t>
      </w:r>
    </w:p>
    <w:p w:rsidR="008D0C62" w:rsidP="001B6B65" w14:paraId="76EF43DE" w14:textId="77777777">
      <w:pPr>
        <w:pStyle w:val="Heading7"/>
      </w:pPr>
      <w:r w:rsidRPr="008D0C62">
        <w:rPr>
          <w:b/>
          <w:bCs/>
        </w:rPr>
        <w:t>Details</w:t>
      </w:r>
      <w:r>
        <w:t xml:space="preserve"> means the section of this document headed ‘Details’.</w:t>
      </w:r>
    </w:p>
    <w:p w:rsidR="00E85425" w:rsidP="00E85425" w14:paraId="540B89CB" w14:textId="77777777">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rsidR="00E85425" w:rsidP="00E85425" w14:paraId="59B20B2F" w14:textId="5705A15A">
      <w:pPr>
        <w:pStyle w:val="Heading8"/>
      </w:pPr>
      <w:r>
        <w:t>the Tender Documentation</w:t>
      </w:r>
      <w:r w:rsidR="00634511">
        <w:t xml:space="preserve"> and any information disclosed pursuant to the Tender </w:t>
      </w:r>
      <w:r w:rsidR="00634511">
        <w:t>Documentation</w:t>
      </w:r>
      <w:r>
        <w:t>;</w:t>
      </w:r>
    </w:p>
    <w:p w:rsidR="005D0E16" w:rsidP="00E85425" w14:paraId="1E63ED22" w14:textId="77777777">
      <w:pPr>
        <w:pStyle w:val="Heading8"/>
      </w:pPr>
      <w:r>
        <w:t>the Project Documents</w:t>
      </w:r>
      <w:r w:rsidRPr="0088166F" w:rsidR="0088166F">
        <w:t xml:space="preserve"> </w:t>
      </w:r>
      <w:r w:rsidR="0088166F">
        <w:t>and any other contract documents issued in conjunction with the Tender Documentation</w:t>
      </w:r>
      <w:r>
        <w:t xml:space="preserve">, including any Final Project </w:t>
      </w:r>
      <w:r>
        <w:t>Documents;</w:t>
      </w:r>
    </w:p>
    <w:p w:rsidR="00E85425" w:rsidP="00E85425" w14:paraId="7A8CE9C5" w14:textId="362A4B84">
      <w:pPr>
        <w:pStyle w:val="Heading8"/>
      </w:pPr>
      <w:r>
        <w:t>any oral or written advice, representations or information given by or on behalf of the</w:t>
      </w:r>
      <w:r w:rsidR="00634511">
        <w:t xml:space="preserve"> Network Operator, Infrastructure Planner,</w:t>
      </w:r>
      <w:r>
        <w:t xml:space="preserve"> </w:t>
      </w:r>
      <w:r w:rsidR="00772BC4">
        <w:t xml:space="preserve">the </w:t>
      </w:r>
      <w:r>
        <w:t>Consumer Trustee o</w:t>
      </w:r>
      <w:r w:rsidR="00D92DEF">
        <w:t>r</w:t>
      </w:r>
      <w:r>
        <w:t xml:space="preserve"> any of its Associates during the Tender </w:t>
      </w:r>
      <w:r>
        <w:t>Round</w:t>
      </w:r>
      <w:r w:rsidRPr="00FC3DEC">
        <w:t>;</w:t>
      </w:r>
      <w:r w:rsidRPr="00FC3DEC">
        <w:t xml:space="preserve"> </w:t>
      </w:r>
    </w:p>
    <w:p w:rsidR="00E85425" w:rsidP="00E85425" w14:paraId="0AF12228" w14:textId="77777777">
      <w:pPr>
        <w:pStyle w:val="Heading8"/>
      </w:pPr>
      <w:r>
        <w:t xml:space="preserve">all material contained in any data room used by the Consumer Trustee </w:t>
      </w:r>
      <w:r w:rsidR="00D92DEF">
        <w:t xml:space="preserve">or </w:t>
      </w:r>
      <w:r>
        <w:t>the Proponent; and</w:t>
      </w:r>
    </w:p>
    <w:p w:rsidR="00E85425" w:rsidP="00E85425" w14:paraId="5FB8081C" w14:textId="138D81FF">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 </w:t>
      </w:r>
      <w:r w:rsidR="00634511">
        <w:t xml:space="preserve">Network Operator, Infrastructure Planner, </w:t>
      </w:r>
      <w:r>
        <w:t>Consumer Trustee or any of its Associates or should be treated as such,</w:t>
      </w:r>
    </w:p>
    <w:p w:rsidR="00E85425" w:rsidP="00E85425" w14:paraId="321C0120" w14:textId="77777777">
      <w:pPr>
        <w:pStyle w:val="Indent2"/>
      </w:pPr>
      <w:r>
        <w:t>but excludes:</w:t>
      </w:r>
    </w:p>
    <w:p w:rsidR="00E85425" w:rsidP="00E85425" w14:paraId="7763F220" w14:textId="77777777">
      <w:pPr>
        <w:pStyle w:val="Heading8"/>
      </w:pPr>
      <w:r>
        <w:t>information which was in the public domain before the date of this Deed Poll; or</w:t>
      </w:r>
    </w:p>
    <w:p w:rsidR="00E85425" w:rsidRPr="008D0C62" w:rsidP="000D79AE" w14:paraId="504CBD18" w14:textId="77777777">
      <w:pPr>
        <w:pStyle w:val="Heading8"/>
      </w:pPr>
      <w:bookmarkStart w:id="32"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2"/>
    </w:p>
    <w:p w:rsidR="00CE1716" w:rsidRPr="00CE1716" w:rsidP="001B6B65" w14:paraId="2AFF2B25" w14:textId="77777777">
      <w:pPr>
        <w:pStyle w:val="Heading7"/>
        <w:rPr>
          <w:b/>
          <w:bCs/>
        </w:rPr>
      </w:pPr>
      <w:bookmarkStart w:id="33" w:name="_Ref49762603"/>
      <w:r w:rsidRPr="00CE1716">
        <w:rPr>
          <w:b/>
          <w:bCs/>
        </w:rPr>
        <w:t>EII Act</w:t>
      </w:r>
      <w:r>
        <w:rPr>
          <w:b/>
          <w:bCs/>
        </w:rPr>
        <w:t xml:space="preserve"> </w:t>
      </w:r>
      <w:r>
        <w:t xml:space="preserve">means the </w:t>
      </w:r>
      <w:r>
        <w:rPr>
          <w:i/>
          <w:iCs/>
        </w:rPr>
        <w:t>Electricity Infrastructure Investment Act 2020</w:t>
      </w:r>
      <w:r>
        <w:t xml:space="preserve"> (NSW).</w:t>
      </w:r>
    </w:p>
    <w:p w:rsidR="00AC44A8" w:rsidP="001B6B65" w14:paraId="37FC34E6" w14:textId="77777777">
      <w:pPr>
        <w:pStyle w:val="Heading7"/>
      </w:pPr>
      <w:bookmarkStart w:id="34" w:name="_Ref49762605"/>
      <w:bookmarkEnd w:id="33"/>
      <w:r>
        <w:rPr>
          <w:b/>
          <w:bCs/>
        </w:rPr>
        <w:t>EII Regulation</w:t>
      </w:r>
      <w:r>
        <w:t xml:space="preserve"> means the </w:t>
      </w:r>
      <w:bookmarkStart w:id="35" w:name="_9kR3WTr266467LEldt9zlm4LlVz402MMOAATSDf"/>
      <w:r>
        <w:rPr>
          <w:i/>
          <w:iCs/>
        </w:rPr>
        <w:t>Electricity Infrastructure Investment</w:t>
      </w:r>
      <w:bookmarkEnd w:id="35"/>
      <w:r>
        <w:rPr>
          <w:i/>
          <w:iCs/>
        </w:rPr>
        <w:t xml:space="preserve"> Regulation 2021</w:t>
      </w:r>
      <w:r>
        <w:t xml:space="preserve"> (NSW).</w:t>
      </w:r>
    </w:p>
    <w:p w:rsidR="007265D9" w:rsidP="001B6B65" w14:paraId="1A26F3B9" w14:textId="1A4DDBF6">
      <w:pPr>
        <w:pStyle w:val="Heading7"/>
      </w:pPr>
      <w:r w:rsidRPr="00C06A77">
        <w:rPr>
          <w:b/>
        </w:rPr>
        <w:t>Final Project Documents</w:t>
      </w:r>
      <w:r w:rsidRPr="00C06A77">
        <w:t xml:space="preserve"> means each final Project Document and other contract documentation </w:t>
      </w:r>
      <w:r w:rsidRPr="00C06A77">
        <w:t>entered into</w:t>
      </w:r>
      <w:r w:rsidR="00C979CD">
        <w:t xml:space="preserve">, or to be </w:t>
      </w:r>
      <w:r w:rsidR="00C979CD">
        <w:t>entered into</w:t>
      </w:r>
      <w:r w:rsidR="00C979CD">
        <w:t>,</w:t>
      </w:r>
      <w:r w:rsidRPr="00C06A77">
        <w:t xml:space="preserve"> by the </w:t>
      </w:r>
      <w:r w:rsidR="00F04B03">
        <w:t xml:space="preserve">Selected </w:t>
      </w:r>
      <w:r w:rsidRPr="00C06A77">
        <w:t>Proponent</w:t>
      </w:r>
      <w:r w:rsidR="00C06A77">
        <w:t xml:space="preserve"> and</w:t>
      </w:r>
      <w:r w:rsidRPr="00C06A77" w:rsidR="002F2055">
        <w:t xml:space="preserve"> the </w:t>
      </w:r>
      <w:r w:rsidR="009F5509">
        <w:t xml:space="preserve">relevant counterparties, including </w:t>
      </w:r>
      <w:r w:rsidRPr="00C06A77" w:rsidR="002F2055">
        <w:t>SFV</w:t>
      </w:r>
      <w:r w:rsidR="009F5509">
        <w:t>,</w:t>
      </w:r>
      <w:r w:rsidRPr="00C06A77">
        <w:t xml:space="preserve"> among others</w:t>
      </w:r>
      <w:r w:rsidR="009F5509">
        <w:t xml:space="preserve"> (as applicable)</w:t>
      </w:r>
      <w:r w:rsidR="00424854">
        <w:t xml:space="preserve"> </w:t>
      </w:r>
      <w:r w:rsidRPr="00C06A77">
        <w:t>in order to</w:t>
      </w:r>
      <w:r w:rsidRPr="00C06A77">
        <w:t xml:space="preserve"> document the terms and conditions for undertaking the Project.</w:t>
      </w:r>
      <w:bookmarkEnd w:id="34"/>
    </w:p>
    <w:p w:rsidR="00651ED8" w:rsidP="00DA7B8E" w14:paraId="610DD8EE" w14:textId="7127C85F">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fldChar w:fldCharType="separate"/>
      </w:r>
      <w:r w:rsidR="00EE5A63">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fldChar w:fldCharType="separate"/>
      </w:r>
      <w:r w:rsidR="00EE5A63">
        <w:rPr>
          <w:bCs/>
        </w:rPr>
        <w:t>10.2</w:t>
      </w:r>
      <w:r w:rsidR="00845562">
        <w:rPr>
          <w:bCs/>
        </w:rPr>
        <w:fldChar w:fldCharType="end"/>
      </w:r>
      <w:r>
        <w:rPr>
          <w:bCs/>
        </w:rPr>
        <w:t>.</w:t>
      </w:r>
    </w:p>
    <w:p w:rsidR="007265D9" w:rsidP="001B6B65" w14:paraId="6B480956" w14:textId="77777777">
      <w:pPr>
        <w:pStyle w:val="Heading7"/>
      </w:pPr>
      <w:bookmarkStart w:id="36" w:name="_Ref49762608"/>
      <w:r w:rsidRPr="000405C6">
        <w:rPr>
          <w:b/>
        </w:rPr>
        <w:t>GST</w:t>
      </w:r>
      <w:r>
        <w:t xml:space="preserve"> has the meaning given by the GST Law.</w:t>
      </w:r>
      <w:bookmarkEnd w:id="36"/>
    </w:p>
    <w:p w:rsidR="008A3D94" w:rsidP="001B6B65" w14:paraId="459B1124" w14:textId="6CD37DEB">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fldChar w:fldCharType="separate"/>
      </w:r>
      <w:r w:rsidR="00EE5A63">
        <w:rPr>
          <w:bCs/>
        </w:rPr>
        <w:t>11.3</w:t>
      </w:r>
      <w:r>
        <w:rPr>
          <w:bCs/>
        </w:rPr>
        <w:fldChar w:fldCharType="end"/>
      </w:r>
      <w:r>
        <w:rPr>
          <w:bCs/>
        </w:rPr>
        <w:t>.</w:t>
      </w:r>
    </w:p>
    <w:p w:rsidR="007265D9" w:rsidP="001B6B65" w14:paraId="68ED774E" w14:textId="77777777">
      <w:pPr>
        <w:pStyle w:val="Heading7"/>
      </w:pPr>
      <w:bookmarkStart w:id="37" w:name="_Ref49762609"/>
      <w:r w:rsidRPr="000405C6">
        <w:rPr>
          <w:b/>
        </w:rPr>
        <w:t>GST Law</w:t>
      </w:r>
      <w:r>
        <w:t xml:space="preserve"> has the meaning given by the </w:t>
      </w:r>
      <w:r w:rsidRPr="00727DE9">
        <w:rPr>
          <w:i/>
        </w:rPr>
        <w:t>A New Tax System (Goods and Services Tax) Act 1999</w:t>
      </w:r>
      <w:r>
        <w:t xml:space="preserve"> (</w:t>
      </w:r>
      <w:r>
        <w:t>Cth</w:t>
      </w:r>
      <w:r>
        <w:t>).</w:t>
      </w:r>
      <w:bookmarkEnd w:id="37"/>
    </w:p>
    <w:p w:rsidR="00555976" w:rsidP="009640DD" w14:paraId="7906D462" w14:textId="14104F00">
      <w:pPr>
        <w:pStyle w:val="Heading7"/>
        <w:numPr>
          <w:ilvl w:val="0"/>
          <w:numId w:val="0"/>
        </w:numPr>
        <w:ind w:left="737"/>
      </w:pPr>
      <w:r w:rsidRPr="00555976">
        <w:rPr>
          <w:b/>
        </w:rPr>
        <w:t>Infrastructure Planner</w:t>
      </w:r>
      <w:r w:rsidRPr="00555976">
        <w:rPr>
          <w:bCs/>
        </w:rPr>
        <w:t xml:space="preserve"> </w:t>
      </w:r>
      <w:r w:rsidR="00EA5F72">
        <w:rPr>
          <w:bCs/>
        </w:rPr>
        <w:t>means Energy Corporation of NSW (</w:t>
      </w:r>
      <w:r w:rsidR="00EA5F72">
        <w:rPr>
          <w:bCs/>
        </w:rPr>
        <w:t>EnergyCo</w:t>
      </w:r>
      <w:r w:rsidR="00EA5F72">
        <w:rPr>
          <w:bCs/>
        </w:rPr>
        <w:t>).</w:t>
      </w:r>
    </w:p>
    <w:p w:rsidR="004D0875" w:rsidP="004D0875" w14:paraId="160EA6C5" w14:textId="0BDBE533">
      <w:pPr>
        <w:pStyle w:val="Heading7"/>
      </w:pPr>
      <w:bookmarkStart w:id="38" w:name="_Ref49762625"/>
      <w:r w:rsidRPr="004D0875">
        <w:rPr>
          <w:b/>
        </w:rPr>
        <w:t>Law</w:t>
      </w:r>
      <w:r w:rsidRPr="004D0875">
        <w:t xml:space="preserve"> </w:t>
      </w:r>
      <w:r w:rsidR="00A92B7E">
        <w:t xml:space="preserve">has the meaning given to that term in the Tender Guidelines. </w:t>
      </w:r>
      <w:bookmarkEnd w:id="38"/>
    </w:p>
    <w:p w:rsidR="00434EA3" w:rsidP="005A6D9D" w14:paraId="4B208E16" w14:textId="77777777">
      <w:pPr>
        <w:pStyle w:val="Heading7"/>
        <w:numPr>
          <w:ilvl w:val="6"/>
          <w:numId w:val="31"/>
        </w:numPr>
        <w:rPr>
          <w:color w:val="0000FF"/>
          <w:u w:val="single"/>
        </w:rPr>
      </w:pPr>
      <w:r w:rsidRPr="000405C6">
        <w:rPr>
          <w:b/>
        </w:rPr>
        <w:t>Liability</w:t>
      </w:r>
      <w:r>
        <w:t xml:space="preserve"> means any Loss, cost, liability or expense whether:</w:t>
      </w:r>
    </w:p>
    <w:p w:rsidR="00434EA3" w:rsidRPr="0064705C" w:rsidP="0064705C" w14:paraId="3AF7B683" w14:textId="77777777">
      <w:pPr>
        <w:pStyle w:val="Heading8"/>
      </w:pPr>
      <w:bookmarkStart w:id="39" w:name="_BPDC_LN_INS_1215"/>
      <w:bookmarkStart w:id="40" w:name="_BPDC_PR_INS_1216"/>
      <w:bookmarkEnd w:id="39"/>
      <w:bookmarkEnd w:id="40"/>
      <w:r>
        <w:t xml:space="preserve">arising from or in connection with any proceeding or </w:t>
      </w:r>
      <w:r>
        <w:t>Claim</w:t>
      </w:r>
      <w:r>
        <w:t xml:space="preserve"> or </w:t>
      </w:r>
      <w:r>
        <w:t>not;</w:t>
      </w:r>
    </w:p>
    <w:p w:rsidR="00434EA3" w:rsidRPr="0064705C" w:rsidP="0064705C" w14:paraId="4C21953C" w14:textId="77777777">
      <w:pPr>
        <w:pStyle w:val="Heading8"/>
      </w:pPr>
      <w:bookmarkStart w:id="41" w:name="_BPDC_LN_INS_1213"/>
      <w:bookmarkStart w:id="42" w:name="_BPDC_PR_INS_1214"/>
      <w:bookmarkEnd w:id="41"/>
      <w:bookmarkEnd w:id="42"/>
      <w:r>
        <w:t xml:space="preserve">liquidated or </w:t>
      </w:r>
      <w:r>
        <w:t>not;</w:t>
      </w:r>
    </w:p>
    <w:p w:rsidR="00434EA3" w:rsidRPr="0064705C" w:rsidP="0064705C" w14:paraId="3F66E9E0" w14:textId="77777777">
      <w:pPr>
        <w:pStyle w:val="Heading8"/>
      </w:pPr>
      <w:bookmarkStart w:id="43" w:name="_BPDC_LN_INS_1211"/>
      <w:bookmarkStart w:id="44" w:name="_BPDC_PR_INS_1212"/>
      <w:bookmarkEnd w:id="43"/>
      <w:bookmarkEnd w:id="44"/>
      <w:r>
        <w:t xml:space="preserve">legal or </w:t>
      </w:r>
      <w:r>
        <w:t>equitable;</w:t>
      </w:r>
    </w:p>
    <w:p w:rsidR="00434EA3" w:rsidRPr="0064705C" w:rsidP="0064705C" w14:paraId="6A27105D" w14:textId="77777777">
      <w:pPr>
        <w:pStyle w:val="Heading8"/>
      </w:pPr>
      <w:bookmarkStart w:id="45" w:name="_BPDC_LN_INS_1209"/>
      <w:bookmarkStart w:id="46" w:name="_BPDC_PR_INS_1210"/>
      <w:bookmarkEnd w:id="45"/>
      <w:bookmarkEnd w:id="46"/>
      <w:r>
        <w:t>present, prospective or contingent; or</w:t>
      </w:r>
    </w:p>
    <w:p w:rsidR="00434EA3" w:rsidP="0064705C" w14:paraId="77AB9F64" w14:textId="77777777">
      <w:pPr>
        <w:pStyle w:val="Heading8"/>
      </w:pPr>
      <w:bookmarkStart w:id="47" w:name="_BPDC_LN_INS_1207"/>
      <w:bookmarkStart w:id="48" w:name="_BPDC_PR_INS_1208"/>
      <w:bookmarkEnd w:id="47"/>
      <w:bookmarkEnd w:id="48"/>
      <w:r>
        <w:t>owed, incurred or imposed by or to or on account of or for the account of any person alone or severally or jointly with another or others.</w:t>
      </w:r>
    </w:p>
    <w:p w:rsidR="007265D9" w:rsidP="001B6B65" w14:paraId="0E0EB6D8" w14:textId="6B15354F">
      <w:pPr>
        <w:pStyle w:val="Heading7"/>
      </w:pPr>
      <w:bookmarkStart w:id="49"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9"/>
    </w:p>
    <w:p w:rsidR="007265D9" w:rsidP="00956D18" w14:paraId="65892527" w14:textId="77777777">
      <w:pPr>
        <w:pStyle w:val="Heading8"/>
      </w:pPr>
      <w:bookmarkStart w:id="50" w:name="_Ref49762631"/>
      <w:r>
        <w:t xml:space="preserve">is actual, prospective, contingent or </w:t>
      </w:r>
      <w:r>
        <w:t>otherwise;</w:t>
      </w:r>
      <w:bookmarkEnd w:id="50"/>
    </w:p>
    <w:p w:rsidR="007265D9" w:rsidP="00956D18" w14:paraId="59633B35" w14:textId="77777777">
      <w:pPr>
        <w:pStyle w:val="Heading8"/>
      </w:pPr>
      <w:bookmarkStart w:id="51" w:name="_Ref49762632"/>
      <w:r>
        <w:t xml:space="preserve">is direct, indirect or </w:t>
      </w:r>
      <w:r>
        <w:t>consequential;</w:t>
      </w:r>
      <w:bookmarkEnd w:id="51"/>
    </w:p>
    <w:p w:rsidR="007265D9" w:rsidP="00956D18" w14:paraId="4EE34BA0" w14:textId="77777777">
      <w:pPr>
        <w:pStyle w:val="Heading8"/>
      </w:pPr>
      <w:bookmarkStart w:id="52" w:name="_Ref49762633"/>
      <w:r>
        <w:t xml:space="preserve">is at any time ascertained or </w:t>
      </w:r>
      <w:r>
        <w:t>unascertained;</w:t>
      </w:r>
      <w:bookmarkEnd w:id="52"/>
    </w:p>
    <w:p w:rsidR="007265D9" w:rsidP="00956D18" w14:paraId="00D91E22" w14:textId="77777777">
      <w:pPr>
        <w:pStyle w:val="Heading8"/>
      </w:pPr>
      <w:bookmarkStart w:id="53" w:name="_Ref49762634"/>
      <w:r>
        <w:t>is owing or incurred by or on account of the party alone or severally or jointly with any other person; or</w:t>
      </w:r>
      <w:bookmarkEnd w:id="53"/>
    </w:p>
    <w:p w:rsidR="007265D9" w:rsidP="005E18CC" w14:paraId="2465AC22" w14:textId="46C36EC1">
      <w:pPr>
        <w:pStyle w:val="Heading8"/>
      </w:pPr>
      <w:bookmarkStart w:id="54" w:name="_Ref49762635"/>
      <w:r>
        <w:t>comprises any combination of the above.</w:t>
      </w:r>
      <w:bookmarkEnd w:id="54"/>
    </w:p>
    <w:p w:rsidR="009977C2" w:rsidRPr="009977C2" w:rsidP="001B6B65" w14:paraId="6B896D84" w14:textId="77777777">
      <w:pPr>
        <w:pStyle w:val="Heading7"/>
      </w:pPr>
      <w:r>
        <w:rPr>
          <w:b/>
          <w:bCs/>
        </w:rPr>
        <w:t>LTE</w:t>
      </w:r>
      <w:r w:rsidR="004572C3">
        <w:rPr>
          <w:b/>
          <w:bCs/>
        </w:rPr>
        <w:t>SA</w:t>
      </w:r>
      <w:r>
        <w:t xml:space="preserve"> </w:t>
      </w:r>
      <w:r w:rsidR="004572C3">
        <w:t xml:space="preserve">means a </w:t>
      </w:r>
      <w:r w:rsidR="00A427F1">
        <w:t>‘</w:t>
      </w:r>
      <w:r w:rsidR="004572C3">
        <w:t>long-term energy service agreement</w:t>
      </w:r>
      <w:r w:rsidR="00A427F1">
        <w:t>’</w:t>
      </w:r>
      <w:r w:rsidR="00A11B04">
        <w:t xml:space="preserve"> (as </w:t>
      </w:r>
      <w:r w:rsidR="00874A9F">
        <w:t xml:space="preserve">that term is </w:t>
      </w:r>
      <w:r w:rsidR="00A11B04">
        <w:t>defined under the EII Act)</w:t>
      </w:r>
      <w:r w:rsidR="00CE1716">
        <w:t>.</w:t>
      </w:r>
    </w:p>
    <w:p w:rsidR="003077D8" w:rsidP="003077D8" w14:paraId="6DE3A6C1" w14:textId="77777777">
      <w:pPr>
        <w:pStyle w:val="Heading7"/>
      </w:pPr>
      <w:r w:rsidRPr="00DE0170">
        <w:rPr>
          <w:b/>
        </w:rPr>
        <w:t>National Electricity Law</w:t>
      </w:r>
      <w:r>
        <w:t xml:space="preserve"> </w:t>
      </w:r>
      <w:r w:rsidR="0036489F">
        <w:t xml:space="preserve">or </w:t>
      </w:r>
      <w:r w:rsidRPr="0036489F" w:rsid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A427F1">
        <w:t>,</w:t>
      </w:r>
      <w:r>
        <w:t xml:space="preserve"> as it applies in New South Wales. </w:t>
      </w:r>
    </w:p>
    <w:p w:rsidR="003077D8" w:rsidP="003077D8" w14:paraId="51811F57" w14:textId="77777777">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r>
        <w:t>, as it is applied in New South Wales</w:t>
      </w:r>
      <w:r w:rsidRPr="000D6D2B">
        <w:t>.</w:t>
      </w:r>
    </w:p>
    <w:p w:rsidR="00634511" w:rsidRPr="00625ECB" w:rsidP="001B6B65" w14:paraId="7D745771" w14:textId="505D89A2">
      <w:pPr>
        <w:pStyle w:val="Heading7"/>
      </w:pPr>
      <w:bookmarkStart w:id="55" w:name="_Ref49762636"/>
      <w:r>
        <w:rPr>
          <w:b/>
          <w:bCs/>
        </w:rPr>
        <w:t>Network Operator</w:t>
      </w:r>
      <w:r>
        <w:t xml:space="preserve"> has the meaning given to that term in the </w:t>
      </w:r>
      <w:r w:rsidR="00D61587">
        <w:t>EII Act</w:t>
      </w:r>
      <w:r>
        <w:t>.</w:t>
      </w:r>
    </w:p>
    <w:p w:rsidR="007265D9" w:rsidP="001B6B65" w14:paraId="619C35BA" w14:textId="605023A5">
      <w:pPr>
        <w:pStyle w:val="Heading7"/>
      </w:pPr>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 Bids</w:t>
      </w:r>
      <w:r>
        <w:t>.</w:t>
      </w:r>
      <w:bookmarkEnd w:id="55"/>
    </w:p>
    <w:p w:rsidR="00F0503D" w:rsidRPr="00F0503D" w:rsidP="001B6B65" w14:paraId="40C61AB4" w14:textId="7ACB28DF">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EE5A63">
        <w:t>3.3</w:t>
      </w:r>
      <w:r w:rsidR="00473D4A">
        <w:fldChar w:fldCharType="end"/>
      </w:r>
      <w:r>
        <w:t>.</w:t>
      </w:r>
    </w:p>
    <w:p w:rsidR="007265D9" w:rsidRPr="00C06A77" w:rsidP="00C06A77" w14:paraId="0AFB4815" w14:textId="77777777">
      <w:pPr>
        <w:pStyle w:val="Heading7"/>
      </w:pPr>
      <w:bookmarkStart w:id="56" w:name="_Ref49762641"/>
      <w:r w:rsidRPr="00C06A77">
        <w:rPr>
          <w:b/>
        </w:rPr>
        <w:t>Project</w:t>
      </w:r>
      <w:r w:rsidRPr="00C06A77">
        <w:t xml:space="preserve"> </w:t>
      </w:r>
      <w:r w:rsidR="00B17761">
        <w:t>has the meaning given to that term in the Tender Guidelines</w:t>
      </w:r>
      <w:r w:rsidRPr="00C06A77" w:rsidR="005778FE">
        <w:t>.</w:t>
      </w:r>
      <w:bookmarkEnd w:id="56"/>
      <w:r w:rsidR="00C06A77">
        <w:t xml:space="preserve"> </w:t>
      </w:r>
    </w:p>
    <w:p w:rsidR="000B4300" w:rsidP="000D79AE" w14:paraId="23B32F0C" w14:textId="4421D7FE">
      <w:pPr>
        <w:pStyle w:val="Heading7"/>
      </w:pPr>
      <w:r w:rsidRPr="00124667">
        <w:rPr>
          <w:b/>
          <w:bCs/>
        </w:rPr>
        <w:t>Project Development Agreement</w:t>
      </w:r>
      <w:r w:rsidRPr="00124667">
        <w:t xml:space="preserve"> has the meaning given to that term in the Tender Guidelines.</w:t>
      </w:r>
    </w:p>
    <w:p w:rsidR="003D32DB" w:rsidRPr="00124667" w:rsidP="009B3DC7" w14:paraId="2C209576" w14:textId="77777777">
      <w:pPr>
        <w:pStyle w:val="Heading7"/>
      </w:pPr>
      <w:r w:rsidRPr="003D32DB">
        <w:rPr>
          <w:b/>
          <w:bCs/>
        </w:rPr>
        <w:t>Project Document</w:t>
      </w:r>
      <w:r w:rsidRPr="00124667">
        <w:t xml:space="preserve"> </w:t>
      </w:r>
      <w:r w:rsidR="009E46A9">
        <w:t>has the meaning</w:t>
      </w:r>
      <w:r w:rsidR="00C07529">
        <w:t xml:space="preserve"> given to t</w:t>
      </w:r>
      <w:r>
        <w:t>hat term in the Tender Guidelines.</w:t>
      </w:r>
    </w:p>
    <w:p w:rsidR="007821BF" w:rsidRPr="00124667" w:rsidP="009C3740" w14:paraId="791288E2" w14:textId="0DD89A91">
      <w:pPr>
        <w:pStyle w:val="Heading7"/>
      </w:pPr>
      <w:r>
        <w:rPr>
          <w:b/>
          <w:bCs/>
        </w:rPr>
        <w:t>Proponent</w:t>
      </w:r>
      <w:r>
        <w:t xml:space="preserve"> has the meaning given to that term in the Tender Guidelines.</w:t>
      </w:r>
      <w:bookmarkStart w:id="57" w:name="_Ref49762643"/>
      <w:bookmarkEnd w:id="57"/>
      <w:r w:rsidR="005118D3">
        <w:t xml:space="preserve"> </w:t>
      </w:r>
      <w:r w:rsidR="00B348E1">
        <w:t xml:space="preserve"> </w:t>
      </w:r>
    </w:p>
    <w:p w:rsidR="00A60C2A" w:rsidRPr="00A60C2A" w:rsidP="001B6B65" w14:paraId="275840E1" w14:textId="77777777">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p>
    <w:p w:rsidR="00575D97" w:rsidP="00575D97" w14:paraId="7FBDBB52" w14:textId="77777777">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Pr>
          <w:szCs w:val="18"/>
        </w:rPr>
        <w:t>:</w:t>
      </w:r>
      <w:r w:rsidRPr="000007B8">
        <w:rPr>
          <w:szCs w:val="18"/>
        </w:rPr>
        <w:t xml:space="preserve"> </w:t>
      </w:r>
    </w:p>
    <w:p w:rsidR="00575D97" w:rsidRPr="00C61CFE" w:rsidP="005A6D9D" w14:paraId="2CC832D9" w14:textId="77777777">
      <w:pPr>
        <w:pStyle w:val="Heading8"/>
        <w:numPr>
          <w:ilvl w:val="7"/>
          <w:numId w:val="30"/>
        </w:numPr>
      </w:pPr>
      <w:r>
        <w:t xml:space="preserve">with a face value </w:t>
      </w:r>
      <w:r w:rsidRPr="008067FE">
        <w:t xml:space="preserve">of not less than the </w:t>
      </w:r>
      <w:r>
        <w:t xml:space="preserve">Process Bond </w:t>
      </w:r>
      <w:r w:rsidRPr="008067FE">
        <w:t>Amount</w:t>
      </w:r>
      <w:r>
        <w:t>;</w:t>
      </w:r>
    </w:p>
    <w:p w:rsidR="00575D97" w:rsidRPr="00C61CFE" w:rsidP="005A6D9D" w14:paraId="175384A1" w14:textId="77777777">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w:t>
      </w:r>
      <w:r w:rsidRPr="000007B8">
        <w:rPr>
          <w:szCs w:val="18"/>
        </w:rPr>
        <w:t>Rating</w:t>
      </w:r>
      <w:r>
        <w:rPr>
          <w:szCs w:val="18"/>
        </w:rPr>
        <w:t>;</w:t>
      </w:r>
      <w:r w:rsidRPr="000007B8">
        <w:rPr>
          <w:szCs w:val="18"/>
        </w:rPr>
        <w:t xml:space="preserve"> </w:t>
      </w:r>
    </w:p>
    <w:p w:rsidR="003D32DB" w:rsidRPr="003D32DB" w:rsidP="005A6D9D" w14:paraId="7A13C723" w14:textId="77777777">
      <w:pPr>
        <w:pStyle w:val="Heading8"/>
        <w:numPr>
          <w:ilvl w:val="7"/>
          <w:numId w:val="30"/>
        </w:numPr>
      </w:pPr>
      <w:r w:rsidRPr="000007B8">
        <w:rPr>
          <w:szCs w:val="18"/>
        </w:rPr>
        <w:t xml:space="preserve">which can be drawn </w:t>
      </w:r>
      <w:r>
        <w:rPr>
          <w:szCs w:val="18"/>
        </w:rPr>
        <w:t xml:space="preserve">on demand </w:t>
      </w:r>
      <w:r w:rsidRPr="000007B8">
        <w:rPr>
          <w:szCs w:val="18"/>
        </w:rPr>
        <w:t xml:space="preserve">in </w:t>
      </w:r>
      <w:r w:rsidRPr="000007B8">
        <w:rPr>
          <w:szCs w:val="18"/>
        </w:rPr>
        <w:t>Sydney</w:t>
      </w:r>
      <w:r>
        <w:rPr>
          <w:szCs w:val="18"/>
        </w:rPr>
        <w:t>;</w:t>
      </w:r>
      <w:r>
        <w:rPr>
          <w:szCs w:val="18"/>
        </w:rPr>
        <w:t xml:space="preserve"> </w:t>
      </w:r>
    </w:p>
    <w:p w:rsidR="006A0B7D" w:rsidRPr="006A0B7D" w:rsidP="005A6D9D" w14:paraId="7A7C07F2" w14:textId="77777777">
      <w:pPr>
        <w:pStyle w:val="Heading8"/>
        <w:numPr>
          <w:ilvl w:val="7"/>
          <w:numId w:val="30"/>
        </w:numPr>
      </w:pPr>
      <w:r>
        <w:rPr>
          <w:szCs w:val="18"/>
        </w:rPr>
        <w:t xml:space="preserve">which may contain an expiry date, provided that such expiry date is no earlier than the end of the Validity </w:t>
      </w:r>
      <w:r>
        <w:rPr>
          <w:szCs w:val="18"/>
        </w:rPr>
        <w:t>Period;</w:t>
      </w:r>
      <w:r>
        <w:rPr>
          <w:szCs w:val="18"/>
        </w:rPr>
        <w:t xml:space="preserve"> </w:t>
      </w:r>
    </w:p>
    <w:p w:rsidR="00575D97" w:rsidRPr="00C61CFE" w:rsidP="005A6D9D" w14:paraId="63CB81D3" w14:textId="7FD12606">
      <w:pPr>
        <w:pStyle w:val="Heading8"/>
        <w:numPr>
          <w:ilvl w:val="7"/>
          <w:numId w:val="30"/>
        </w:numPr>
      </w:pPr>
      <w:bookmarkStart w:id="58" w:name="_Hlk210843238"/>
      <w:r>
        <w:rPr>
          <w:szCs w:val="18"/>
        </w:rPr>
        <w:t xml:space="preserve">which is unconditional and irrevocable; </w:t>
      </w:r>
      <w:bookmarkEnd w:id="58"/>
      <w:r>
        <w:rPr>
          <w:szCs w:val="18"/>
        </w:rPr>
        <w:t>and</w:t>
      </w:r>
    </w:p>
    <w:p w:rsidR="00C9330C" w:rsidP="00575D97" w14:paraId="11405C17" w14:textId="77777777">
      <w:pPr>
        <w:pStyle w:val="Heading8"/>
      </w:pPr>
      <w:r w:rsidRPr="00C61CFE">
        <w:rPr>
          <w:szCs w:val="18"/>
        </w:rPr>
        <w:t xml:space="preserve">which is otherwise in a form </w:t>
      </w:r>
      <w:r w:rsidR="008F3217">
        <w:rPr>
          <w:szCs w:val="18"/>
        </w:rPr>
        <w:t>that is</w:t>
      </w:r>
      <w:r w:rsidRPr="00C61CFE" w:rsidR="008F3217">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rsidR="00B66325" w:rsidP="00CB1B1C" w14:paraId="6D198910" w14:textId="77777777">
      <w:pPr>
        <w:pStyle w:val="Heading7"/>
      </w:pPr>
      <w:r>
        <w:rPr>
          <w:b/>
        </w:rPr>
        <w:t xml:space="preserve">Selected </w:t>
      </w:r>
      <w:r w:rsidRPr="000405C6">
        <w:rPr>
          <w:b/>
        </w:rPr>
        <w:t>Proponent</w:t>
      </w:r>
      <w:r>
        <w:t xml:space="preserve"> </w:t>
      </w:r>
      <w:r w:rsidR="001D5550">
        <w:t xml:space="preserve">has the meaning given to that term </w:t>
      </w:r>
      <w:r w:rsidR="00666233">
        <w:t>in the Tender Guidelines</w:t>
      </w:r>
      <w:r>
        <w:t>.</w:t>
      </w:r>
    </w:p>
    <w:p w:rsidR="001A029E" w:rsidP="009640DD" w14:paraId="07AC1930" w14:textId="222C6E99">
      <w:pPr>
        <w:pStyle w:val="Heading8"/>
        <w:numPr>
          <w:ilvl w:val="0"/>
          <w:numId w:val="0"/>
        </w:numPr>
        <w:ind w:left="737"/>
      </w:pPr>
      <w:r w:rsidRPr="0010455D">
        <w:rPr>
          <w:b/>
          <w:bCs/>
        </w:rPr>
        <w:t>SFV</w:t>
      </w:r>
      <w:r w:rsidRPr="0010455D">
        <w:t xml:space="preserve"> means the counterparty to the LTESAs </w:t>
      </w:r>
      <w:r w:rsidR="00AA57EC">
        <w:t>and responsible for administering payments pursuant to the EII Act</w:t>
      </w:r>
      <w:r w:rsidRPr="0010455D" w:rsidR="00AA57EC">
        <w:t>.</w:t>
      </w:r>
      <w:r w:rsidR="00AA57EC">
        <w:rPr>
          <w:b/>
        </w:rPr>
        <w:t xml:space="preserve">  </w:t>
      </w:r>
    </w:p>
    <w:p w:rsidR="00077BAC" w:rsidRPr="00AB664E" w:rsidP="009640DD" w14:paraId="704EE8FA" w14:textId="77777777">
      <w:pPr>
        <w:pStyle w:val="Heading8"/>
        <w:numPr>
          <w:ilvl w:val="0"/>
          <w:numId w:val="0"/>
        </w:numPr>
        <w:ind w:left="737"/>
      </w:pPr>
      <w:r>
        <w:rPr>
          <w:b/>
        </w:rPr>
        <w:t>Tender Conditions</w:t>
      </w:r>
      <w:r>
        <w:rPr>
          <w:bCs/>
        </w:rPr>
        <w:t xml:space="preserve"> </w:t>
      </w:r>
      <w:r w:rsidRPr="008F3217" w:rsidR="008F3217">
        <w:rPr>
          <w:bCs/>
        </w:rPr>
        <w:t>h</w:t>
      </w:r>
      <w:r w:rsidRPr="009C3740" w:rsidR="008F3217">
        <w:rPr>
          <w:bCs/>
        </w:rPr>
        <w:t>as the meaning given to that term in the Tender Guidelines</w:t>
      </w:r>
      <w:r>
        <w:rPr>
          <w:bCs/>
        </w:rPr>
        <w:t>.</w:t>
      </w:r>
    </w:p>
    <w:p w:rsidR="00696016" w:rsidP="00290892" w14:paraId="1E4CB4E9" w14:textId="77777777">
      <w:pPr>
        <w:pStyle w:val="Heading8"/>
        <w:numPr>
          <w:ilvl w:val="0"/>
          <w:numId w:val="0"/>
        </w:numPr>
        <w:ind w:left="737"/>
      </w:pPr>
      <w:bookmarkStart w:id="59" w:name="_Hlk111728001"/>
      <w:r>
        <w:rPr>
          <w:b/>
        </w:rPr>
        <w:t>Tender</w:t>
      </w:r>
      <w:r w:rsidRPr="00A06F0F">
        <w:rPr>
          <w:b/>
        </w:rPr>
        <w:t xml:space="preserve"> Documentation</w:t>
      </w:r>
      <w:r w:rsidRPr="00A06F0F">
        <w:t xml:space="preserve"> </w:t>
      </w:r>
      <w:bookmarkStart w:id="60" w:name="_Hlk111727924"/>
      <w:r w:rsidRPr="00A06F0F">
        <w:t xml:space="preserve">means the documentation issued by </w:t>
      </w:r>
      <w:r>
        <w:t xml:space="preserve">the Consumer Trustee </w:t>
      </w:r>
      <w:r w:rsidRPr="00A06F0F">
        <w:t xml:space="preserve">in respect of the </w:t>
      </w:r>
      <w:r w:rsidR="00E160F7">
        <w:t>Tender Round</w:t>
      </w:r>
      <w:r>
        <w:t>, including:</w:t>
      </w:r>
    </w:p>
    <w:p w:rsidR="00931621" w:rsidP="00290892" w14:paraId="7FC50C4F" w14:textId="77777777">
      <w:pPr>
        <w:pStyle w:val="Heading8"/>
      </w:pPr>
      <w:r>
        <w:t xml:space="preserve">the Tender </w:t>
      </w:r>
      <w:r>
        <w:t>Rules;</w:t>
      </w:r>
    </w:p>
    <w:p w:rsidR="00DF2033" w:rsidP="00290892" w14:paraId="219B0EB0" w14:textId="2725B82E">
      <w:pPr>
        <w:pStyle w:val="Heading8"/>
      </w:pPr>
      <w:r>
        <w:t xml:space="preserve">the Tender </w:t>
      </w:r>
      <w:r>
        <w:t>Guidelines</w:t>
      </w:r>
      <w:r w:rsidR="00696016">
        <w:t>;</w:t>
      </w:r>
    </w:p>
    <w:p w:rsidR="00EA2D4D" w:rsidP="00290892" w14:paraId="5F9D5B7E" w14:textId="77777777">
      <w:pPr>
        <w:pStyle w:val="Heading8"/>
      </w:pPr>
      <w:r>
        <w:t xml:space="preserve">Tender Round </w:t>
      </w:r>
      <w:r w:rsidR="00F871F8">
        <w:t xml:space="preserve">market </w:t>
      </w:r>
      <w:r>
        <w:t>briefing materials</w:t>
      </w:r>
      <w:r>
        <w:t xml:space="preserve">; </w:t>
      </w:r>
      <w:r w:rsidR="00F43B93">
        <w:t>and</w:t>
      </w:r>
    </w:p>
    <w:p w:rsidR="00437FE5" w:rsidP="00290892" w14:paraId="32CBD986" w14:textId="77777777">
      <w:pPr>
        <w:pStyle w:val="Heading8"/>
      </w:pPr>
      <w:r w:rsidRPr="0023207C">
        <w:t>this Deed Poll</w:t>
      </w:r>
      <w:r>
        <w:t xml:space="preserve">, </w:t>
      </w:r>
    </w:p>
    <w:p w:rsidR="00931621" w:rsidP="009C3740" w14:paraId="5164C0F8" w14:textId="77777777">
      <w:pPr>
        <w:pStyle w:val="Heading8"/>
        <w:numPr>
          <w:ilvl w:val="0"/>
          <w:numId w:val="0"/>
        </w:numPr>
        <w:ind w:left="737"/>
      </w:pPr>
      <w:r>
        <w:t>but does not includ</w:t>
      </w:r>
      <w:r w:rsidR="008F3217">
        <w:t xml:space="preserve">e </w:t>
      </w:r>
      <w:bookmarkEnd w:id="60"/>
      <w:r w:rsidR="006E209F">
        <w:t>the Project Documents and any other contract documents issued in conjunction with the Tender Documentation listed above</w:t>
      </w:r>
      <w:bookmarkEnd w:id="59"/>
      <w:r w:rsidR="006E209F">
        <w:t>.</w:t>
      </w:r>
      <w:r>
        <w:t xml:space="preserve"> </w:t>
      </w:r>
    </w:p>
    <w:p w:rsidR="00683E27" w:rsidP="000D79AE" w14:paraId="214BDB63" w14:textId="758ED849">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Consumer Trustee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w:t>
      </w:r>
      <w:r w:rsidR="00786EA7">
        <w:t>attachments and appendices and any addenda to it.</w:t>
      </w:r>
    </w:p>
    <w:p w:rsidR="00FD1BA5" w:rsidRPr="00FD1BA5" w:rsidP="00683E27" w14:paraId="762C3104" w14:textId="77777777">
      <w:pPr>
        <w:pStyle w:val="Heading8"/>
        <w:numPr>
          <w:ilvl w:val="0"/>
          <w:numId w:val="0"/>
        </w:numPr>
        <w:ind w:left="737"/>
      </w:pPr>
      <w:r>
        <w:rPr>
          <w:b/>
          <w:bCs/>
        </w:rPr>
        <w:t xml:space="preserve">Tender Round </w:t>
      </w:r>
      <w:r w:rsidRPr="003F71EC" w:rsid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rsidR="00683E27" w:rsidP="00683E27" w14:paraId="18614E4E" w14:textId="27AC5BFD">
      <w:pPr>
        <w:pStyle w:val="Heading8"/>
        <w:numPr>
          <w:ilvl w:val="0"/>
          <w:numId w:val="0"/>
        </w:numPr>
        <w:ind w:left="737"/>
      </w:pPr>
      <w:r w:rsidRPr="006B5BC4">
        <w:rPr>
          <w:b/>
          <w:bCs/>
        </w:rPr>
        <w:t>Tender Rules</w:t>
      </w:r>
      <w:r w:rsidRPr="006B5BC4">
        <w:t xml:space="preserve"> means</w:t>
      </w:r>
      <w:r w:rsidR="007E5FC2">
        <w:t xml:space="preserve"> </w:t>
      </w:r>
      <w:r w:rsidR="00C636DC">
        <w:t xml:space="preserve">the tender rules </w:t>
      </w:r>
      <w:r w:rsidRPr="00E106AB" w:rsidR="003A769E">
        <w:t>applicable to this Tender Round</w:t>
      </w:r>
      <w:r w:rsidR="003A769E">
        <w:t xml:space="preserve"> </w:t>
      </w:r>
      <w:r w:rsidR="00C636DC">
        <w:t xml:space="preserve">published by the Consumer Trustee under </w:t>
      </w:r>
      <w:r w:rsidR="008F3217">
        <w:t>section 47(</w:t>
      </w:r>
      <w:r w:rsidR="00226144">
        <w:t>7</w:t>
      </w:r>
      <w:r w:rsidR="008F3217">
        <w:t xml:space="preserve">) of </w:t>
      </w:r>
      <w:r w:rsidR="00C636DC">
        <w:t>the EII Act</w:t>
      </w:r>
      <w:bookmarkStart w:id="61" w:name="_Hlk113033430"/>
      <w:r w:rsidR="006B5BC4">
        <w:t xml:space="preserve"> and </w:t>
      </w:r>
      <w:r w:rsidR="009B1BDB">
        <w:t xml:space="preserve">regulation 42A(2)(a) of the </w:t>
      </w:r>
      <w:r w:rsidR="006B5BC4">
        <w:t>EII Regulation</w:t>
      </w:r>
      <w:bookmarkEnd w:id="61"/>
      <w:r w:rsidR="009B1BDB">
        <w:t xml:space="preserve"> setting</w:t>
      </w:r>
      <w:r w:rsidR="00C636DC">
        <w:t xml:space="preserve"> out how the Consumer Trustee will conduct Tender Rounds in respect of the award of LTESAs</w:t>
      </w:r>
      <w:r w:rsidR="007E5FC2">
        <w:t>.</w:t>
      </w:r>
    </w:p>
    <w:p w:rsidR="002F6F8B" w:rsidP="00683E27" w14:paraId="6805D6E2" w14:textId="77777777">
      <w:pPr>
        <w:pStyle w:val="Heading8"/>
        <w:numPr>
          <w:ilvl w:val="0"/>
          <w:numId w:val="0"/>
        </w:numPr>
        <w:ind w:left="737"/>
      </w:pPr>
      <w:r>
        <w:rPr>
          <w:b/>
          <w:bCs/>
        </w:rPr>
        <w:t xml:space="preserve">Validity Period </w:t>
      </w:r>
      <w:r>
        <w:t>has the meaning given to that term in the Tender Guidelines.</w:t>
      </w:r>
    </w:p>
    <w:p w:rsidR="007265D9" w:rsidP="00C623DB" w14:paraId="4311800E" w14:textId="77777777">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Ref49762699"/>
      <w:bookmarkStart w:id="70" w:name="_Toc211871115"/>
      <w:bookmarkEnd w:id="62"/>
      <w:bookmarkEnd w:id="63"/>
      <w:bookmarkEnd w:id="64"/>
      <w:bookmarkEnd w:id="65"/>
      <w:bookmarkEnd w:id="66"/>
      <w:bookmarkEnd w:id="67"/>
      <w:bookmarkEnd w:id="68"/>
      <w:r>
        <w:t>Interpretation</w:t>
      </w:r>
      <w:bookmarkEnd w:id="69"/>
      <w:bookmarkEnd w:id="70"/>
    </w:p>
    <w:p w:rsidR="007265D9" w:rsidP="00045488" w14:paraId="116A7EC4" w14:textId="77777777">
      <w:pPr>
        <w:pStyle w:val="Indent2"/>
      </w:pPr>
      <w:r>
        <w:t xml:space="preserve">Headings are for convenience only and do not affect interpretation. </w:t>
      </w:r>
      <w:r w:rsidR="00F41DC7">
        <w:t>Unless the contrary intention appears, i</w:t>
      </w:r>
      <w:r>
        <w:t>n this Deed Poll:</w:t>
      </w:r>
    </w:p>
    <w:p w:rsidR="00F41DC7" w:rsidP="005A6D9D" w14:paraId="3D8DEB56" w14:textId="77777777">
      <w:pPr>
        <w:pStyle w:val="Heading3"/>
        <w:numPr>
          <w:ilvl w:val="2"/>
          <w:numId w:val="28"/>
        </w:numPr>
      </w:pPr>
      <w:bookmarkStart w:id="71" w:name="_Toc515358760"/>
      <w:r w:rsidRPr="00354E1C">
        <w:t xml:space="preserve">the singular includes the plural and </w:t>
      </w:r>
      <w:r w:rsidRPr="00354E1C">
        <w:t>vice versa</w:t>
      </w:r>
      <w:r>
        <w:t>;</w:t>
      </w:r>
      <w:bookmarkEnd w:id="71"/>
    </w:p>
    <w:p w:rsidR="00F41DC7" w:rsidP="005A6D9D" w14:paraId="088A1CAF" w14:textId="77777777">
      <w:pPr>
        <w:pStyle w:val="Heading3"/>
        <w:numPr>
          <w:ilvl w:val="2"/>
          <w:numId w:val="28"/>
        </w:numPr>
      </w:pPr>
      <w:bookmarkStart w:id="72"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72"/>
    </w:p>
    <w:p w:rsidR="00F41DC7" w:rsidP="005A6D9D" w14:paraId="357B2244" w14:textId="77777777">
      <w:pPr>
        <w:pStyle w:val="Heading3"/>
        <w:numPr>
          <w:ilvl w:val="2"/>
          <w:numId w:val="28"/>
        </w:numPr>
      </w:pPr>
      <w:bookmarkStart w:id="73" w:name="_Toc515358762"/>
      <w:r w:rsidRPr="00354E1C">
        <w:t xml:space="preserve">a reference to a document also includes any variation, replacement or novation of </w:t>
      </w:r>
      <w:r w:rsidRPr="00354E1C">
        <w:t>it</w:t>
      </w:r>
      <w:r>
        <w:t>;</w:t>
      </w:r>
      <w:bookmarkEnd w:id="73"/>
    </w:p>
    <w:p w:rsidR="00F41DC7" w:rsidP="005A6D9D" w14:paraId="4FDE697D" w14:textId="77777777">
      <w:pPr>
        <w:pStyle w:val="Heading3"/>
        <w:numPr>
          <w:ilvl w:val="2"/>
          <w:numId w:val="28"/>
        </w:numPr>
      </w:pPr>
      <w:bookmarkStart w:id="74"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w:t>
      </w:r>
      <w:r w:rsidR="005733D3">
        <w:t>agency</w:t>
      </w:r>
      <w:r>
        <w:t>;</w:t>
      </w:r>
    </w:p>
    <w:p w:rsidR="00F41DC7" w:rsidP="005A6D9D" w14:paraId="2281B1A2" w14:textId="77777777">
      <w:pPr>
        <w:pStyle w:val="Heading3"/>
        <w:numPr>
          <w:ilvl w:val="2"/>
          <w:numId w:val="28"/>
        </w:numPr>
      </w:pPr>
      <w:r w:rsidRPr="00354E1C">
        <w:t xml:space="preserve">a reference to a particular person includes the person’s executors, administrators, successors, substitutes (including persons taking by novation) and </w:t>
      </w:r>
      <w:r w:rsidRPr="00354E1C">
        <w:t>assigns</w:t>
      </w:r>
      <w:r>
        <w:t>;</w:t>
      </w:r>
      <w:bookmarkEnd w:id="74"/>
    </w:p>
    <w:p w:rsidR="00F41DC7" w:rsidP="005A6D9D" w14:paraId="648869CB" w14:textId="77777777">
      <w:pPr>
        <w:pStyle w:val="Heading3"/>
        <w:numPr>
          <w:ilvl w:val="2"/>
          <w:numId w:val="28"/>
        </w:numPr>
      </w:pPr>
      <w:bookmarkStart w:id="75" w:name="_Toc515358764"/>
      <w:r w:rsidRPr="00354E1C">
        <w:t xml:space="preserve">a reference to a time of day is a reference to </w:t>
      </w:r>
      <w:r>
        <w:t>Sydney</w:t>
      </w:r>
      <w:r w:rsidRPr="00354E1C">
        <w:t xml:space="preserve"> </w:t>
      </w:r>
      <w:r w:rsidRPr="00354E1C">
        <w:t>time</w:t>
      </w:r>
      <w:r>
        <w:t>;</w:t>
      </w:r>
      <w:bookmarkEnd w:id="75"/>
    </w:p>
    <w:p w:rsidR="00F41DC7" w:rsidP="005A6D9D" w14:paraId="604F77B2" w14:textId="77777777">
      <w:pPr>
        <w:pStyle w:val="Heading3"/>
        <w:numPr>
          <w:ilvl w:val="2"/>
          <w:numId w:val="28"/>
        </w:numPr>
      </w:pPr>
      <w:bookmarkStart w:id="76" w:name="_Toc515358765"/>
      <w:r w:rsidRPr="00354E1C">
        <w:t>a reference to dollars,</w:t>
      </w:r>
      <w:r w:rsidR="009B1BDB">
        <w:t xml:space="preserve"> AUD</w:t>
      </w:r>
      <w:r w:rsidR="00FA6ADB">
        <w:t>,</w:t>
      </w:r>
      <w:r w:rsidRPr="00354E1C">
        <w:t xml:space="preserve"> $ or A$ is a reference to the currency of </w:t>
      </w:r>
      <w:r w:rsidRPr="00354E1C">
        <w:t>Australia</w:t>
      </w:r>
      <w:r>
        <w:t>;</w:t>
      </w:r>
      <w:bookmarkEnd w:id="76"/>
    </w:p>
    <w:p w:rsidR="00F41DC7" w:rsidRPr="00354E1C" w:rsidP="005A6D9D" w14:paraId="63AFD788" w14:textId="77777777">
      <w:pPr>
        <w:pStyle w:val="Heading3"/>
        <w:numPr>
          <w:ilvl w:val="2"/>
          <w:numId w:val="28"/>
        </w:numPr>
      </w:pPr>
      <w:r w:rsidRPr="00354E1C">
        <w:t xml:space="preserve">a reference to any legislation includes regulations under it and any consolidations, amendments, re-enactments or replacements of any of </w:t>
      </w:r>
      <w:r w:rsidRPr="00354E1C">
        <w:t>them;</w:t>
      </w:r>
    </w:p>
    <w:p w:rsidR="00F41DC7" w:rsidP="005A6D9D" w14:paraId="6BEC5D83" w14:textId="77777777">
      <w:pPr>
        <w:pStyle w:val="Heading3"/>
        <w:numPr>
          <w:ilvl w:val="2"/>
          <w:numId w:val="28"/>
        </w:numPr>
      </w:pPr>
      <w:bookmarkStart w:id="7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77"/>
    <w:p w:rsidR="00F41DC7" w:rsidP="005A6D9D" w14:paraId="65CC5403" w14:textId="77777777">
      <w:pPr>
        <w:pStyle w:val="Heading3"/>
        <w:numPr>
          <w:ilvl w:val="2"/>
          <w:numId w:val="28"/>
        </w:numPr>
      </w:pPr>
      <w:r w:rsidRPr="00354E1C">
        <w:t xml:space="preserve">a reference to a group of persons is a reference to any 2 or more of them jointly and to each of them </w:t>
      </w:r>
      <w:r w:rsidRPr="00354E1C">
        <w:t>individually</w:t>
      </w:r>
      <w:r>
        <w:t>;</w:t>
      </w:r>
    </w:p>
    <w:p w:rsidR="00F41DC7" w:rsidP="005A6D9D" w14:paraId="6ABFE6CE" w14:textId="77777777">
      <w:pPr>
        <w:pStyle w:val="Heading3"/>
        <w:numPr>
          <w:ilvl w:val="2"/>
          <w:numId w:val="28"/>
        </w:numPr>
      </w:pPr>
      <w:r>
        <w:t xml:space="preserve">a reference to </w:t>
      </w:r>
      <w:r>
        <w:t>any thing</w:t>
      </w:r>
      <w:r>
        <w:t xml:space="preserve"> (including an amount) is a reference to the whole and each part of </w:t>
      </w:r>
      <w:r>
        <w:t>it;</w:t>
      </w:r>
    </w:p>
    <w:p w:rsidR="00F41DC7" w:rsidP="005A6D9D" w14:paraId="5F06665E" w14:textId="77777777">
      <w:pPr>
        <w:pStyle w:val="Heading3"/>
        <w:numPr>
          <w:ilvl w:val="2"/>
          <w:numId w:val="28"/>
        </w:numPr>
      </w:pPr>
      <w:r>
        <w:t>a period of time</w:t>
      </w:r>
      <w:r>
        <w:t xml:space="preserve"> dating from a given day or the day of an act or event is to be calculated exclusive of that </w:t>
      </w:r>
      <w:r>
        <w:t>day;</w:t>
      </w:r>
    </w:p>
    <w:p w:rsidR="00F41DC7" w:rsidRPr="001E04E3" w:rsidP="005A6D9D" w14:paraId="139215D1" w14:textId="77777777">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F41DC7" w:rsidP="005A6D9D" w14:paraId="665BBB74" w14:textId="77777777">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791A56" w:rsidP="005A6D9D" w14:paraId="68334ABF" w14:textId="77777777">
      <w:pPr>
        <w:pStyle w:val="Heading3"/>
        <w:numPr>
          <w:ilvl w:val="2"/>
          <w:numId w:val="28"/>
        </w:numPr>
      </w:pPr>
      <w:r>
        <w:t>the Details</w:t>
      </w:r>
      <w:r w:rsidR="0044477B">
        <w:t xml:space="preserve"> and</w:t>
      </w:r>
      <w:r>
        <w:t xml:space="preserve"> Schedules to this Deed Poll form part of this Deed Poll.</w:t>
      </w:r>
    </w:p>
    <w:p w:rsidR="003340C7" w14:paraId="12C77A06" w14:textId="77777777">
      <w:pPr>
        <w:pStyle w:val="Heading1"/>
      </w:pPr>
      <w:bookmarkStart w:id="78" w:name="_Toc105502690"/>
      <w:bookmarkStart w:id="79" w:name="_Toc105504984"/>
      <w:bookmarkStart w:id="80" w:name="_Toc105505176"/>
      <w:bookmarkStart w:id="81" w:name="_Toc105524145"/>
      <w:bookmarkStart w:id="82" w:name="_Toc106732109"/>
      <w:bookmarkStart w:id="83" w:name="_Toc105502692"/>
      <w:bookmarkStart w:id="84" w:name="_Toc105504986"/>
      <w:bookmarkStart w:id="85" w:name="_Toc105505178"/>
      <w:bookmarkStart w:id="86" w:name="_Toc105524147"/>
      <w:bookmarkStart w:id="87" w:name="_Toc106732111"/>
      <w:bookmarkStart w:id="88" w:name="_Ref49762742"/>
      <w:bookmarkStart w:id="89" w:name="_Toc106732158"/>
      <w:bookmarkStart w:id="90" w:name="_Ref49762744"/>
      <w:bookmarkStart w:id="91" w:name="_Toc106732161"/>
      <w:bookmarkStart w:id="92" w:name="_Ref49762752"/>
      <w:bookmarkStart w:id="93" w:name="_Toc106732171"/>
      <w:bookmarkStart w:id="94" w:name="_Ref112838657"/>
      <w:bookmarkStart w:id="95" w:name="_Toc21187111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Tender Round</w:t>
      </w:r>
      <w:r w:rsidR="008D3945">
        <w:t xml:space="preserve"> obligations</w:t>
      </w:r>
      <w:bookmarkEnd w:id="94"/>
      <w:r w:rsidR="008D3945">
        <w:t xml:space="preserve"> </w:t>
      </w:r>
      <w:r w:rsidR="00771070">
        <w:t>and probity</w:t>
      </w:r>
      <w:bookmarkEnd w:id="95"/>
    </w:p>
    <w:p w:rsidR="00874142" w:rsidRPr="00874142" w:rsidP="00874142" w14:paraId="09A0FC98" w14:textId="77777777">
      <w:pPr>
        <w:pStyle w:val="Heading2"/>
      </w:pPr>
      <w:bookmarkStart w:id="96" w:name="_Toc106904290"/>
      <w:bookmarkStart w:id="97" w:name="_Toc106904291"/>
      <w:bookmarkStart w:id="98" w:name="_Ref112838706"/>
      <w:bookmarkStart w:id="99" w:name="_Toc211871117"/>
      <w:bookmarkEnd w:id="96"/>
      <w:bookmarkEnd w:id="97"/>
      <w:r w:rsidRPr="00874142">
        <w:t xml:space="preserve">Compliance with </w:t>
      </w:r>
      <w:r w:rsidR="00EC30D1">
        <w:t>tender process</w:t>
      </w:r>
      <w:bookmarkEnd w:id="98"/>
      <w:bookmarkEnd w:id="99"/>
    </w:p>
    <w:p w:rsidR="00874142" w:rsidP="00874142" w14:paraId="0007007B" w14:textId="77777777">
      <w:pPr>
        <w:pStyle w:val="Indent2"/>
      </w:pPr>
      <w:r w:rsidRPr="00AA08CD">
        <w:t>The</w:t>
      </w:r>
      <w:r w:rsidRPr="00AA08CD">
        <w:t xml:space="preserve"> Proponent </w:t>
      </w:r>
      <w:r w:rsidRPr="00601F80">
        <w:t xml:space="preserve">and each </w:t>
      </w:r>
      <w:r w:rsidRPr="00601F80" w:rsidR="00E160F7">
        <w:t>PCM</w:t>
      </w:r>
      <w:r w:rsidRPr="00601F80">
        <w:t xml:space="preserve"> in its individual capacity</w:t>
      </w:r>
      <w:r w:rsidR="003A347C">
        <w:t xml:space="preserve"> </w:t>
      </w:r>
      <w:r w:rsidR="003A347C">
        <w:t>acknowledges</w:t>
      </w:r>
      <w:r w:rsidR="003A347C">
        <w:t xml:space="preserve">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t>:</w:t>
      </w:r>
    </w:p>
    <w:p w:rsidR="0049709A" w:rsidP="005A6D9D" w14:paraId="27AA1712" w14:textId="77777777">
      <w:pPr>
        <w:pStyle w:val="Heading3"/>
        <w:numPr>
          <w:ilvl w:val="2"/>
          <w:numId w:val="28"/>
        </w:numPr>
      </w:pPr>
      <w:r>
        <w:t>the Tender Guidelines</w:t>
      </w:r>
      <w:r w:rsidR="00C41B08">
        <w:t xml:space="preserve">, including the Tender </w:t>
      </w:r>
      <w:r w:rsidR="00C41B08">
        <w:t>Conditions</w:t>
      </w:r>
      <w:r>
        <w:t>;</w:t>
      </w:r>
    </w:p>
    <w:p w:rsidR="00874142" w:rsidP="005A6D9D" w14:paraId="4343E3B5" w14:textId="77777777">
      <w:pPr>
        <w:pStyle w:val="Heading3"/>
        <w:numPr>
          <w:ilvl w:val="2"/>
          <w:numId w:val="28"/>
        </w:numPr>
      </w:pPr>
      <w:r>
        <w:t xml:space="preserve">the </w:t>
      </w:r>
      <w:r>
        <w:t>Tender Rules</w:t>
      </w:r>
      <w:r w:rsidR="0049709A">
        <w:t xml:space="preserve">; </w:t>
      </w:r>
      <w:r w:rsidR="00C41B08">
        <w:t>and</w:t>
      </w:r>
    </w:p>
    <w:p w:rsidR="00566F30" w:rsidP="005A6D9D" w14:paraId="1E8379E3" w14:textId="77777777">
      <w:pPr>
        <w:pStyle w:val="Heading3"/>
        <w:numPr>
          <w:ilvl w:val="2"/>
          <w:numId w:val="28"/>
        </w:numPr>
      </w:pPr>
      <w:r>
        <w:t xml:space="preserve">any other </w:t>
      </w:r>
      <w:r>
        <w:t>Tender Documentation</w:t>
      </w:r>
      <w:r>
        <w:t xml:space="preserve"> </w:t>
      </w:r>
      <w:r w:rsidR="006121B8">
        <w:t>in connection with participation in the Tender Round</w:t>
      </w:r>
      <w:r>
        <w:t>.</w:t>
      </w:r>
      <w:r w:rsidR="003E76A6">
        <w:t xml:space="preserve"> </w:t>
      </w:r>
    </w:p>
    <w:p w:rsidR="00E77F54" w:rsidRPr="00C67BFD" w:rsidP="00E77F54" w14:paraId="34E7B8DB" w14:textId="77777777">
      <w:pPr>
        <w:pStyle w:val="Heading2"/>
      </w:pPr>
      <w:bookmarkStart w:id="100" w:name="_Toc111814134"/>
      <w:bookmarkStart w:id="101" w:name="_Toc111814135"/>
      <w:bookmarkStart w:id="102" w:name="_Toc111814136"/>
      <w:bookmarkStart w:id="103" w:name="_Toc111814137"/>
      <w:bookmarkStart w:id="104" w:name="_Toc111814138"/>
      <w:bookmarkStart w:id="105" w:name="_Toc111814139"/>
      <w:bookmarkStart w:id="106" w:name="_Toc111814142"/>
      <w:bookmarkStart w:id="107" w:name="_Toc111814143"/>
      <w:bookmarkStart w:id="108" w:name="_Toc111814144"/>
      <w:bookmarkStart w:id="109" w:name="_Toc111814146"/>
      <w:bookmarkStart w:id="110" w:name="_Toc111814147"/>
      <w:bookmarkStart w:id="111" w:name="_Toc111814148"/>
      <w:bookmarkStart w:id="112" w:name="_Toc111814149"/>
      <w:bookmarkStart w:id="113" w:name="_Toc111814150"/>
      <w:bookmarkStart w:id="114" w:name="_Toc110600917"/>
      <w:bookmarkStart w:id="115" w:name="_Toc110600918"/>
      <w:bookmarkStart w:id="116" w:name="_Toc110600919"/>
      <w:bookmarkStart w:id="117" w:name="_Toc110600920"/>
      <w:bookmarkStart w:id="118" w:name="_Toc111814151"/>
      <w:bookmarkStart w:id="119" w:name="_Toc111814152"/>
      <w:bookmarkStart w:id="120" w:name="_Toc111814153"/>
      <w:bookmarkStart w:id="121" w:name="_Toc111814154"/>
      <w:bookmarkStart w:id="122" w:name="_Toc111814155"/>
      <w:bookmarkStart w:id="123" w:name="_Toc111814156"/>
      <w:bookmarkStart w:id="124" w:name="_Toc111814157"/>
      <w:bookmarkStart w:id="125" w:name="_Toc111814158"/>
      <w:bookmarkStart w:id="126" w:name="_Toc111814159"/>
      <w:bookmarkStart w:id="127" w:name="_Toc111814160"/>
      <w:bookmarkStart w:id="128" w:name="_Toc106904308"/>
      <w:bookmarkStart w:id="129" w:name="_Toc106904309"/>
      <w:bookmarkStart w:id="130" w:name="_Toc106904310"/>
      <w:bookmarkStart w:id="131" w:name="_Toc106904311"/>
      <w:bookmarkStart w:id="132" w:name="_Toc106904312"/>
      <w:bookmarkStart w:id="133" w:name="_Toc106904313"/>
      <w:bookmarkStart w:id="134" w:name="_Toc106904314"/>
      <w:bookmarkStart w:id="135" w:name="_Toc106904315"/>
      <w:bookmarkStart w:id="136" w:name="_Toc106904316"/>
      <w:bookmarkStart w:id="137" w:name="_Toc106904317"/>
      <w:bookmarkStart w:id="138" w:name="_Toc106904318"/>
      <w:bookmarkStart w:id="139" w:name="_Toc106904319"/>
      <w:bookmarkStart w:id="140" w:name="_Toc106904320"/>
      <w:bookmarkStart w:id="141" w:name="_Toc111814161"/>
      <w:bookmarkStart w:id="142" w:name="_Toc111814162"/>
      <w:bookmarkStart w:id="143" w:name="_Toc110600923"/>
      <w:bookmarkStart w:id="144" w:name="_Toc110600924"/>
      <w:bookmarkStart w:id="145" w:name="_Toc110600925"/>
      <w:bookmarkStart w:id="146" w:name="_Toc110600926"/>
      <w:bookmarkStart w:id="147" w:name="_Toc110600927"/>
      <w:bookmarkStart w:id="148" w:name="_Toc110600928"/>
      <w:bookmarkStart w:id="149" w:name="_Toc106904336"/>
      <w:bookmarkStart w:id="150" w:name="_Toc106904337"/>
      <w:bookmarkStart w:id="151" w:name="_Toc106826733"/>
      <w:bookmarkStart w:id="152" w:name="_Toc106826939"/>
      <w:bookmarkStart w:id="153" w:name="_Toc106827145"/>
      <w:bookmarkStart w:id="154" w:name="_Toc106831025"/>
      <w:bookmarkStart w:id="155" w:name="_Toc106826734"/>
      <w:bookmarkStart w:id="156" w:name="_Toc106826940"/>
      <w:bookmarkStart w:id="157" w:name="_Toc106827146"/>
      <w:bookmarkStart w:id="158" w:name="_Toc106831026"/>
      <w:bookmarkStart w:id="159" w:name="_Toc106826735"/>
      <w:bookmarkStart w:id="160" w:name="_Toc106826941"/>
      <w:bookmarkStart w:id="161" w:name="_Toc106827147"/>
      <w:bookmarkStart w:id="162" w:name="_Toc106831027"/>
      <w:bookmarkStart w:id="163" w:name="_Toc106826736"/>
      <w:bookmarkStart w:id="164" w:name="_Toc106826942"/>
      <w:bookmarkStart w:id="165" w:name="_Toc106827148"/>
      <w:bookmarkStart w:id="166" w:name="_Toc106831028"/>
      <w:bookmarkStart w:id="167" w:name="_Toc106826737"/>
      <w:bookmarkStart w:id="168" w:name="_Toc106826943"/>
      <w:bookmarkStart w:id="169" w:name="_Toc106827149"/>
      <w:bookmarkStart w:id="170" w:name="_Toc106831029"/>
      <w:bookmarkStart w:id="171" w:name="_Toc106826738"/>
      <w:bookmarkStart w:id="172" w:name="_Toc106826944"/>
      <w:bookmarkStart w:id="173" w:name="_Toc106827150"/>
      <w:bookmarkStart w:id="174" w:name="_Toc106831030"/>
      <w:bookmarkStart w:id="175" w:name="_Toc106826739"/>
      <w:bookmarkStart w:id="176" w:name="_Toc106826945"/>
      <w:bookmarkStart w:id="177" w:name="_Toc106827151"/>
      <w:bookmarkStart w:id="178" w:name="_Toc106831031"/>
      <w:bookmarkStart w:id="179" w:name="_Toc106826742"/>
      <w:bookmarkStart w:id="180" w:name="_Toc106826948"/>
      <w:bookmarkStart w:id="181" w:name="_Toc106827154"/>
      <w:bookmarkStart w:id="182" w:name="_Toc106831034"/>
      <w:bookmarkStart w:id="183" w:name="_Toc106826743"/>
      <w:bookmarkStart w:id="184" w:name="_Toc106826949"/>
      <w:bookmarkStart w:id="185" w:name="_Toc106827155"/>
      <w:bookmarkStart w:id="186" w:name="_Toc106831035"/>
      <w:bookmarkStart w:id="187" w:name="_Toc106826744"/>
      <w:bookmarkStart w:id="188" w:name="_Toc106826950"/>
      <w:bookmarkStart w:id="189" w:name="_Toc106827156"/>
      <w:bookmarkStart w:id="190" w:name="_Toc106831036"/>
      <w:bookmarkStart w:id="191" w:name="_Toc106826745"/>
      <w:bookmarkStart w:id="192" w:name="_Toc106826951"/>
      <w:bookmarkStart w:id="193" w:name="_Toc106827157"/>
      <w:bookmarkStart w:id="194" w:name="_Toc106831037"/>
      <w:bookmarkStart w:id="195" w:name="_Toc106826746"/>
      <w:bookmarkStart w:id="196" w:name="_Toc106826952"/>
      <w:bookmarkStart w:id="197" w:name="_Toc106827158"/>
      <w:bookmarkStart w:id="198" w:name="_Toc106831038"/>
      <w:bookmarkStart w:id="199" w:name="_Toc106826747"/>
      <w:bookmarkStart w:id="200" w:name="_Toc106826953"/>
      <w:bookmarkStart w:id="201" w:name="_Toc106827159"/>
      <w:bookmarkStart w:id="202" w:name="_Toc106831039"/>
      <w:bookmarkStart w:id="203" w:name="_Toc106826748"/>
      <w:bookmarkStart w:id="204" w:name="_Toc106826954"/>
      <w:bookmarkStart w:id="205" w:name="_Toc106827160"/>
      <w:bookmarkStart w:id="206" w:name="_Toc106831040"/>
      <w:bookmarkStart w:id="207" w:name="_Toc106826749"/>
      <w:bookmarkStart w:id="208" w:name="_Toc106826955"/>
      <w:bookmarkStart w:id="209" w:name="_Toc106827161"/>
      <w:bookmarkStart w:id="210" w:name="_Toc106831041"/>
      <w:bookmarkStart w:id="211" w:name="_Toc106826750"/>
      <w:bookmarkStart w:id="212" w:name="_Toc106826956"/>
      <w:bookmarkStart w:id="213" w:name="_Toc106827162"/>
      <w:bookmarkStart w:id="214" w:name="_Toc106831042"/>
      <w:bookmarkStart w:id="215" w:name="_Toc106826751"/>
      <w:bookmarkStart w:id="216" w:name="_Toc106826957"/>
      <w:bookmarkStart w:id="217" w:name="_Toc106827163"/>
      <w:bookmarkStart w:id="218" w:name="_Toc106831043"/>
      <w:bookmarkStart w:id="219" w:name="_Toc106826752"/>
      <w:bookmarkStart w:id="220" w:name="_Toc106826958"/>
      <w:bookmarkStart w:id="221" w:name="_Toc106827164"/>
      <w:bookmarkStart w:id="222" w:name="_Toc106831044"/>
      <w:bookmarkStart w:id="223" w:name="_Toc106826753"/>
      <w:bookmarkStart w:id="224" w:name="_Toc106826959"/>
      <w:bookmarkStart w:id="225" w:name="_Toc106827165"/>
      <w:bookmarkStart w:id="226" w:name="_Toc106831045"/>
      <w:bookmarkStart w:id="227" w:name="_Toc106826754"/>
      <w:bookmarkStart w:id="228" w:name="_Toc106826960"/>
      <w:bookmarkStart w:id="229" w:name="_Toc106827166"/>
      <w:bookmarkStart w:id="230" w:name="_Toc106831046"/>
      <w:bookmarkStart w:id="231" w:name="_Toc106826755"/>
      <w:bookmarkStart w:id="232" w:name="_Toc106826961"/>
      <w:bookmarkStart w:id="233" w:name="_Toc106827167"/>
      <w:bookmarkStart w:id="234" w:name="_Toc106831047"/>
      <w:bookmarkStart w:id="235" w:name="_Toc113034510"/>
      <w:bookmarkStart w:id="236" w:name="_Toc21187111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67BFD">
        <w:t>Proponent probity checks</w:t>
      </w:r>
      <w:bookmarkEnd w:id="236"/>
    </w:p>
    <w:p w:rsidR="00E77F54" w:rsidRPr="00C67BFD" w:rsidP="00E77F54" w14:paraId="38AB76A9" w14:textId="4CC3797C">
      <w:pPr>
        <w:pStyle w:val="Indent2"/>
      </w:pPr>
      <w:r w:rsidRPr="00C67BFD">
        <w:t xml:space="preserve">Each </w:t>
      </w:r>
      <w:r w:rsidRPr="00C67BFD" w:rsidR="00E160F7">
        <w:t>PCM</w:t>
      </w:r>
      <w:r w:rsidRPr="00C67BFD">
        <w:t xml:space="preserve"> (including its directors) consents to, and warrants that its respective </w:t>
      </w:r>
      <w:r w:rsidRPr="00C67BFD">
        <w:t>directors</w:t>
      </w:r>
      <w:r w:rsidRPr="00C67BFD">
        <w:t xml:space="preserve"> consent to, probity checks being conducted at any time. Such probity checks may include:</w:t>
      </w:r>
    </w:p>
    <w:p w:rsidR="00E77F54" w:rsidRPr="00C67BFD" w:rsidP="00E77F54" w14:paraId="24F407B7" w14:textId="77777777">
      <w:pPr>
        <w:pStyle w:val="Heading3"/>
      </w:pPr>
      <w:r w:rsidRPr="00C67BFD">
        <w:t xml:space="preserve">investigations into </w:t>
      </w:r>
      <w:r w:rsidR="00FA6ADB">
        <w:t xml:space="preserve">the </w:t>
      </w:r>
      <w:r w:rsidRPr="00C67BFD">
        <w:t xml:space="preserve">commercial structure, business and credit history of each </w:t>
      </w:r>
      <w:r w:rsidRPr="00C67BFD" w:rsidR="00E160F7">
        <w:t>PCM</w:t>
      </w:r>
      <w:r w:rsidRPr="00C67BFD">
        <w:t xml:space="preserve"> (including its directors</w:t>
      </w:r>
      <w:r w:rsidRPr="00C67BFD">
        <w:t>);</w:t>
      </w:r>
    </w:p>
    <w:p w:rsidR="00E77F54" w:rsidRPr="00C67BFD" w:rsidP="00E77F54" w14:paraId="40D8B48C" w14:textId="77777777">
      <w:pPr>
        <w:pStyle w:val="Heading3"/>
      </w:pPr>
      <w:r w:rsidRPr="00C67BFD">
        <w:t xml:space="preserve">prior contract compliance by each </w:t>
      </w:r>
      <w:r w:rsidRPr="00C67BFD" w:rsidR="00E160F7">
        <w:t>PCM</w:t>
      </w:r>
      <w:r w:rsidRPr="00C67BFD">
        <w:t xml:space="preserve"> (including its directors</w:t>
      </w:r>
      <w:r w:rsidRPr="00C67BFD">
        <w:t>);</w:t>
      </w:r>
    </w:p>
    <w:p w:rsidR="00E77F54" w:rsidRPr="00C67BFD" w:rsidP="00E77F54" w14:paraId="54933A1F" w14:textId="77777777">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Pr="00C67BFD" w:rsidR="00E160F7">
        <w:t>PCM</w:t>
      </w:r>
      <w:r w:rsidRPr="00C67BFD">
        <w:t xml:space="preserve"> (including its directors</w:t>
      </w:r>
      <w:r w:rsidRPr="00C67BFD">
        <w:t>);</w:t>
      </w:r>
    </w:p>
    <w:p w:rsidR="00E77F54" w:rsidRPr="00C67BFD" w:rsidP="00E77F54" w14:paraId="2F299A3E" w14:textId="77777777">
      <w:pPr>
        <w:pStyle w:val="Heading3"/>
      </w:pPr>
      <w:r w:rsidRPr="00C67BFD">
        <w:t>interviews with any referees nominated</w:t>
      </w:r>
      <w:r w:rsidR="00E1497E">
        <w:t xml:space="preserve"> by the Proponent</w:t>
      </w:r>
      <w:r w:rsidRPr="00C67BFD">
        <w:t>; and</w:t>
      </w:r>
    </w:p>
    <w:p w:rsidR="00E77F54" w:rsidRPr="00124667" w:rsidP="00E77F54" w14:paraId="6A0F1456" w14:textId="77777777">
      <w:pPr>
        <w:pStyle w:val="Heading3"/>
      </w:pPr>
      <w:r w:rsidRPr="00C67BFD">
        <w:t xml:space="preserve">research into any relevant activity that is or might reasonably be expected </w:t>
      </w:r>
      <w:r w:rsidRPr="00124667">
        <w:t>to be the subject of regulatory investigation.</w:t>
      </w:r>
    </w:p>
    <w:p w:rsidR="00602A9D" w:rsidP="00602A9D" w14:paraId="5F8C22F2" w14:textId="77777777">
      <w:pPr>
        <w:pStyle w:val="Heading1"/>
      </w:pPr>
      <w:bookmarkStart w:id="237" w:name="_Toc110600933"/>
      <w:bookmarkStart w:id="238" w:name="_Toc110600934"/>
      <w:bookmarkStart w:id="239" w:name="_Toc110600935"/>
      <w:bookmarkStart w:id="240" w:name="_Toc110600936"/>
      <w:bookmarkStart w:id="241" w:name="_Toc110600937"/>
      <w:bookmarkStart w:id="242" w:name="_Toc110600938"/>
      <w:bookmarkStart w:id="243" w:name="_Toc110600939"/>
      <w:bookmarkStart w:id="244" w:name="_Toc110600940"/>
      <w:bookmarkStart w:id="245" w:name="_Toc110600941"/>
      <w:bookmarkStart w:id="246" w:name="_Toc110600942"/>
      <w:bookmarkStart w:id="247" w:name="_Toc110600943"/>
      <w:bookmarkStart w:id="248" w:name="_Toc110600944"/>
      <w:bookmarkStart w:id="249" w:name="_Toc110600945"/>
      <w:bookmarkStart w:id="250" w:name="_Toc110600951"/>
      <w:bookmarkStart w:id="251" w:name="_Toc110600952"/>
      <w:bookmarkStart w:id="252" w:name="_Toc110600953"/>
      <w:bookmarkStart w:id="253" w:name="_Toc110600954"/>
      <w:bookmarkStart w:id="254" w:name="_Toc110600955"/>
      <w:bookmarkStart w:id="255" w:name="_Toc110600956"/>
      <w:bookmarkStart w:id="256" w:name="_Toc110600957"/>
      <w:bookmarkStart w:id="257" w:name="_Toc110600958"/>
      <w:bookmarkStart w:id="258" w:name="_Toc110600959"/>
      <w:bookmarkStart w:id="259" w:name="_Toc110600960"/>
      <w:bookmarkStart w:id="260" w:name="_Toc110600961"/>
      <w:bookmarkStart w:id="261" w:name="_Toc110600962"/>
      <w:bookmarkStart w:id="262" w:name="_Toc110600963"/>
      <w:bookmarkStart w:id="263" w:name="_Toc110600964"/>
      <w:bookmarkStart w:id="264" w:name="_Toc110600965"/>
      <w:bookmarkStart w:id="265" w:name="_Toc110600966"/>
      <w:bookmarkStart w:id="266" w:name="_Toc110600967"/>
      <w:bookmarkStart w:id="267" w:name="_Toc110600968"/>
      <w:bookmarkStart w:id="268" w:name="_Toc110600969"/>
      <w:bookmarkStart w:id="269" w:name="_Toc110600970"/>
      <w:bookmarkStart w:id="270" w:name="_Toc110600971"/>
      <w:bookmarkStart w:id="271" w:name="_Toc110600972"/>
      <w:bookmarkStart w:id="272" w:name="_Toc110600973"/>
      <w:bookmarkStart w:id="273" w:name="_Toc110600974"/>
      <w:bookmarkStart w:id="274" w:name="_Toc110600975"/>
      <w:bookmarkStart w:id="275" w:name="_Toc110600976"/>
      <w:bookmarkStart w:id="276" w:name="_Toc110600977"/>
      <w:bookmarkStart w:id="277" w:name="_Toc110600978"/>
      <w:bookmarkStart w:id="278" w:name="_Toc110600979"/>
      <w:bookmarkStart w:id="279" w:name="_Toc110600982"/>
      <w:bookmarkStart w:id="280" w:name="_Toc110600983"/>
      <w:bookmarkStart w:id="281" w:name="_Toc113034514"/>
      <w:bookmarkStart w:id="282" w:name="_Ref112839426"/>
      <w:bookmarkStart w:id="283" w:name="_Toc21187111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Security for Process Bond</w:t>
      </w:r>
      <w:bookmarkEnd w:id="282"/>
      <w:bookmarkEnd w:id="283"/>
      <w:r w:rsidR="004E6B80">
        <w:t xml:space="preserve"> </w:t>
      </w:r>
    </w:p>
    <w:p w:rsidR="00602A9D" w:rsidP="00602A9D" w14:paraId="1E2599D9" w14:textId="77777777">
      <w:pPr>
        <w:pStyle w:val="Heading2"/>
      </w:pPr>
      <w:bookmarkStart w:id="284" w:name="_Ref49762880"/>
      <w:bookmarkStart w:id="285" w:name="_Ref112838869"/>
      <w:bookmarkStart w:id="286" w:name="_Toc211871120"/>
      <w:r>
        <w:t>Obligation to provide</w:t>
      </w:r>
      <w:r>
        <w:t xml:space="preserve"> Security for Process Bond</w:t>
      </w:r>
      <w:bookmarkEnd w:id="284"/>
      <w:bookmarkEnd w:id="285"/>
      <w:bookmarkEnd w:id="286"/>
    </w:p>
    <w:p w:rsidR="00602A9D" w:rsidRPr="000E4B05" w:rsidP="000E4B05" w14:paraId="238BDDF2" w14:textId="681E5C12">
      <w:pPr>
        <w:pStyle w:val="Heading3"/>
      </w:pPr>
      <w:bookmarkStart w:id="287" w:name="_Ref49762881"/>
      <w:bookmarkStart w:id="288" w:name="_Ref109825209"/>
      <w:bookmarkStart w:id="289" w:name="_Ref116034673"/>
      <w:r>
        <w:t>T</w:t>
      </w:r>
      <w:r w:rsidRPr="006B3D46">
        <w:t xml:space="preserve">he </w:t>
      </w:r>
      <w:r w:rsidR="00B722BE">
        <w:t>Proponent must</w:t>
      </w:r>
      <w:bookmarkStart w:id="290" w:name="_Ref49762882"/>
      <w:bookmarkEnd w:id="287"/>
      <w:r w:rsidR="00BC56B6">
        <w:t xml:space="preserve"> </w:t>
      </w:r>
      <w:bookmarkEnd w:id="290"/>
      <w:r w:rsidR="00E1497E">
        <w:t xml:space="preserve">provide </w:t>
      </w:r>
      <w:r>
        <w:t>the Security for Process Bond to the Consumer Trustee</w:t>
      </w:r>
      <w:r w:rsidR="00BC56B6">
        <w:t xml:space="preserve"> within</w:t>
      </w:r>
      <w:r w:rsidR="002C319B">
        <w:t xml:space="preserve"> 8</w:t>
      </w:r>
      <w:r w:rsidR="00BC56B6">
        <w:t xml:space="preserve"> Business Days after Bid submission</w:t>
      </w:r>
      <w:r w:rsidRPr="004E6E09">
        <w:t>.</w:t>
      </w:r>
      <w:bookmarkEnd w:id="288"/>
      <w:bookmarkEnd w:id="289"/>
      <w:r w:rsidRPr="00310DE6" w:rsidR="00310DE6">
        <w:t xml:space="preserve"> </w:t>
      </w:r>
    </w:p>
    <w:p w:rsidR="000E4B05" w:rsidP="000E4B05" w14:paraId="47CE44A9" w14:textId="236973F0">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EE5A63">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EE5A63">
        <w:t>3.4</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Pr="00EB65DA" w:rsidR="00FE330F">
        <w:t xml:space="preserve">the Proponent’s participation in the </w:t>
      </w:r>
      <w:r w:rsidRPr="00EB65DA" w:rsidR="00E160F7">
        <w:t>Tender Round</w:t>
      </w:r>
      <w:r w:rsidR="00FE330F">
        <w:t xml:space="preserve"> </w:t>
      </w:r>
      <w:r w:rsidRPr="000E4B05">
        <w:t>with immediate effect</w:t>
      </w:r>
      <w:r w:rsidR="00EB65DA">
        <w:t xml:space="preserve"> and otherwise take any action in accordance with the Tender Guidelines</w:t>
      </w:r>
      <w:r>
        <w:t>.</w:t>
      </w:r>
    </w:p>
    <w:p w:rsidR="00456348" w:rsidP="00602A9D" w14:paraId="4F2CE6A1" w14:textId="77777777">
      <w:pPr>
        <w:pStyle w:val="Heading2"/>
      </w:pPr>
      <w:bookmarkStart w:id="291" w:name="_Toc106826775"/>
      <w:bookmarkStart w:id="292" w:name="_Toc106826981"/>
      <w:bookmarkStart w:id="293" w:name="_Toc106827187"/>
      <w:bookmarkStart w:id="294" w:name="_Toc106831067"/>
      <w:bookmarkStart w:id="295" w:name="_Toc106826776"/>
      <w:bookmarkStart w:id="296" w:name="_Toc106826982"/>
      <w:bookmarkStart w:id="297" w:name="_Toc106827188"/>
      <w:bookmarkStart w:id="298" w:name="_Toc106831068"/>
      <w:bookmarkStart w:id="299" w:name="_Toc106826777"/>
      <w:bookmarkStart w:id="300" w:name="_Toc106826983"/>
      <w:bookmarkStart w:id="301" w:name="_Toc106827189"/>
      <w:bookmarkStart w:id="302" w:name="_Toc106831069"/>
      <w:bookmarkStart w:id="303" w:name="_Toc106826778"/>
      <w:bookmarkStart w:id="304" w:name="_Toc106826984"/>
      <w:bookmarkStart w:id="305" w:name="_Toc106827190"/>
      <w:bookmarkStart w:id="306" w:name="_Toc106831070"/>
      <w:bookmarkStart w:id="307" w:name="_Toc106826779"/>
      <w:bookmarkStart w:id="308" w:name="_Toc106826985"/>
      <w:bookmarkStart w:id="309" w:name="_Toc106827191"/>
      <w:bookmarkStart w:id="310" w:name="_Toc106831071"/>
      <w:bookmarkStart w:id="311" w:name="_Toc106826780"/>
      <w:bookmarkStart w:id="312" w:name="_Toc106826986"/>
      <w:bookmarkStart w:id="313" w:name="_Toc106827192"/>
      <w:bookmarkStart w:id="314" w:name="_Toc106831072"/>
      <w:bookmarkStart w:id="315" w:name="_Toc106826781"/>
      <w:bookmarkStart w:id="316" w:name="_Toc106826987"/>
      <w:bookmarkStart w:id="317" w:name="_Toc106827193"/>
      <w:bookmarkStart w:id="318" w:name="_Toc106831073"/>
      <w:bookmarkStart w:id="319" w:name="_Toc106826782"/>
      <w:bookmarkStart w:id="320" w:name="_Toc106826988"/>
      <w:bookmarkStart w:id="321" w:name="_Toc106827194"/>
      <w:bookmarkStart w:id="322" w:name="_Toc106831074"/>
      <w:bookmarkStart w:id="323" w:name="_Ref116035340"/>
      <w:bookmarkStart w:id="324" w:name="_Ref112836962"/>
      <w:bookmarkStart w:id="325" w:name="_Toc21187112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t>Delivery by the First-named Proponent Consortium Member</w:t>
      </w:r>
      <w:bookmarkEnd w:id="323"/>
      <w:bookmarkEnd w:id="325"/>
    </w:p>
    <w:p w:rsidR="00456348" w:rsidRPr="00456348" w:rsidP="00456348" w14:paraId="08988329" w14:textId="3DD46FEE">
      <w:pPr>
        <w:pStyle w:val="Heading3"/>
        <w:numPr>
          <w:ilvl w:val="0"/>
          <w:numId w:val="0"/>
        </w:numPr>
        <w:ind w:left="737"/>
      </w:pPr>
      <w:r>
        <w:t xml:space="preserve">Subject to clause </w:t>
      </w:r>
      <w:r>
        <w:fldChar w:fldCharType="begin"/>
      </w:r>
      <w:r>
        <w:instrText xml:space="preserve"> REF _Ref131582874 \w \h </w:instrText>
      </w:r>
      <w:r>
        <w:fldChar w:fldCharType="separate"/>
      </w:r>
      <w:r w:rsidR="00EE5A63">
        <w:t>6.2(c)</w:t>
      </w:r>
      <w:r>
        <w:fldChar w:fldCharType="end"/>
      </w:r>
      <w:r>
        <w:t>, t</w:t>
      </w:r>
      <w:r>
        <w:t xml:space="preserve">he </w:t>
      </w:r>
      <w:r w:rsidR="00696D4F">
        <w:t xml:space="preserve">obligation </w:t>
      </w:r>
      <w:r>
        <w:t xml:space="preserve">to </w:t>
      </w:r>
      <w:r w:rsidR="00F447E6">
        <w:t xml:space="preserve">provide </w:t>
      </w:r>
      <w:r>
        <w:t xml:space="preserve">the Security for Process Bond or any replacement Security for Process Bond under this clause </w:t>
      </w:r>
      <w:r>
        <w:fldChar w:fldCharType="begin"/>
      </w:r>
      <w:r>
        <w:instrText xml:space="preserve"> REF _Ref112839426 \w \h </w:instrText>
      </w:r>
      <w:r>
        <w:fldChar w:fldCharType="separate"/>
      </w:r>
      <w:r w:rsidR="00EE5A63">
        <w:t>3</w:t>
      </w:r>
      <w:r>
        <w:fldChar w:fldCharType="end"/>
      </w:r>
      <w:r>
        <w:t xml:space="preserve"> must be satisfied by the First-named Proponent Consortium Member, for and on behalf of the Proponent.</w:t>
      </w:r>
    </w:p>
    <w:p w:rsidR="00EB65DA" w:rsidP="00602A9D" w14:paraId="5DEC791C" w14:textId="7DB60489">
      <w:pPr>
        <w:pStyle w:val="Heading2"/>
      </w:pPr>
      <w:bookmarkStart w:id="326" w:name="_Ref116378185"/>
      <w:bookmarkStart w:id="327" w:name="_Ref116378256"/>
      <w:bookmarkStart w:id="328" w:name="_Ref116379751"/>
      <w:bookmarkStart w:id="329" w:name="_Toc211871122"/>
      <w:r>
        <w:t>Calculation of Process Bond Amount</w:t>
      </w:r>
      <w:bookmarkEnd w:id="324"/>
      <w:bookmarkEnd w:id="326"/>
      <w:bookmarkEnd w:id="327"/>
      <w:bookmarkEnd w:id="328"/>
      <w:bookmarkEnd w:id="329"/>
    </w:p>
    <w:p w:rsidR="00FA0A6F" w:rsidRPr="00EB65DA" w:rsidP="009C3740" w14:paraId="53EF105F" w14:textId="0F09803C">
      <w:pPr>
        <w:pStyle w:val="Heading3"/>
        <w:numPr>
          <w:ilvl w:val="0"/>
          <w:numId w:val="0"/>
        </w:numPr>
        <w:ind w:left="737"/>
      </w:pPr>
      <w:bookmarkStart w:id="330" w:name="_Ref112837172"/>
      <w:r>
        <w:t>The</w:t>
      </w:r>
      <w:r>
        <w:t xml:space="preserve"> </w:t>
      </w:r>
      <w:r w:rsidRPr="009B7EB6">
        <w:rPr>
          <w:b/>
          <w:bCs/>
        </w:rPr>
        <w:t>Process Bond Amount</w:t>
      </w:r>
      <w:r>
        <w:t xml:space="preserve"> is the amount </w:t>
      </w:r>
      <w:r w:rsidR="00244E6E">
        <w:t xml:space="preserve">calculated in accordance with section 3.1.1 </w:t>
      </w:r>
      <w:r w:rsidR="00723B8E">
        <w:t>(‘</w:t>
      </w:r>
      <w:r w:rsidR="00244E6E">
        <w:t>Submission of Bid’), under the subheading ‘Security for Process Bond’, o</w:t>
      </w:r>
      <w:r w:rsidR="0050408C">
        <w:t>f</w:t>
      </w:r>
      <w:r w:rsidR="00244E6E">
        <w:t xml:space="preserve"> the Tender</w:t>
      </w:r>
      <w:r w:rsidR="0050408C">
        <w:t xml:space="preserve"> Guidelines</w:t>
      </w:r>
      <w:r w:rsidR="0014025E">
        <w:t>.</w:t>
      </w:r>
      <w:bookmarkEnd w:id="330"/>
    </w:p>
    <w:p w:rsidR="00602A9D" w:rsidP="00602A9D" w14:paraId="1553E741" w14:textId="77777777">
      <w:pPr>
        <w:pStyle w:val="Heading2"/>
      </w:pPr>
      <w:bookmarkStart w:id="331" w:name="_Ref112838875"/>
      <w:bookmarkStart w:id="332" w:name="_Ref49762893"/>
      <w:bookmarkStart w:id="333" w:name="_Toc211871123"/>
      <w:r>
        <w:t xml:space="preserve">Replacement of </w:t>
      </w:r>
      <w:r w:rsidRPr="00454835" w:rsidR="00454835">
        <w:t>Security for Process Bond</w:t>
      </w:r>
      <w:bookmarkEnd w:id="331"/>
      <w:bookmarkEnd w:id="332"/>
      <w:bookmarkEnd w:id="333"/>
    </w:p>
    <w:p w:rsidR="009F05BB" w:rsidRPr="00C674A8" w14:paraId="4EDB5AD1" w14:textId="5A71B46D">
      <w:pPr>
        <w:pStyle w:val="Heading3"/>
      </w:pPr>
      <w:bookmarkStart w:id="334" w:name="_Ref115776703"/>
      <w:r w:rsidRPr="00C674A8">
        <w:t xml:space="preserve">The Proponent must provide a replacement </w:t>
      </w:r>
      <w:r w:rsidRPr="00C674A8" w:rsidR="00F05064">
        <w:t xml:space="preserve">Security for Process Bond </w:t>
      </w:r>
      <w:r w:rsidRPr="00C674A8">
        <w:t xml:space="preserve">to </w:t>
      </w:r>
      <w:r w:rsidRPr="00C674A8" w:rsidR="00F05064">
        <w:t>the Consumer Trustee</w:t>
      </w:r>
      <w:r w:rsidRPr="00C674A8">
        <w:t>:</w:t>
      </w:r>
      <w:bookmarkEnd w:id="334"/>
      <w:r w:rsidRPr="00C674A8">
        <w:t xml:space="preserve"> </w:t>
      </w:r>
    </w:p>
    <w:p w:rsidR="009F05BB" w:rsidP="00FD03DF" w14:paraId="5037D23A" w14:textId="50B37229">
      <w:pPr>
        <w:pStyle w:val="Heading4"/>
      </w:pPr>
      <w:bookmarkStart w:id="335"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w:t>
      </w:r>
      <w:r>
        <w:t>Rating;</w:t>
      </w:r>
      <w:r>
        <w:t xml:space="preserve"> or</w:t>
      </w:r>
      <w:bookmarkEnd w:id="335"/>
    </w:p>
    <w:p w:rsidR="009F05BB" w:rsidP="00FD03DF" w14:paraId="0888CDCB" w14:textId="621C0D68">
      <w:pPr>
        <w:pStyle w:val="Heading4"/>
      </w:pPr>
      <w:bookmarkStart w:id="336"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6"/>
      <w:r>
        <w:t>.</w:t>
      </w:r>
      <w:r w:rsidRPr="00EF3335" w:rsidR="00EF3335">
        <w:t xml:space="preserve"> </w:t>
      </w:r>
    </w:p>
    <w:p w:rsidR="00DE77E1" w:rsidRPr="00646804" w:rsidP="00646804" w14:paraId="034BAC9B" w14:textId="6230F517">
      <w:pPr>
        <w:pStyle w:val="Heading3"/>
      </w:pPr>
      <w:bookmarkStart w:id="337" w:name="_Ref115776711"/>
      <w:r>
        <w:t xml:space="preserve">If a replacement Security for Process Bond is not provided to the Consumer Trustee in accordance with clause </w:t>
      </w:r>
      <w:r w:rsidR="00646804">
        <w:fldChar w:fldCharType="begin"/>
      </w:r>
      <w:r w:rsidR="00646804">
        <w:instrText xml:space="preserve"> REF _Ref115776703 \w \h </w:instrText>
      </w:r>
      <w:r w:rsidR="00646804">
        <w:fldChar w:fldCharType="separate"/>
      </w:r>
      <w:r w:rsidR="00EE5A63">
        <w:t>3.4(a)</w:t>
      </w:r>
      <w:r w:rsidR="00646804">
        <w:fldChar w:fldCharType="end"/>
      </w:r>
      <w:r>
        <w:t>, the Consumer Trustee may draw on the Security for Process Bond for the Process Bond Amount.</w:t>
      </w:r>
      <w:bookmarkEnd w:id="337"/>
      <w:r>
        <w:t xml:space="preserve">  </w:t>
      </w:r>
    </w:p>
    <w:p w:rsidR="004F70D2" w:rsidRPr="00646804" w:rsidP="00646804" w14:paraId="09297135" w14:textId="7BFAA849">
      <w:pPr>
        <w:pStyle w:val="Heading3"/>
      </w:pPr>
      <w:bookmarkStart w:id="338" w:name="_BPDC_LN_INS_1185"/>
      <w:bookmarkStart w:id="339" w:name="_BPDC_PR_INS_1186"/>
      <w:bookmarkEnd w:id="338"/>
      <w:bookmarkEnd w:id="339"/>
      <w:r w:rsidRPr="00B104A5">
        <w:tab/>
      </w:r>
      <w:bookmarkStart w:id="340" w:name="_Ref131146469"/>
      <w:r w:rsidRPr="00B104A5">
        <w:t>If</w:t>
      </w:r>
      <w:r>
        <w:t xml:space="preserve"> the Consumer Trustee</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EE5A63">
        <w:t>3.4(b)</w:t>
      </w:r>
      <w:r w:rsidR="00646804">
        <w:fldChar w:fldCharType="end"/>
      </w:r>
      <w:r>
        <w:t>, the Consumer Trustee</w:t>
      </w:r>
      <w:r w:rsidRPr="00B104A5">
        <w:t xml:space="preserve"> will hold that amount </w:t>
      </w:r>
      <w:r w:rsidR="00723B8E">
        <w:t xml:space="preserve">(including any interest accrued) </w:t>
      </w:r>
      <w:r w:rsidRPr="00B104A5">
        <w:t xml:space="preserve">on trust for </w:t>
      </w:r>
      <w:r>
        <w:t xml:space="preserve">the Consumer Trustee and the Proponent </w:t>
      </w:r>
      <w:r w:rsidRPr="00646804">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EE5A63">
        <w:t>3.5(b)</w:t>
      </w:r>
      <w:r w:rsidR="00646804">
        <w:fldChar w:fldCharType="end"/>
      </w:r>
      <w:r w:rsidRPr="00646804">
        <w:t xml:space="preserve"> applies, in which case the Consumer Trustee may retain </w:t>
      </w:r>
      <w:r w:rsidR="003622DD">
        <w:t xml:space="preserve">such </w:t>
      </w:r>
      <w:r w:rsidR="00F917B2">
        <w:t>amounts</w:t>
      </w:r>
      <w:r w:rsidRPr="00646804">
        <w:t xml:space="preserve"> for its own benefit</w:t>
      </w:r>
      <w:r w:rsidRPr="00B104A5">
        <w:t xml:space="preserve">. </w:t>
      </w:r>
      <w:r>
        <w:t xml:space="preserve">The Consumer Trustee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EE5A63">
        <w:t>3.4(a)</w:t>
      </w:r>
      <w:r w:rsidR="00F917B2">
        <w:fldChar w:fldCharType="end"/>
      </w:r>
      <w:r>
        <w:t>.</w:t>
      </w:r>
      <w:bookmarkEnd w:id="340"/>
    </w:p>
    <w:p w:rsidR="00602A9D" w:rsidP="00602A9D" w14:paraId="15E8A8E5" w14:textId="77777777">
      <w:pPr>
        <w:pStyle w:val="Heading2"/>
      </w:pPr>
      <w:bookmarkStart w:id="341" w:name="_Ref106739910"/>
      <w:bookmarkStart w:id="342" w:name="_Ref131582489"/>
      <w:bookmarkStart w:id="343" w:name="_Toc211871124"/>
      <w:r>
        <w:t>Payment of</w:t>
      </w:r>
      <w:r w:rsidRPr="00454835" w:rsidR="00454835">
        <w:t xml:space="preserve"> Process Bond</w:t>
      </w:r>
      <w:bookmarkEnd w:id="341"/>
      <w:r>
        <w:t xml:space="preserve"> Amount</w:t>
      </w:r>
      <w:bookmarkEnd w:id="342"/>
      <w:bookmarkEnd w:id="343"/>
    </w:p>
    <w:p w:rsidR="00EF3335" w:rsidP="00EF3335" w14:paraId="2DD71AF8" w14:textId="158DAA2F">
      <w:pPr>
        <w:pStyle w:val="Heading3"/>
      </w:pPr>
      <w:bookmarkStart w:id="344" w:name="_Ref109826036"/>
      <w:r>
        <w:t>I</w:t>
      </w:r>
      <w:r w:rsidR="00602A9D">
        <w:t>f</w:t>
      </w:r>
      <w:r>
        <w:t>:</w:t>
      </w:r>
      <w:bookmarkEnd w:id="344"/>
    </w:p>
    <w:p w:rsidR="00EF0543" w:rsidP="00EF3335" w14:paraId="454174EC" w14:textId="693B4757">
      <w:pPr>
        <w:pStyle w:val="Heading4"/>
      </w:pPr>
      <w:bookmarkStart w:id="345" w:name="_Ref49762904"/>
      <w:r>
        <w:t xml:space="preserve">the Proponent is selected by the Consumer Trustee as </w:t>
      </w:r>
      <w:r w:rsidR="00C54519">
        <w:t xml:space="preserve">the Selected </w:t>
      </w:r>
      <w:r>
        <w:t>Proponent</w:t>
      </w:r>
      <w:r w:rsidR="00D46EDE">
        <w:t>,</w:t>
      </w:r>
      <w:r w:rsidR="00FD1537">
        <w:t xml:space="preserve"> and</w:t>
      </w:r>
      <w:r w:rsidR="006D6869">
        <w:t xml:space="preserve"> </w:t>
      </w:r>
      <w:r>
        <w:t xml:space="preserve">the </w:t>
      </w:r>
      <w:r w:rsidR="00F917B2">
        <w:t>Bid Entity</w:t>
      </w:r>
      <w:r w:rsidR="00C9269C">
        <w:t xml:space="preserve"> </w:t>
      </w:r>
      <w:r>
        <w:t xml:space="preserve">fails to </w:t>
      </w:r>
      <w:r w:rsidR="00B65B57">
        <w:t xml:space="preserve">execute </w:t>
      </w:r>
      <w:r>
        <w:t>Final Project Documents</w:t>
      </w:r>
      <w:r w:rsidRPr="00D3331F" w:rsidR="00D3331F">
        <w:t xml:space="preserve"> </w:t>
      </w:r>
      <w:r w:rsidR="00D3331F">
        <w:t xml:space="preserve">on the terms (excluding immaterial conforming changes and variables to be completed), or substantially the same terms, contained in the </w:t>
      </w:r>
      <w:r w:rsidR="00D3331F">
        <w:t>Bid</w:t>
      </w:r>
      <w:r w:rsidR="00A32BCC">
        <w:t xml:space="preserve"> </w:t>
      </w:r>
      <w:r w:rsidRPr="00C4461C">
        <w:t>;</w:t>
      </w:r>
      <w:bookmarkEnd w:id="345"/>
      <w:r>
        <w:t xml:space="preserve"> </w:t>
      </w:r>
      <w:r w:rsidR="00BE1CD5">
        <w:t>or</w:t>
      </w:r>
      <w:r w:rsidR="00FD03DF">
        <w:t xml:space="preserve"> </w:t>
      </w:r>
    </w:p>
    <w:p w:rsidR="003539B4" w:rsidRPr="00DA410B" w:rsidP="00DA410B" w14:paraId="7B2F5F81" w14:textId="0EE152B5">
      <w:pPr>
        <w:pStyle w:val="Heading4"/>
      </w:pPr>
      <w:bookmarkStart w:id="346" w:name="_Ref49762905"/>
      <w:r>
        <w:t xml:space="preserve"> the </w:t>
      </w:r>
      <w:r w:rsidR="00C9269C">
        <w:t xml:space="preserve">Bid Entity </w:t>
      </w:r>
      <w:r>
        <w:t xml:space="preserve">executes the Final Project Documents, </w:t>
      </w:r>
      <w:r w:rsidR="00EF3335">
        <w:t>but</w:t>
      </w:r>
      <w:r>
        <w:t xml:space="preserve"> fails to deliver the ‘Initial Security’ (as that term is defined in the </w:t>
      </w:r>
      <w:r w:rsidR="00FD1537">
        <w:t>Tender Guidelines</w:t>
      </w:r>
      <w:r>
        <w:t>) to the SFV in accordance with the PDA</w:t>
      </w:r>
      <w:r w:rsidRPr="0010364F" w:rsidR="0010364F">
        <w:t xml:space="preserve"> </w:t>
      </w:r>
      <w:r w:rsidR="0010364F">
        <w:t>or LTESA (as relevant)</w:t>
      </w:r>
      <w:r>
        <w:t>,</w:t>
      </w:r>
    </w:p>
    <w:p w:rsidR="00602A9D" w:rsidRPr="00EC6D82" w:rsidP="00EC6D82" w14:paraId="636FD13F" w14:textId="77777777">
      <w:pPr>
        <w:pStyle w:val="Heading4"/>
        <w:numPr>
          <w:ilvl w:val="0"/>
          <w:numId w:val="0"/>
        </w:numPr>
        <w:ind w:left="1474"/>
        <w:rPr>
          <w:color w:val="0000FF"/>
          <w:u w:val="single"/>
        </w:rPr>
      </w:pPr>
      <w:r>
        <w:t>the Proponent must pay the Consumer Trustee the Process Bond Amount on 10 Business Days’ notice</w:t>
      </w:r>
      <w:r w:rsidR="00C9269C">
        <w:t xml:space="preserve"> given by the Consumer Trustee to the Proponent</w:t>
      </w:r>
      <w:r>
        <w:t>.</w:t>
      </w:r>
      <w:bookmarkEnd w:id="346"/>
    </w:p>
    <w:p w:rsidR="00F52899" w:rsidP="00A27EDA" w14:paraId="53BB419E" w14:textId="453CB4CD">
      <w:pPr>
        <w:pStyle w:val="Heading3"/>
      </w:pPr>
      <w:bookmarkStart w:id="347" w:name="_Ref106823801"/>
      <w:bookmarkStart w:id="348" w:name="_Ref109825973"/>
      <w:r>
        <w:t xml:space="preserve">If the Proponent does not pay the Consumer Trustee the Process Bond Amount </w:t>
      </w:r>
      <w:r w:rsidR="00602A9D">
        <w:t>in accordance with clause</w:t>
      </w:r>
      <w:r w:rsidR="005614BF">
        <w:t xml:space="preserve"> </w:t>
      </w:r>
      <w:r w:rsidR="007A6E3F">
        <w:fldChar w:fldCharType="begin"/>
      </w:r>
      <w:r w:rsidR="007A6E3F">
        <w:instrText xml:space="preserve"> REF _Ref131582489 \r \h </w:instrText>
      </w:r>
      <w:r w:rsidR="007A6E3F">
        <w:fldChar w:fldCharType="separate"/>
      </w:r>
      <w:r w:rsidR="00EE5A63">
        <w:t>3.5</w:t>
      </w:r>
      <w:r w:rsidR="007A6E3F">
        <w:fldChar w:fldCharType="end"/>
      </w:r>
      <w:r w:rsidR="007A6E3F">
        <w:fldChar w:fldCharType="begin"/>
      </w:r>
      <w:r w:rsidR="007A6E3F">
        <w:instrText xml:space="preserve"> REF _Ref109826036 \r \h </w:instrText>
      </w:r>
      <w:r w:rsidR="007A6E3F">
        <w:fldChar w:fldCharType="separate"/>
      </w:r>
      <w:r w:rsidR="00EE5A63">
        <w:t>(a)</w:t>
      </w:r>
      <w:r w:rsidR="007A6E3F">
        <w:fldChar w:fldCharType="end"/>
      </w:r>
      <w:r w:rsidR="00602A9D">
        <w:t xml:space="preserve">, the Consumer Trustee may </w:t>
      </w:r>
      <w:r w:rsidR="00F71F51">
        <w:t>draw on</w:t>
      </w:r>
      <w:r w:rsidR="00602A9D">
        <w:t xml:space="preserve"> the Security for Process Bond for the Process Bond </w:t>
      </w:r>
      <w:r w:rsidR="0090773D">
        <w:t>Amount</w:t>
      </w:r>
      <w:r w:rsidR="00602A9D">
        <w:t>.</w:t>
      </w:r>
      <w:bookmarkEnd w:id="347"/>
      <w:r>
        <w:t xml:space="preserve">  </w:t>
      </w:r>
      <w:bookmarkEnd w:id="348"/>
    </w:p>
    <w:p w:rsidR="005A5F4E" w:rsidP="00851EFA" w14:paraId="51D11B2C" w14:textId="77777777">
      <w:pPr>
        <w:pStyle w:val="Heading3"/>
      </w:pPr>
      <w:r>
        <w:t>The Proponent acknowledges and agrees that</w:t>
      </w:r>
      <w:r>
        <w:t>:</w:t>
      </w:r>
      <w:r>
        <w:t xml:space="preserve"> </w:t>
      </w:r>
    </w:p>
    <w:p w:rsidR="00CD1179" w:rsidP="00DA410B" w14:paraId="5E0C397B" w14:textId="55754D16">
      <w:pPr>
        <w:pStyle w:val="Heading4"/>
      </w:pPr>
      <w:r>
        <w:t>t</w:t>
      </w:r>
      <w:r w:rsidR="00D6030B">
        <w:t xml:space="preserve">he Process Bond Amount is a genuine pre-estimate of the Consumer Trustee’s Losses arising from the events in clause </w:t>
      </w:r>
      <w:r w:rsidR="007A6E3F">
        <w:fldChar w:fldCharType="begin"/>
      </w:r>
      <w:r w:rsidR="007A6E3F">
        <w:instrText xml:space="preserve"> REF _Ref131582489 \r \h </w:instrText>
      </w:r>
      <w:r w:rsidR="007A6E3F">
        <w:fldChar w:fldCharType="separate"/>
      </w:r>
      <w:r w:rsidR="00EE5A63">
        <w:t>3.5</w:t>
      </w:r>
      <w:r w:rsidR="007A6E3F">
        <w:fldChar w:fldCharType="end"/>
      </w:r>
      <w:r w:rsidR="007A6E3F">
        <w:fldChar w:fldCharType="begin"/>
      </w:r>
      <w:r w:rsidR="007A6E3F">
        <w:instrText xml:space="preserve"> REF _Ref109826036 \r \h </w:instrText>
      </w:r>
      <w:r w:rsidR="007A6E3F">
        <w:fldChar w:fldCharType="separate"/>
      </w:r>
      <w:r w:rsidR="00EE5A63">
        <w:t>(a)</w:t>
      </w:r>
      <w:r w:rsidR="007A6E3F">
        <w:fldChar w:fldCharType="end"/>
      </w:r>
      <w:r w:rsidR="00D6030B">
        <w:t>;</w:t>
      </w:r>
      <w:r>
        <w:t xml:space="preserve"> and</w:t>
      </w:r>
    </w:p>
    <w:p w:rsidR="00D6030B" w:rsidP="00DA410B" w14:paraId="1605FD00" w14:textId="77777777">
      <w:pPr>
        <w:pStyle w:val="Heading4"/>
      </w:pPr>
      <w:r>
        <w:t>t</w:t>
      </w:r>
      <w:r w:rsidR="00CD1179">
        <w:t>he rights of the Consumer Trustee to draw on the Security for Process Bond will not be affected or limited by:</w:t>
      </w:r>
      <w:r>
        <w:t xml:space="preserve"> </w:t>
      </w:r>
    </w:p>
    <w:p w:rsidR="005A5F4E" w:rsidP="009C3740" w14:paraId="7EC7B041" w14:textId="77777777">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t>; or</w:t>
      </w:r>
    </w:p>
    <w:p w:rsidR="005A5F4E" w:rsidP="009C3740" w14:paraId="4DC1A3DA" w14:textId="77777777">
      <w:pPr>
        <w:pStyle w:val="Heading5"/>
      </w:pPr>
      <w:r>
        <w:t>any other application of the Tender Guidelines</w:t>
      </w:r>
      <w:r w:rsidR="00CD1179">
        <w:t>.</w:t>
      </w:r>
      <w:r w:rsidR="00851EFA">
        <w:t xml:space="preserve"> </w:t>
      </w:r>
    </w:p>
    <w:p w:rsidR="00602A9D" w:rsidP="00602A9D" w14:paraId="18B7ADF3" w14:textId="37B2D406">
      <w:pPr>
        <w:pStyle w:val="Heading2"/>
      </w:pPr>
      <w:bookmarkStart w:id="349" w:name="_Toc131147705"/>
      <w:bookmarkStart w:id="350" w:name="_Toc131583952"/>
      <w:bookmarkStart w:id="351" w:name="_Ref49762915"/>
      <w:bookmarkStart w:id="352" w:name="_Ref116377943"/>
      <w:bookmarkStart w:id="353" w:name="_Hlk147151399"/>
      <w:bookmarkStart w:id="354" w:name="_Toc211871125"/>
      <w:bookmarkEnd w:id="349"/>
      <w:bookmarkEnd w:id="350"/>
      <w:r>
        <w:t xml:space="preserve">Collection </w:t>
      </w:r>
      <w:r>
        <w:t xml:space="preserve">of </w:t>
      </w:r>
      <w:bookmarkEnd w:id="351"/>
      <w:r w:rsidRPr="00453B9C" w:rsidR="00453B9C">
        <w:t>Security for Process Bond</w:t>
      </w:r>
      <w:bookmarkEnd w:id="352"/>
      <w:bookmarkEnd w:id="354"/>
    </w:p>
    <w:p w:rsidR="001F3134" w:rsidP="001F3134" w14:paraId="59990F41" w14:textId="51D02122">
      <w:pPr>
        <w:pStyle w:val="Heading3"/>
        <w:numPr>
          <w:ilvl w:val="0"/>
          <w:numId w:val="0"/>
        </w:numPr>
        <w:tabs>
          <w:tab w:val="num" w:pos="737"/>
        </w:tabs>
        <w:ind w:left="737"/>
      </w:pPr>
      <w:bookmarkStart w:id="355" w:name="_Ref146140700"/>
      <w:r>
        <w:t>T</w:t>
      </w:r>
      <w:r>
        <w:t xml:space="preserve">he </w:t>
      </w:r>
      <w:r w:rsidR="001C03BC">
        <w:t xml:space="preserve">Proponent must collect from the Consumer Trustee the Proponent’s </w:t>
      </w:r>
      <w:r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w:t>
      </w:r>
      <w:r w:rsidRPr="00866D7A">
        <w:t xml:space="preserve"> the earlie</w:t>
      </w:r>
      <w:r w:rsidRPr="00866D7A" w:rsidR="00D51B1D">
        <w:t>st</w:t>
      </w:r>
      <w:r w:rsidRPr="00866D7A">
        <w:t xml:space="preserve"> of</w:t>
      </w:r>
      <w:r w:rsidRPr="00866D7A" w:rsidR="00787E5E">
        <w:t>:</w:t>
      </w:r>
      <w:bookmarkEnd w:id="355"/>
    </w:p>
    <w:p w:rsidR="00A32192" w:rsidP="00DA410B" w14:paraId="5FEB117E" w14:textId="7A698F55">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7A6E3F">
        <w:fldChar w:fldCharType="begin"/>
      </w:r>
      <w:r w:rsidR="007A6E3F">
        <w:instrText xml:space="preserve"> REF _Ref109826036 \r \h </w:instrText>
      </w:r>
      <w:r w:rsidR="007A6E3F">
        <w:fldChar w:fldCharType="separate"/>
      </w:r>
      <w:r w:rsidR="00EE5A63">
        <w:t>3.5(a)</w:t>
      </w:r>
      <w:r w:rsidR="007A6E3F">
        <w:fldChar w:fldCharType="end"/>
      </w:r>
      <w:r>
        <w:t>;</w:t>
      </w:r>
    </w:p>
    <w:p w:rsidR="001F3134" w:rsidP="001F3134" w14:paraId="580B09A8" w14:textId="37D2FB44">
      <w:pPr>
        <w:pStyle w:val="Heading3"/>
        <w:tabs>
          <w:tab w:val="num" w:pos="737"/>
        </w:tabs>
      </w:pPr>
      <w:r>
        <w:t xml:space="preserve">the delivery </w:t>
      </w:r>
      <w:r w:rsidR="002E154E">
        <w:t xml:space="preserve">date </w:t>
      </w:r>
      <w:r>
        <w:t xml:space="preserve">of the ‘Initial Security’ </w:t>
      </w:r>
      <w:r w:rsidR="00361895">
        <w:t xml:space="preserve">(as that term is defined in the </w:t>
      </w:r>
      <w:r w:rsidR="00031925">
        <w:t>Tender Guidelines</w:t>
      </w:r>
      <w:r w:rsidR="00361895">
        <w:t xml:space="preserve">) to the </w:t>
      </w:r>
      <w:r w:rsidR="00BF4C34">
        <w:t xml:space="preserve">SFV </w:t>
      </w:r>
      <w:r w:rsidR="00361895">
        <w:t>under the Final Project Document</w:t>
      </w:r>
      <w:r w:rsidR="00033C03">
        <w:t>s</w:t>
      </w:r>
      <w:r>
        <w:t>; and</w:t>
      </w:r>
    </w:p>
    <w:p w:rsidR="001F3134" w:rsidP="001F3134" w14:paraId="3A7E47AD" w14:textId="68C531D6">
      <w:pPr>
        <w:pStyle w:val="Heading3"/>
        <w:tabs>
          <w:tab w:val="num" w:pos="737"/>
        </w:tabs>
      </w:pPr>
      <w:r>
        <w:t xml:space="preserve">10 Business Days after </w:t>
      </w:r>
      <w:r w:rsidRPr="00974A62" w:rsidR="00A0561C">
        <w:t xml:space="preserve">the Consumer Trustee </w:t>
      </w:r>
      <w:r w:rsidR="00D037E2">
        <w:t xml:space="preserve">notifies </w:t>
      </w:r>
      <w:r w:rsidRPr="00974A62" w:rsidR="00A0561C">
        <w:t xml:space="preserve">the Proponent </w:t>
      </w:r>
      <w:r w:rsidR="009C75C2">
        <w:t>that it is not a Selected Proponent</w:t>
      </w:r>
      <w:r w:rsidR="00EC6D82">
        <w:t xml:space="preserve"> </w:t>
      </w:r>
      <w:r w:rsidRPr="00EC6D82" w:rsidR="00EC6D82">
        <w:t>in the Tender Round in accordance with the terms of the Tender Documentation</w:t>
      </w:r>
      <w:r w:rsidR="00D530B7">
        <w:t>.</w:t>
      </w:r>
    </w:p>
    <w:p w:rsidR="001E1F90" w:rsidP="001E1F90" w14:paraId="7CD51EA3" w14:textId="77777777">
      <w:pPr>
        <w:pStyle w:val="Heading2"/>
      </w:pPr>
      <w:bookmarkStart w:id="356" w:name="_Toc110600994"/>
      <w:bookmarkStart w:id="357" w:name="_Ref145681505"/>
      <w:bookmarkStart w:id="358" w:name="_Toc146140235"/>
      <w:bookmarkStart w:id="359" w:name="_Ref112838962"/>
      <w:bookmarkStart w:id="360" w:name="_Ref112782090"/>
      <w:bookmarkStart w:id="361" w:name="_Ref112833956"/>
      <w:bookmarkStart w:id="362" w:name="_Ref49762955"/>
      <w:bookmarkStart w:id="363" w:name="_Toc211871126"/>
      <w:bookmarkEnd w:id="356"/>
      <w:r>
        <w:t>Where Security for Process Bond not collected</w:t>
      </w:r>
      <w:bookmarkEnd w:id="357"/>
      <w:bookmarkEnd w:id="358"/>
      <w:bookmarkEnd w:id="363"/>
    </w:p>
    <w:p w:rsidR="001E1F90" w:rsidP="001E1F90" w14:paraId="1705573E" w14:textId="48106B38">
      <w:pPr>
        <w:pStyle w:val="Heading3"/>
      </w:pPr>
      <w:bookmarkStart w:id="364"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EE5A63">
        <w:t>3.6</w:t>
      </w:r>
      <w:r w:rsidR="002E3A38">
        <w:fldChar w:fldCharType="end"/>
      </w:r>
      <w:r>
        <w:t>, the Consumer Trustee must notify the Proponent that the Proponent is to collect the Proponent’s Security for Process Bond. The Consumer Trustee must specify in the notification the time period for collection of the Security for Process Bond (</w:t>
      </w:r>
      <w:r w:rsidR="005549F2">
        <w:t xml:space="preserve">which must be </w:t>
      </w:r>
      <w:r>
        <w:t>no less than 5 Business Days</w:t>
      </w:r>
      <w:bookmarkEnd w:id="364"/>
      <w:r>
        <w:t xml:space="preserve"> after the date of notification under this clause </w:t>
      </w:r>
      <w:r>
        <w:fldChar w:fldCharType="begin"/>
      </w:r>
      <w:r>
        <w:instrText xml:space="preserve"> REF _Ref145681505 \r \h </w:instrText>
      </w:r>
      <w:r>
        <w:fldChar w:fldCharType="separate"/>
      </w:r>
      <w:r w:rsidR="00EE5A63">
        <w:t>3.7</w:t>
      </w:r>
      <w:r>
        <w:fldChar w:fldCharType="end"/>
      </w:r>
      <w:r>
        <w:fldChar w:fldCharType="begin"/>
      </w:r>
      <w:r>
        <w:instrText xml:space="preserve"> REF _Ref145681496 \r \h </w:instrText>
      </w:r>
      <w:r>
        <w:fldChar w:fldCharType="separate"/>
      </w:r>
      <w:r w:rsidR="00EE5A63">
        <w:t>(a)</w:t>
      </w:r>
      <w:r>
        <w:fldChar w:fldCharType="end"/>
      </w:r>
      <w:r>
        <w:t>).</w:t>
      </w:r>
    </w:p>
    <w:p w:rsidR="001E1F90" w:rsidP="001E1F90" w14:paraId="42F09B19" w14:textId="7FFFE1DD">
      <w:pPr>
        <w:pStyle w:val="Heading3"/>
      </w:pPr>
      <w:r>
        <w:t xml:space="preserve">If the Proponent does not collect the Proponent’s Security for Process Bond within the time period specified in the notification provided by the Consumer Trustee under clause </w:t>
      </w:r>
      <w:r>
        <w:fldChar w:fldCharType="begin"/>
      </w:r>
      <w:r>
        <w:instrText xml:space="preserve"> REF _Ref145681505 \r \h </w:instrText>
      </w:r>
      <w:r>
        <w:fldChar w:fldCharType="separate"/>
      </w:r>
      <w:r w:rsidR="00EE5A63">
        <w:t>3.7</w:t>
      </w:r>
      <w:r>
        <w:fldChar w:fldCharType="end"/>
      </w:r>
      <w:r>
        <w:fldChar w:fldCharType="begin"/>
      </w:r>
      <w:r>
        <w:instrText xml:space="preserve"> REF _Ref145681496 \r \h </w:instrText>
      </w:r>
      <w:r>
        <w:fldChar w:fldCharType="separate"/>
      </w:r>
      <w:r w:rsidR="00EE5A63">
        <w:t>(a)</w:t>
      </w:r>
      <w:r>
        <w:fldChar w:fldCharType="end"/>
      </w:r>
      <w:r>
        <w:t>,</w:t>
      </w:r>
      <w:r w:rsidRPr="00C05F7A">
        <w:t xml:space="preserve"> </w:t>
      </w:r>
      <w:r>
        <w:t>the Proponent acknowledges and agrees that:</w:t>
      </w:r>
    </w:p>
    <w:p w:rsidR="001E1F90" w:rsidP="001E1F90" w14:paraId="237AE30E" w14:textId="77777777">
      <w:pPr>
        <w:pStyle w:val="Heading4"/>
      </w:pPr>
      <w:r>
        <w:t xml:space="preserve">the Consumer Trustee may destroy the Security for Process </w:t>
      </w:r>
      <w:r>
        <w:t>Bond;</w:t>
      </w:r>
      <w:r>
        <w:t xml:space="preserve"> </w:t>
      </w:r>
    </w:p>
    <w:p w:rsidR="001E1F90" w:rsidP="001E1F90" w14:paraId="3C6542D0" w14:textId="77777777">
      <w:pPr>
        <w:pStyle w:val="Heading4"/>
      </w:pPr>
      <w:r>
        <w:t>the Consumer Trustee has no obligation to further contact the Proponent with respect to collection of the Security for Process Bond; and</w:t>
      </w:r>
    </w:p>
    <w:p w:rsidR="001E1F90" w:rsidP="001E1F90" w14:paraId="13C0FE48" w14:textId="77777777">
      <w:pPr>
        <w:pStyle w:val="Heading4"/>
      </w:pPr>
      <w:r>
        <w:t xml:space="preserve">the Consumer Trustee has no obligation to make the Security for Process Bond available to the Proponent for collection. </w:t>
      </w:r>
    </w:p>
    <w:p w:rsidR="00C53D7D" w:rsidRPr="007B7F14" w14:paraId="199082EE" w14:textId="77777777">
      <w:pPr>
        <w:pStyle w:val="Heading1"/>
      </w:pPr>
      <w:bookmarkStart w:id="365" w:name="_Ref165898732"/>
      <w:bookmarkStart w:id="366" w:name="_Toc211871127"/>
      <w:bookmarkEnd w:id="353"/>
      <w:r>
        <w:t>Disclosed Information</w:t>
      </w:r>
      <w:bookmarkEnd w:id="359"/>
      <w:bookmarkEnd w:id="365"/>
      <w:bookmarkEnd w:id="366"/>
      <w:r w:rsidRPr="007B7F14" w:rsidR="00B564BA">
        <w:t xml:space="preserve"> </w:t>
      </w:r>
      <w:bookmarkEnd w:id="360"/>
      <w:bookmarkEnd w:id="361"/>
      <w:bookmarkEnd w:id="362"/>
    </w:p>
    <w:p w:rsidR="00FB441C" w:rsidP="00FB441C" w14:paraId="57FB9816" w14:textId="77777777">
      <w:pPr>
        <w:pStyle w:val="Heading2"/>
      </w:pPr>
      <w:bookmarkStart w:id="367" w:name="_Ref115778298"/>
      <w:bookmarkStart w:id="368" w:name="_Toc211871128"/>
      <w:r w:rsidRPr="007B7F14">
        <w:t>U</w:t>
      </w:r>
      <w:r>
        <w:t>se of Disclosed Information</w:t>
      </w:r>
      <w:bookmarkEnd w:id="367"/>
      <w:bookmarkEnd w:id="368"/>
    </w:p>
    <w:p w:rsidR="00FB441C" w:rsidP="00FB441C" w14:paraId="6A066399" w14:textId="1CFCC947">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Pr="00031046" w:rsidR="009176F2">
        <w:t xml:space="preserve">to whom the </w:t>
      </w:r>
      <w:r w:rsidR="0044232B">
        <w:t xml:space="preserve">PCM </w:t>
      </w:r>
      <w:r w:rsidRPr="00031046" w:rsidR="009176F2">
        <w:t xml:space="preserve">has disclosed </w:t>
      </w:r>
      <w:r w:rsidRPr="00031046" w:rsidR="009176F2">
        <w:t>Disclosed</w:t>
      </w:r>
      <w:r w:rsidRPr="00031046" w:rsidR="009176F2">
        <w:t xml:space="preserve"> Information in accordance with this clause </w:t>
      </w:r>
      <w:r w:rsidR="0044232B">
        <w:fldChar w:fldCharType="begin"/>
      </w:r>
      <w:r w:rsidR="0044232B">
        <w:instrText xml:space="preserve"> REF _Ref115778298 \w \h </w:instrText>
      </w:r>
      <w:r w:rsidR="0044232B">
        <w:fldChar w:fldCharType="separate"/>
      </w:r>
      <w:r w:rsidR="00EE5A63">
        <w:t>4.1</w:t>
      </w:r>
      <w:r w:rsidR="0044232B">
        <w:fldChar w:fldCharType="end"/>
      </w:r>
      <w:r w:rsidRPr="00031046" w:rsidR="009176F2">
        <w:t xml:space="preserve"> </w:t>
      </w:r>
      <w:r>
        <w:t>will:</w:t>
      </w:r>
    </w:p>
    <w:p w:rsidR="00D85255" w:rsidP="00F527D1" w14:paraId="1227DC19" w14:textId="39D494E7">
      <w:pPr>
        <w:pStyle w:val="Heading3"/>
      </w:pPr>
      <w:bookmarkStart w:id="369" w:name="_Ref113386182"/>
      <w:r w:rsidRPr="00031046">
        <w:t xml:space="preserve">only disclose Disclosed Information </w:t>
      </w:r>
      <w:r w:rsidRPr="007D1F7E">
        <w:t xml:space="preserve">to </w:t>
      </w:r>
      <w:r w:rsidRPr="005237F4" w:rsidR="00191F28">
        <w:t xml:space="preserve">its Associates, another PCM or any of their </w:t>
      </w:r>
      <w:r w:rsidRPr="007D1F7E">
        <w:t>Associate</w:t>
      </w:r>
      <w:r w:rsidRPr="007D1F7E" w:rsidR="00191F28">
        <w:t>s</w:t>
      </w:r>
      <w:r w:rsidRPr="007D1F7E">
        <w:t xml:space="preserve"> who has</w:t>
      </w:r>
      <w:r w:rsidRPr="00031046">
        <w:t xml:space="preserve"> a need to know (and only to the extent that each has a need to know) Disclosed Information for the Permitted </w:t>
      </w:r>
      <w:r w:rsidRPr="00031046">
        <w:t>Purpose;</w:t>
      </w:r>
      <w:bookmarkEnd w:id="369"/>
    </w:p>
    <w:p w:rsidR="00FB441C" w:rsidP="00FB441C" w14:paraId="1E3353B2" w14:textId="77777777">
      <w:pPr>
        <w:pStyle w:val="Heading3"/>
      </w:pPr>
      <w:r>
        <w:t xml:space="preserve">not use the Disclosed Information for any purpose whatsoever except the Permitted </w:t>
      </w:r>
      <w:r>
        <w:t>Purpose;</w:t>
      </w:r>
      <w:r w:rsidR="00ED001C">
        <w:t xml:space="preserve"> </w:t>
      </w:r>
    </w:p>
    <w:p w:rsidR="00FB441C" w:rsidP="00ED001C" w14:paraId="321E9860" w14:textId="77777777">
      <w:pPr>
        <w:pStyle w:val="Heading3"/>
      </w:pPr>
      <w:r>
        <w:t>keep strictly confidential all Disclosed Information (subject to disclosure permitted under this clause)</w:t>
      </w:r>
      <w:r w:rsidR="0044232B">
        <w:t xml:space="preserve">; and </w:t>
      </w:r>
    </w:p>
    <w:p w:rsidR="00D60C82" w:rsidP="0044232B" w14:paraId="5AC86401" w14:textId="77777777">
      <w:pPr>
        <w:pStyle w:val="Heading3"/>
      </w:pPr>
      <w:bookmarkStart w:id="370" w:name="_Hlk113033861"/>
      <w:r>
        <w:t>at the request of</w:t>
      </w:r>
      <w:r w:rsidR="002029FF">
        <w:t xml:space="preserve"> the Consumer Trustee,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70"/>
      <w:r w:rsidR="00A56380">
        <w:t>.</w:t>
      </w:r>
      <w:bookmarkStart w:id="371" w:name="_Toc113034527"/>
      <w:bookmarkEnd w:id="371"/>
    </w:p>
    <w:p w:rsidR="00420555" w:rsidRPr="00F527D1" w:rsidP="00F527D1" w14:paraId="54B15EFE" w14:textId="77777777">
      <w:pPr>
        <w:pStyle w:val="Heading2"/>
      </w:pPr>
      <w:bookmarkStart w:id="372" w:name="_Toc111814184"/>
      <w:bookmarkStart w:id="373" w:name="_Toc111814185"/>
      <w:bookmarkStart w:id="374" w:name="_Toc113034316"/>
      <w:bookmarkStart w:id="375" w:name="_Toc114559002"/>
      <w:bookmarkStart w:id="376" w:name="_Ref49762987"/>
      <w:bookmarkStart w:id="377" w:name="_Toc211871129"/>
      <w:bookmarkEnd w:id="372"/>
      <w:bookmarkEnd w:id="373"/>
      <w:r>
        <w:t>Exclusion from obligation of confidentiality</w:t>
      </w:r>
      <w:bookmarkEnd w:id="374"/>
      <w:bookmarkEnd w:id="375"/>
      <w:bookmarkEnd w:id="377"/>
    </w:p>
    <w:p w:rsidR="00420555" w:rsidP="00420555" w14:paraId="33960DF1" w14:textId="77777777">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rsidR="00420555" w:rsidRPr="00F527D1" w:rsidP="00F527D1" w14:paraId="1EA19DF6" w14:textId="77777777">
      <w:pPr>
        <w:pStyle w:val="Heading3"/>
      </w:pPr>
      <w:bookmarkStart w:id="378" w:name="_BPDC_LN_INS_1151"/>
      <w:bookmarkStart w:id="379" w:name="_BPDC_PR_INS_1152"/>
      <w:bookmarkEnd w:id="378"/>
      <w:bookmarkEnd w:id="379"/>
      <w:r>
        <w:t>prior to the date of this Deed Poll the relevant Disclosed Information was rightfully known to and in the possession or control of that person and not subject to an obligation of confidentiality on that person; or</w:t>
      </w:r>
    </w:p>
    <w:p w:rsidR="00420555" w:rsidRPr="00F527D1" w:rsidP="00F527D1" w14:paraId="39359DD1" w14:textId="77777777">
      <w:pPr>
        <w:pStyle w:val="Heading3"/>
      </w:pPr>
      <w:bookmarkStart w:id="380" w:name="_BPDC_LN_INS_1149"/>
      <w:bookmarkStart w:id="381" w:name="_BPDC_PR_INS_1150"/>
      <w:bookmarkEnd w:id="380"/>
      <w:bookmarkEnd w:id="381"/>
      <w:r w:rsidRPr="009624F7">
        <w:t>that</w:t>
      </w:r>
      <w:r>
        <w:t xml:space="preserve"> person is required by Law to disclose</w:t>
      </w:r>
      <w:r w:rsidR="00D51B1D">
        <w:t xml:space="preserve"> the relevant Disclosed Information</w:t>
      </w:r>
      <w:r>
        <w:t>, provided that that person:</w:t>
      </w:r>
      <w:r>
        <w:t xml:space="preserve"> </w:t>
      </w:r>
    </w:p>
    <w:p w:rsidR="00420555" w:rsidRPr="00F527D1" w:rsidP="00F527D1" w14:paraId="58F41E49" w14:textId="77777777">
      <w:pPr>
        <w:pStyle w:val="Heading4"/>
      </w:pPr>
      <w:bookmarkStart w:id="382" w:name="_BPDC_LN_INS_1147"/>
      <w:bookmarkStart w:id="383" w:name="_BPDC_PR_INS_1148"/>
      <w:bookmarkEnd w:id="382"/>
      <w:bookmarkEnd w:id="383"/>
      <w:r>
        <w:t>immediately gives notice to the Consumer Trustee; and</w:t>
      </w:r>
    </w:p>
    <w:p w:rsidR="00420555" w:rsidP="00F527D1" w14:paraId="283ABBAD" w14:textId="77777777">
      <w:pPr>
        <w:pStyle w:val="Heading4"/>
      </w:pPr>
      <w:bookmarkStart w:id="384" w:name="_BPDC_LN_INS_1145"/>
      <w:bookmarkStart w:id="385" w:name="_BPDC_PR_INS_1146"/>
      <w:bookmarkEnd w:id="384"/>
      <w:bookmarkEnd w:id="385"/>
      <w:r>
        <w:t>makes disclosure on terms which preserve the confidentiality of the Disclosed Information to the greatest extent possible.</w:t>
      </w:r>
    </w:p>
    <w:p w:rsidR="007265D9" w:rsidP="00C623DB" w14:paraId="703E9790" w14:textId="77777777">
      <w:pPr>
        <w:pStyle w:val="Heading2"/>
      </w:pPr>
      <w:bookmarkStart w:id="386" w:name="_Toc211871130"/>
      <w:r>
        <w:t>Disclosure</w:t>
      </w:r>
      <w:r w:rsidR="002971CE">
        <w:t xml:space="preserve"> </w:t>
      </w:r>
      <w:r>
        <w:t>obligations</w:t>
      </w:r>
      <w:bookmarkEnd w:id="376"/>
      <w:bookmarkEnd w:id="386"/>
    </w:p>
    <w:p w:rsidR="007265D9" w:rsidP="00C623DB" w14:paraId="2C49669A" w14:textId="77777777">
      <w:pPr>
        <w:pStyle w:val="Heading3"/>
      </w:pPr>
      <w:bookmarkStart w:id="387" w:name="_Ref49762988"/>
      <w:r>
        <w:t xml:space="preserve">Each </w:t>
      </w:r>
      <w:r w:rsidR="00E160F7">
        <w:t>PCM</w:t>
      </w:r>
      <w:r>
        <w:t xml:space="preserve"> must:</w:t>
      </w:r>
      <w:bookmarkEnd w:id="387"/>
    </w:p>
    <w:p w:rsidR="007265D9" w:rsidP="00C623DB" w14:paraId="16F1DC04" w14:textId="7827F36F">
      <w:pPr>
        <w:pStyle w:val="Heading4"/>
      </w:pPr>
      <w:bookmarkStart w:id="388"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EE5A63">
        <w:t>4.1(a)</w:t>
      </w:r>
      <w:r w:rsidR="00F527D1">
        <w:fldChar w:fldCharType="end"/>
      </w:r>
      <w:r>
        <w:t xml:space="preserve"> complies with </w:t>
      </w:r>
      <w:r w:rsidRPr="00C8067A">
        <w:t>the</w:t>
      </w:r>
      <w:r w:rsidR="008A0ECA">
        <w:t xml:space="preserve"> </w:t>
      </w:r>
      <w:bookmarkStart w:id="389" w:name="_Hlk113034007"/>
      <w:r w:rsidR="008A0ECA">
        <w:t>requirements of confidential</w:t>
      </w:r>
      <w:r w:rsidR="006613FA">
        <w:t>it</w:t>
      </w:r>
      <w:r w:rsidR="008A0ECA">
        <w:t>y in this clause</w:t>
      </w:r>
      <w:bookmarkEnd w:id="389"/>
      <w:r w:rsidR="006A4625">
        <w:t xml:space="preserve"> </w:t>
      </w:r>
      <w:r w:rsidR="006613FA">
        <w:fldChar w:fldCharType="begin"/>
      </w:r>
      <w:r w:rsidR="006613FA">
        <w:instrText xml:space="preserve"> REF _Ref165898732 \n \h </w:instrText>
      </w:r>
      <w:r w:rsidR="006613FA">
        <w:fldChar w:fldCharType="separate"/>
      </w:r>
      <w:r w:rsidR="00EE5A63">
        <w:t>4</w:t>
      </w:r>
      <w:r w:rsidR="006613FA">
        <w:fldChar w:fldCharType="end"/>
      </w:r>
      <w:r w:rsidRPr="00C8067A">
        <w:t>;</w:t>
      </w:r>
      <w:bookmarkEnd w:id="388"/>
      <w:r w:rsidR="00CC1074">
        <w:t xml:space="preserve"> </w:t>
      </w:r>
    </w:p>
    <w:p w:rsidR="007265D9" w:rsidP="00C623DB" w14:paraId="57925686" w14:textId="77777777">
      <w:pPr>
        <w:pStyle w:val="Heading4"/>
      </w:pPr>
      <w:bookmarkStart w:id="390" w:name="_Ref49762990"/>
      <w:r>
        <w:t xml:space="preserve">notify </w:t>
      </w:r>
      <w:r w:rsidR="008D3A72">
        <w:t>the Consumer Trustee</w:t>
      </w:r>
      <w:r>
        <w:t xml:space="preserve"> immediately if it becomes aware of a suspected or actual breach of this Deed Poll or any unauthorised disclosure or use of </w:t>
      </w:r>
      <w:r w:rsidR="008D3A72">
        <w:t xml:space="preserve">the </w:t>
      </w:r>
      <w:r w:rsidR="00E160F7">
        <w:t>Disclosed Information</w:t>
      </w:r>
      <w:r>
        <w:t>;</w:t>
      </w:r>
      <w:bookmarkEnd w:id="390"/>
      <w:r w:rsidR="00911215">
        <w:t xml:space="preserve"> and</w:t>
      </w:r>
    </w:p>
    <w:p w:rsidR="007265D9" w:rsidP="00C623DB" w14:paraId="240E410D" w14:textId="77777777">
      <w:pPr>
        <w:pStyle w:val="Heading4"/>
      </w:pPr>
      <w:bookmarkStart w:id="391" w:name="_Ref49762991"/>
      <w:r>
        <w:t>immediately take all reasonable steps to prevent or stop any such suspected or actual breach or unauthorised disclosure or use</w:t>
      </w:r>
      <w:r w:rsidR="00911215">
        <w:t>.</w:t>
      </w:r>
      <w:bookmarkEnd w:id="391"/>
    </w:p>
    <w:p w:rsidR="007265D9" w:rsidRPr="007E1069" w:rsidP="001B791F" w14:paraId="51E2588D" w14:textId="77777777">
      <w:pPr>
        <w:pStyle w:val="Heading3"/>
      </w:pPr>
      <w:bookmarkStart w:id="392" w:name="_Ref49762993"/>
      <w:r>
        <w:t>Each</w:t>
      </w:r>
      <w:r w:rsidR="00EB37FB">
        <w:t xml:space="preserve"> PCM </w:t>
      </w:r>
      <w:r w:rsidR="0077603C">
        <w:t xml:space="preserve">and </w:t>
      </w:r>
      <w:r w:rsidR="007A39E2">
        <w:t xml:space="preserve">their </w:t>
      </w:r>
      <w:r w:rsidR="000413FF">
        <w:t xml:space="preserve">respective </w:t>
      </w:r>
      <w:r w:rsidR="0077603C">
        <w:t>Associates</w:t>
      </w:r>
      <w:r w:rsidRPr="007E1069" w:rsidR="00A27C6B">
        <w:t xml:space="preserve"> </w:t>
      </w:r>
      <w:r w:rsidRPr="007E1069">
        <w:t xml:space="preserve">must not disclose </w:t>
      </w:r>
      <w:r w:rsidRPr="007E1069" w:rsidR="00E160F7">
        <w:t>Disclosed Information</w:t>
      </w:r>
      <w:r w:rsidRPr="007E1069">
        <w:t xml:space="preserve"> to any person who is involved with a Competing Proponent.</w:t>
      </w:r>
      <w:bookmarkEnd w:id="392"/>
    </w:p>
    <w:p w:rsidR="00325353" w14:paraId="736C0857" w14:textId="77777777">
      <w:pPr>
        <w:pStyle w:val="Heading1"/>
      </w:pPr>
      <w:bookmarkStart w:id="393" w:name="_Ref49763008"/>
      <w:bookmarkStart w:id="394" w:name="_Toc106732331"/>
      <w:bookmarkStart w:id="395" w:name="_Ref112782086"/>
      <w:bookmarkStart w:id="396" w:name="_Toc211871131"/>
      <w:bookmarkEnd w:id="393"/>
      <w:bookmarkEnd w:id="394"/>
      <w:r>
        <w:t xml:space="preserve">Information provided </w:t>
      </w:r>
      <w:bookmarkEnd w:id="395"/>
      <w:r w:rsidR="00265213">
        <w:t>during Tender Round</w:t>
      </w:r>
      <w:bookmarkEnd w:id="396"/>
    </w:p>
    <w:p w:rsidR="00261767" w:rsidP="00261767" w14:paraId="1288D9C2" w14:textId="77777777">
      <w:pPr>
        <w:pStyle w:val="Heading2"/>
      </w:pPr>
      <w:bookmarkStart w:id="397" w:name="_Toc211871132"/>
      <w:r>
        <w:t>Proponent information provided for benefit of Consumer Trustee</w:t>
      </w:r>
      <w:r w:rsidR="000338E1">
        <w:t>,</w:t>
      </w:r>
      <w:r>
        <w:t xml:space="preserve"> SFV</w:t>
      </w:r>
      <w:r w:rsidR="000338E1">
        <w:t xml:space="preserve"> and Infrastructure Planner</w:t>
      </w:r>
      <w:bookmarkEnd w:id="397"/>
    </w:p>
    <w:p w:rsidR="007344DB" w:rsidP="00A26142" w14:paraId="2716AD89" w14:textId="066F4DD5">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provided for the benefit of the Consumer Trustee</w:t>
      </w:r>
      <w:r w:rsidR="00376AA5">
        <w:t xml:space="preserve"> and</w:t>
      </w:r>
      <w:r>
        <w:t xml:space="preserve"> the SFV.</w:t>
      </w:r>
    </w:p>
    <w:p w:rsidR="003817DC" w:rsidP="003817DC" w14:paraId="2C0C343E" w14:textId="77777777">
      <w:pPr>
        <w:pStyle w:val="Heading2"/>
      </w:pPr>
      <w:bookmarkStart w:id="398" w:name="_Toc211871133"/>
      <w:r>
        <w:t>Information included in recommendation to SFV</w:t>
      </w:r>
      <w:bookmarkEnd w:id="398"/>
      <w:r>
        <w:t xml:space="preserve"> </w:t>
      </w:r>
    </w:p>
    <w:p w:rsidR="00325353" w:rsidP="00325353" w14:paraId="6B3CEF56" w14:textId="77777777">
      <w:pPr>
        <w:pStyle w:val="Indent2"/>
      </w:pPr>
      <w:r>
        <w:t xml:space="preserve">The Proponent, and each PCM individually, acknowledges and agrees that: </w:t>
      </w:r>
    </w:p>
    <w:p w:rsidR="00325353" w:rsidP="00325353" w14:paraId="1BB694A8" w14:textId="5EDAA43B">
      <w:pPr>
        <w:pStyle w:val="Heading3"/>
      </w:pPr>
      <w:r>
        <w:t>the Consumer Trustee may, as part of its recommendation to the SFV</w:t>
      </w:r>
      <w:r w:rsidR="007D7B15">
        <w:t xml:space="preserve"> </w:t>
      </w:r>
      <w:r>
        <w:t xml:space="preserve">of a Selected Proponent, include: </w:t>
      </w:r>
    </w:p>
    <w:p w:rsidR="00325353" w:rsidP="00325353" w14:paraId="46719F69" w14:textId="77777777">
      <w:pPr>
        <w:pStyle w:val="Heading4"/>
      </w:pPr>
      <w:r>
        <w:t>information obtained or produced during the competitive tender process for the Tender Round; and</w:t>
      </w:r>
    </w:p>
    <w:p w:rsidR="00325353" w:rsidP="00325353" w14:paraId="0FFD69B2" w14:textId="77777777">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99" w:name="_Ref111556491"/>
    </w:p>
    <w:bookmarkEnd w:id="399"/>
    <w:p w:rsidR="00645FC4" w:rsidP="00645FC4" w14:paraId="674027FE" w14:textId="62D34288">
      <w:pPr>
        <w:pStyle w:val="Heading3"/>
      </w:pPr>
      <w:r>
        <w:t xml:space="preserve">the Consumer Trustee may otherwise use or disclose information obtained or produced during the competitive tender process for the Tender Round and </w:t>
      </w: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w:t>
      </w:r>
      <w:r w:rsidR="00FD1537">
        <w:t>an Assisting Entity</w:t>
      </w:r>
      <w:r>
        <w:t xml:space="preserve">; and </w:t>
      </w:r>
    </w:p>
    <w:p w:rsidR="00325353" w:rsidP="00325353" w14:paraId="07CC9062" w14:textId="7C6B2095">
      <w:pPr>
        <w:pStyle w:val="Heading3"/>
      </w:pPr>
      <w:r>
        <w:t xml:space="preserve">the information referred to in clause </w:t>
      </w:r>
      <w:r>
        <w:fldChar w:fldCharType="begin"/>
      </w:r>
      <w:r>
        <w:instrText xml:space="preserve"> REF _Ref111556491 \w \h </w:instrText>
      </w:r>
      <w:r>
        <w:fldChar w:fldCharType="separate"/>
      </w:r>
      <w:r w:rsidR="00EE5A63">
        <w:t>5.2(a)(ii)</w:t>
      </w:r>
      <w:r>
        <w:fldChar w:fldCharType="end"/>
      </w:r>
      <w:r>
        <w:t xml:space="preserve"> has been obtained or produced for the benefit of the Consumer Trustee and the SFV</w:t>
      </w:r>
      <w:r w:rsidRPr="00464351" w:rsidR="00464351">
        <w:t xml:space="preserve"> </w:t>
      </w:r>
      <w:r w:rsidR="00464351">
        <w:t>and/</w:t>
      </w:r>
      <w:r w:rsidRPr="00243831" w:rsidR="00464351">
        <w:t>or the Infrastructure Planner (as applicable</w:t>
      </w:r>
      <w:r w:rsidR="00464351">
        <w:t>)</w:t>
      </w:r>
      <w:r>
        <w:t>.</w:t>
      </w:r>
    </w:p>
    <w:p w:rsidR="009E405B" w:rsidP="009E405B" w14:paraId="4DCBB45A" w14:textId="77777777">
      <w:pPr>
        <w:pStyle w:val="Heading2"/>
      </w:pPr>
      <w:bookmarkStart w:id="400" w:name="_Toc211871134"/>
      <w:r>
        <w:t>Use of Bids by the Consumer Trustee</w:t>
      </w:r>
      <w:bookmarkEnd w:id="400"/>
    </w:p>
    <w:p w:rsidR="009E405B" w:rsidP="00F23417" w14:paraId="1AD2B5BE" w14:textId="5E1A3C11">
      <w:pPr>
        <w:pStyle w:val="Heading3"/>
      </w:pPr>
      <w:r w:rsidRPr="00C779E1">
        <w:t xml:space="preserve">Without limiting clause </w:t>
      </w:r>
      <w:r w:rsidR="00714936">
        <w:fldChar w:fldCharType="begin"/>
      </w:r>
      <w:r w:rsidR="00714936">
        <w:instrText xml:space="preserve"> REF _Ref112838706 \w \h </w:instrText>
      </w:r>
      <w:r w:rsidR="00F07233">
        <w:instrText xml:space="preserve"> \* MERGEFORMAT </w:instrText>
      </w:r>
      <w:r w:rsidR="00714936">
        <w:fldChar w:fldCharType="separate"/>
      </w:r>
      <w:r w:rsidR="00EE5A63">
        <w:t>2.1</w:t>
      </w:r>
      <w:r w:rsidR="00714936">
        <w:fldChar w:fldCharType="end"/>
      </w:r>
      <w:r w:rsidRPr="00C779E1">
        <w:t>, the terms of section</w:t>
      </w:r>
      <w:r w:rsidR="00620A41">
        <w:t>s</w:t>
      </w:r>
      <w:r w:rsidRPr="00C779E1">
        <w:t xml:space="preserve"> 5.23 (‘Bids commercial-in-confidence’) and 5.24 (‘Use of Bids’) of the Tender Conditions are incorporated into this Deed Poll and are taken to be set out in full in this document.</w:t>
      </w:r>
    </w:p>
    <w:p w:rsidR="00F07233" w:rsidRPr="009E405B" w:rsidP="00A1278D" w14:paraId="56A649DB" w14:textId="05DA89B2">
      <w:pPr>
        <w:pStyle w:val="Heading3"/>
      </w:pPr>
      <w:r>
        <w:t>For the purposes of section 75 of the EII Act, the Proponent consents to the Consumer Trustee disclosing its Bid pursuant to sections 5.23 and 5.24 of the Tender Conditions as incorporated into this Deed Poll.</w:t>
      </w:r>
      <w:r w:rsidR="0080000D">
        <w:t xml:space="preserve"> </w:t>
      </w:r>
    </w:p>
    <w:p w:rsidR="002D7CA2" w:rsidRPr="00EF5A99" w:rsidP="002D7CA2" w14:paraId="2092F3B8" w14:textId="77777777">
      <w:pPr>
        <w:pStyle w:val="Heading1"/>
      </w:pPr>
      <w:bookmarkStart w:id="401" w:name="_Toc110601015"/>
      <w:bookmarkStart w:id="402" w:name="_Toc110601016"/>
      <w:bookmarkStart w:id="403" w:name="_Toc111814201"/>
      <w:bookmarkStart w:id="404" w:name="_Toc111814202"/>
      <w:bookmarkStart w:id="405" w:name="_Toc111814203"/>
      <w:bookmarkStart w:id="406" w:name="_Toc111814204"/>
      <w:bookmarkStart w:id="407" w:name="_Toc111814205"/>
      <w:bookmarkStart w:id="408" w:name="_Toc111814206"/>
      <w:bookmarkStart w:id="409" w:name="_Toc111814207"/>
      <w:bookmarkStart w:id="410" w:name="_Toc106826818"/>
      <w:bookmarkStart w:id="411" w:name="_Toc106827024"/>
      <w:bookmarkStart w:id="412" w:name="_Toc106827230"/>
      <w:bookmarkStart w:id="413" w:name="_Toc106831110"/>
      <w:bookmarkStart w:id="414" w:name="_Toc106826819"/>
      <w:bookmarkStart w:id="415" w:name="_Toc106827025"/>
      <w:bookmarkStart w:id="416" w:name="_Toc106827231"/>
      <w:bookmarkStart w:id="417" w:name="_Toc106831111"/>
      <w:bookmarkStart w:id="418" w:name="_Toc106826820"/>
      <w:bookmarkStart w:id="419" w:name="_Toc106827026"/>
      <w:bookmarkStart w:id="420" w:name="_Toc106827232"/>
      <w:bookmarkStart w:id="421" w:name="_Toc106831112"/>
      <w:bookmarkStart w:id="422" w:name="_Toc106826821"/>
      <w:bookmarkStart w:id="423" w:name="_Toc106827027"/>
      <w:bookmarkStart w:id="424" w:name="_Toc106827233"/>
      <w:bookmarkStart w:id="425" w:name="_Toc106831113"/>
      <w:bookmarkStart w:id="426" w:name="_Ref106811427"/>
      <w:bookmarkStart w:id="427" w:name="_Ref49763068"/>
      <w:bookmarkStart w:id="428" w:name="_Toc113034537"/>
      <w:bookmarkStart w:id="429" w:name="_Ref112834699"/>
      <w:bookmarkStart w:id="430" w:name="_Toc211871135"/>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F5A99">
        <w:t>Changes to Proponent structure</w:t>
      </w:r>
      <w:bookmarkEnd w:id="426"/>
      <w:bookmarkEnd w:id="427"/>
      <w:bookmarkEnd w:id="428"/>
      <w:bookmarkEnd w:id="430"/>
    </w:p>
    <w:p w:rsidR="002D7CA2" w:rsidRPr="00C76A01" w:rsidP="002D7CA2" w14:paraId="409CAE70" w14:textId="77777777">
      <w:pPr>
        <w:pStyle w:val="Heading2"/>
      </w:pPr>
      <w:bookmarkStart w:id="431" w:name="_Ref49763077"/>
      <w:bookmarkStart w:id="432" w:name="_Toc113034539"/>
      <w:bookmarkStart w:id="433" w:name="_Toc211871136"/>
      <w:r w:rsidRPr="00C76A01">
        <w:t>Changes to Proponent</w:t>
      </w:r>
      <w:bookmarkEnd w:id="431"/>
      <w:bookmarkEnd w:id="432"/>
      <w:bookmarkEnd w:id="433"/>
      <w:r>
        <w:t xml:space="preserve"> </w:t>
      </w:r>
    </w:p>
    <w:p w:rsidR="002D7CA2" w:rsidRPr="005237F4" w:rsidP="002D7CA2" w14:paraId="55DCDB4C" w14:textId="40DC1087">
      <w:pPr>
        <w:pStyle w:val="Indent2"/>
        <w:rPr>
          <w:b/>
          <w:bCs/>
          <w:i/>
          <w:iCs/>
        </w:rPr>
      </w:pPr>
      <w:r>
        <w:t>If t</w:t>
      </w:r>
      <w:r>
        <w:t>he Proponent</w:t>
      </w:r>
      <w:r w:rsidR="006B0F69">
        <w:t>,</w:t>
      </w:r>
      <w:r>
        <w:t xml:space="preserve"> at any time during its participation in the Tender Round</w:t>
      </w:r>
      <w:bookmarkStart w:id="434" w:name="_Ref49763078"/>
      <w:r>
        <w:t xml:space="preserve"> </w:t>
      </w:r>
      <w:r w:rsidR="00F65929">
        <w:t xml:space="preserve">after entry into this Deed </w:t>
      </w:r>
      <w:r w:rsidR="006B0F69">
        <w:t>Poll,</w:t>
      </w:r>
      <w:r w:rsidR="00F65929">
        <w:t xml:space="preserve"> </w:t>
      </w:r>
      <w:r>
        <w:t>change</w:t>
      </w:r>
      <w:r>
        <w:t>s</w:t>
      </w:r>
      <w:r>
        <w:t xml:space="preserve"> the structure of the Proponent</w:t>
      </w:r>
      <w:r w:rsidR="003237D2">
        <w:t xml:space="preserve"> or the Proponent’s</w:t>
      </w:r>
      <w:r>
        <w:t xml:space="preserve"> corporate group</w:t>
      </w:r>
      <w:r>
        <w:t xml:space="preserve">, including </w:t>
      </w:r>
      <w:r w:rsidR="00DD4B4C">
        <w:t xml:space="preserve">changes </w:t>
      </w:r>
      <w:r w:rsidR="009523EA">
        <w:t>to</w:t>
      </w:r>
      <w:r w:rsidR="00DD4B4C">
        <w:t xml:space="preserve"> shareholding of </w:t>
      </w:r>
      <w:r w:rsidR="009523EA">
        <w:t xml:space="preserve">the Proponent or </w:t>
      </w:r>
      <w:r w:rsidR="00DD4B4C">
        <w:t xml:space="preserve">group members or </w:t>
      </w:r>
      <w:r>
        <w:t xml:space="preserve">by joining additional entities or </w:t>
      </w:r>
      <w:r w:rsidR="00C13262">
        <w:t>removing</w:t>
      </w:r>
      <w:r w:rsidR="00E6524D">
        <w:t xml:space="preserve"> </w:t>
      </w:r>
      <w:r>
        <w:t>existing entities from the Proponent</w:t>
      </w:r>
      <w:r w:rsidR="00DD4B4C">
        <w:t>’s corporate group</w:t>
      </w:r>
      <w:r>
        <w:t xml:space="preserve">, </w:t>
      </w:r>
      <w:bookmarkEnd w:id="434"/>
      <w:r>
        <w:t>without the written consent of the Consumer Trustee</w:t>
      </w:r>
      <w:r w:rsidR="00DD4B4C">
        <w:t xml:space="preserve">, </w:t>
      </w:r>
      <w:r w:rsidRPr="00FD68D5" w:rsidR="00DD4B4C">
        <w:t>the Consumer Trustee may</w:t>
      </w:r>
      <w:r w:rsidR="00DD4B4C">
        <w:t xml:space="preserve">, without limiting any other discretion, rights or actions including under clause </w:t>
      </w:r>
      <w:r w:rsidR="00DD4B4C">
        <w:fldChar w:fldCharType="begin"/>
      </w:r>
      <w:r w:rsidR="00DD4B4C">
        <w:instrText xml:space="preserve"> REF _Ref112839426 \w \h </w:instrText>
      </w:r>
      <w:r w:rsidR="00DD4B4C">
        <w:fldChar w:fldCharType="separate"/>
      </w:r>
      <w:r w:rsidR="00EE5A63">
        <w:t>3</w:t>
      </w:r>
      <w:r w:rsidR="00DD4B4C">
        <w:fldChar w:fldCharType="end"/>
      </w:r>
      <w:r w:rsidR="00DD4B4C">
        <w:t xml:space="preserve">, </w:t>
      </w:r>
      <w:r w:rsidRPr="00FD68D5" w:rsidR="00DD4B4C">
        <w:t>exclude the Proponent</w:t>
      </w:r>
      <w:r w:rsidR="00DD4B4C">
        <w:t xml:space="preserve"> or the PCM</w:t>
      </w:r>
      <w:r w:rsidRPr="00FD68D5" w:rsidR="00DD4B4C">
        <w:t xml:space="preserve"> from further participation in the Tender Round, without any Claim</w:t>
      </w:r>
      <w:r w:rsidR="00DD4B4C">
        <w:t xml:space="preserve"> by the Proponent</w:t>
      </w:r>
      <w:r w:rsidRPr="00FD68D5" w:rsidR="00DD4B4C">
        <w:t xml:space="preserve"> </w:t>
      </w:r>
      <w:r w:rsidR="00DD4B4C">
        <w:t xml:space="preserve">or PCM (as applicable) </w:t>
      </w:r>
      <w:r w:rsidRPr="00FD68D5" w:rsidR="00DD4B4C">
        <w:t>for compensation, or any other Liability, and without prejudice to the Consumer Trustee’s rights to make, continue or enforce any Claim against, or seek, pursue or obtain an indemnity against Liability or Loss from</w:t>
      </w:r>
      <w:r w:rsidR="00DD4B4C">
        <w:t>,</w:t>
      </w:r>
      <w:r w:rsidRPr="00FD68D5" w:rsidR="00DD4B4C">
        <w:t xml:space="preserve"> </w:t>
      </w:r>
      <w:r w:rsidR="00DD4B4C">
        <w:t xml:space="preserve">the Proponent and/or </w:t>
      </w:r>
      <w:r w:rsidRPr="00FD68D5" w:rsidR="00DD4B4C">
        <w:t>each PCM</w:t>
      </w:r>
      <w:r>
        <w:t>.</w:t>
      </w:r>
      <w:r w:rsidR="00C92ED3">
        <w:t xml:space="preserve"> </w:t>
      </w:r>
    </w:p>
    <w:p w:rsidR="002D7CA2" w:rsidP="002D7CA2" w14:paraId="14D5DFEF" w14:textId="77777777">
      <w:pPr>
        <w:pStyle w:val="Heading2"/>
      </w:pPr>
      <w:bookmarkStart w:id="435" w:name="_Ref49763080"/>
      <w:bookmarkStart w:id="436" w:name="_Toc113034540"/>
      <w:bookmarkStart w:id="437" w:name="_Toc211871137"/>
      <w:r>
        <w:t>Accession</w:t>
      </w:r>
      <w:bookmarkEnd w:id="435"/>
      <w:bookmarkEnd w:id="436"/>
      <w:bookmarkEnd w:id="437"/>
    </w:p>
    <w:p w:rsidR="00400792" w:rsidP="00E37C79" w14:paraId="6BFC87D2" w14:textId="3164FF10">
      <w:pPr>
        <w:pStyle w:val="Heading3"/>
      </w:pPr>
      <w:bookmarkStart w:id="438" w:name="_Ref115782347"/>
      <w:r>
        <w:t xml:space="preserve">If </w:t>
      </w:r>
      <w:r w:rsidR="002D7CA2">
        <w:t xml:space="preserve">the Consumer Trustee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EE5A63">
        <w:t>6.1</w:t>
      </w:r>
      <w:r w:rsidR="002D7CA2">
        <w:fldChar w:fldCharType="end"/>
      </w:r>
      <w:r w:rsidR="002D7CA2">
        <w:t xml:space="preserve">, </w:t>
      </w:r>
      <w:bookmarkStart w:id="439" w:name="_Ref115781874"/>
      <w:r>
        <w:t>the Proponent must promptly deliver to the Consumer Trustee a Deed of Accession executed by:</w:t>
      </w:r>
      <w:bookmarkEnd w:id="438"/>
      <w:bookmarkEnd w:id="439"/>
    </w:p>
    <w:p w:rsidR="00400792" w:rsidP="00400792" w14:paraId="51F385BD" w14:textId="6B36037B">
      <w:pPr>
        <w:pStyle w:val="Heading4"/>
      </w:pPr>
      <w:r>
        <w:t>each existing PCM</w:t>
      </w:r>
      <w:r w:rsidR="002369FC">
        <w:t xml:space="preserve"> prior to the change</w:t>
      </w:r>
      <w:r>
        <w:t>;</w:t>
      </w:r>
      <w:r w:rsidR="00860695">
        <w:t xml:space="preserve"> and </w:t>
      </w:r>
    </w:p>
    <w:p w:rsidR="00400792" w:rsidP="00860695" w14:paraId="065E86A5" w14:textId="4A9C293B">
      <w:pPr>
        <w:pStyle w:val="Heading4"/>
      </w:pPr>
      <w:r>
        <w:t xml:space="preserve">any </w:t>
      </w:r>
      <w:r>
        <w:t xml:space="preserve">additional entity to be included in the Proponent in accordance with clause </w:t>
      </w:r>
      <w:r>
        <w:fldChar w:fldCharType="begin"/>
      </w:r>
      <w:r>
        <w:instrText xml:space="preserve">  REF _Ref49763077 \w \h \* MERGEFORMAT </w:instrText>
      </w:r>
      <w:r>
        <w:fldChar w:fldCharType="separate"/>
      </w:r>
      <w:r w:rsidRPr="00EE5A63" w:rsidR="00EE5A63">
        <w:rPr>
          <w:color w:val="000000"/>
        </w:rPr>
        <w:t>6.1</w:t>
      </w:r>
      <w:r>
        <w:fldChar w:fldCharType="end"/>
      </w:r>
      <w:r w:rsidR="00860695">
        <w:t>.</w:t>
      </w:r>
    </w:p>
    <w:p w:rsidR="002D7CA2" w:rsidP="00A9567F" w14:paraId="4AEFE7EA" w14:textId="3549DD8C">
      <w:pPr>
        <w:pStyle w:val="Heading3"/>
      </w:pPr>
      <w:r>
        <w:t xml:space="preserve">The </w:t>
      </w:r>
      <w:r w:rsidRPr="000321E2">
        <w:t xml:space="preserve">Proponent and each PCM acknowledges and agrees that </w:t>
      </w:r>
      <w:r w:rsidR="00851346">
        <w:t>all costs associated with the procurement and provision of a Deed of Accession will be borne by the Proponent.</w:t>
      </w:r>
      <w:r w:rsidRPr="000321E2" w:rsidR="00851346">
        <w:t xml:space="preserve"> </w:t>
      </w:r>
    </w:p>
    <w:p w:rsidR="0041750E" w:rsidP="00854BBD" w14:paraId="70A0C715" w14:textId="14EC85A5">
      <w:pPr>
        <w:pStyle w:val="Heading3"/>
      </w:pPr>
      <w:bookmarkStart w:id="440" w:name="_Ref131582874"/>
      <w:r w:rsidRPr="00022FDA">
        <w:t xml:space="preserve">For the avoidance of doubt, the incorporation or use by the </w:t>
      </w:r>
      <w:r w:rsidRPr="00EF5A99">
        <w:t>Proponent or a PCM</w:t>
      </w:r>
      <w:r>
        <w:t xml:space="preserve"> </w:t>
      </w:r>
      <w:r w:rsidRPr="00022FDA">
        <w:t xml:space="preserve">of any </w:t>
      </w:r>
      <w:r w:rsidRPr="00022FDA">
        <w:t>wholly-owned</w:t>
      </w:r>
      <w:r w:rsidRPr="00022FDA">
        <w:t xml:space="preserve"> subsidiary special purpose vehicle as a Bid Entity does not require the Consumer Trustee’s consent under clause </w:t>
      </w:r>
      <w:r>
        <w:fldChar w:fldCharType="begin"/>
      </w:r>
      <w:r>
        <w:instrText xml:space="preserve"> REF _Ref49763077 \w \h </w:instrText>
      </w:r>
      <w:r>
        <w:fldChar w:fldCharType="separate"/>
      </w:r>
      <w:r w:rsidR="00EE5A63">
        <w:t>6.1</w:t>
      </w:r>
      <w:r>
        <w:fldChar w:fldCharType="end"/>
      </w:r>
      <w:r w:rsidRPr="00022FDA">
        <w:t>.</w:t>
      </w:r>
      <w:r w:rsidR="00854BBD">
        <w:t xml:space="preserve"> </w:t>
      </w:r>
      <w:r w:rsidRPr="0041750E">
        <w:t xml:space="preserve">In such circumstances, subject to the Consumer Trustee’s prior written consent (in its absolute discretion), the obligations of the Proponent under clauses </w:t>
      </w:r>
      <w:r w:rsidR="00CD7899">
        <w:fldChar w:fldCharType="begin"/>
      </w:r>
      <w:r w:rsidR="00CD7899">
        <w:instrText xml:space="preserve"> REF _Ref49762880 \w \h </w:instrText>
      </w:r>
      <w:r w:rsidR="00CD7899">
        <w:fldChar w:fldCharType="separate"/>
      </w:r>
      <w:r w:rsidR="00EE5A63">
        <w:t>3.1</w:t>
      </w:r>
      <w:r w:rsidR="00CD7899">
        <w:fldChar w:fldCharType="end"/>
      </w:r>
      <w:r w:rsidR="00CD7899">
        <w:t>,</w:t>
      </w:r>
      <w:r w:rsidR="00EA2E89">
        <w:t xml:space="preserve"> </w:t>
      </w:r>
      <w:r w:rsidR="00EA2E89">
        <w:fldChar w:fldCharType="begin"/>
      </w:r>
      <w:r w:rsidR="00EA2E89">
        <w:instrText xml:space="preserve"> REF _Ref116035340 \w \h </w:instrText>
      </w:r>
      <w:r w:rsidR="00EA2E89">
        <w:fldChar w:fldCharType="separate"/>
      </w:r>
      <w:r w:rsidR="00EE5A63">
        <w:t>3.2</w:t>
      </w:r>
      <w:r w:rsidR="00EA2E89">
        <w:fldChar w:fldCharType="end"/>
      </w:r>
      <w:r w:rsidR="00EA2E89">
        <w:t>,</w:t>
      </w:r>
      <w:r w:rsidR="00CD7899">
        <w:t xml:space="preserve"> </w:t>
      </w:r>
      <w:r w:rsidR="00CD7899">
        <w:fldChar w:fldCharType="begin"/>
      </w:r>
      <w:r w:rsidR="00CD7899">
        <w:instrText xml:space="preserve"> REF _Ref112838875 \w \h </w:instrText>
      </w:r>
      <w:r w:rsidR="00CD7899">
        <w:fldChar w:fldCharType="separate"/>
      </w:r>
      <w:r w:rsidR="00EE5A63">
        <w:t>3.4</w:t>
      </w:r>
      <w:r w:rsidR="00CD7899">
        <w:fldChar w:fldCharType="end"/>
      </w:r>
      <w:r w:rsidR="00CD7899">
        <w:t xml:space="preserve"> and </w:t>
      </w:r>
      <w:r w:rsidR="00CD7899">
        <w:fldChar w:fldCharType="begin"/>
      </w:r>
      <w:r w:rsidR="00CD7899">
        <w:instrText xml:space="preserve"> REF _Ref131582489 \w \h </w:instrText>
      </w:r>
      <w:r w:rsidR="00CD7899">
        <w:fldChar w:fldCharType="separate"/>
      </w:r>
      <w:r w:rsidR="00EE5A63">
        <w:t>3.5</w:t>
      </w:r>
      <w:r w:rsidR="00CD7899">
        <w:fldChar w:fldCharType="end"/>
      </w:r>
      <w:r w:rsidR="00CD7899">
        <w:t xml:space="preserve"> </w:t>
      </w:r>
      <w:r w:rsidRPr="0041750E">
        <w:t>may be performed by the Bid Entity for and on behalf of the Proponent</w:t>
      </w:r>
      <w:r>
        <w:t>.</w:t>
      </w:r>
      <w:bookmarkEnd w:id="440"/>
    </w:p>
    <w:p w:rsidR="00894BDA" w:rsidP="003408E2" w14:paraId="630270FB" w14:textId="5C3E8968">
      <w:pPr>
        <w:pStyle w:val="Heading1"/>
      </w:pPr>
      <w:bookmarkStart w:id="441" w:name="_Toc211871138"/>
      <w:r>
        <w:t xml:space="preserve">Acknowledgements for </w:t>
      </w:r>
      <w:r w:rsidR="00A0501E">
        <w:t>p</w:t>
      </w:r>
      <w:r>
        <w:t>articipation in Tender Round</w:t>
      </w:r>
      <w:bookmarkEnd w:id="429"/>
      <w:bookmarkEnd w:id="441"/>
    </w:p>
    <w:p w:rsidR="003408E2" w:rsidP="00894BDA" w14:paraId="6FB52CDD" w14:textId="77777777">
      <w:pPr>
        <w:pStyle w:val="Heading2"/>
      </w:pPr>
      <w:bookmarkStart w:id="442" w:name="_Toc211871139"/>
      <w:r>
        <w:t>Tender participation</w:t>
      </w:r>
      <w:bookmarkEnd w:id="442"/>
    </w:p>
    <w:p w:rsidR="003408E2" w:rsidP="003408E2" w14:paraId="148718C4" w14:textId="77777777">
      <w:pPr>
        <w:pStyle w:val="Indent2"/>
      </w:pPr>
      <w:r>
        <w:t xml:space="preserve">Without limiting the terms of sections 5.3 (‘Not an offer’) and 5.22 (‘Proponents to perform own due </w:t>
      </w:r>
      <w:r w:rsidR="00F56F39">
        <w:t>diligence</w:t>
      </w:r>
      <w:r>
        <w:t xml:space="preserve">’) of the Tender Conditions, the </w:t>
      </w:r>
      <w:r>
        <w:t>Proponent and each PCM in its individual capacity acknowledges and agrees</w:t>
      </w:r>
      <w:r w:rsidRPr="00D34914" w:rsidR="002E3988">
        <w:t xml:space="preserve"> that</w:t>
      </w:r>
      <w:r>
        <w:t>:</w:t>
      </w:r>
    </w:p>
    <w:p w:rsidR="00D3698A" w:rsidP="003408E2" w14:paraId="1DCDE20F" w14:textId="77777777">
      <w:pPr>
        <w:pStyle w:val="Heading3"/>
      </w:pPr>
      <w:r>
        <w:t>the Tender Documentation and Project Documents do</w:t>
      </w:r>
      <w:r>
        <w:t xml:space="preserve"> not purport to contain </w:t>
      </w:r>
      <w:r>
        <w:t>all of</w:t>
      </w:r>
      <w:r>
        <w:t xml:space="preserve"> the information that the Proponent </w:t>
      </w:r>
      <w:r w:rsidR="00440E38">
        <w:t xml:space="preserve">or the PCM </w:t>
      </w:r>
      <w:r>
        <w:t>requires for preparing and lodging a Bid and do not purport to be prepared having regard to the business objectives</w:t>
      </w:r>
      <w:r w:rsidR="00814E48">
        <w:t xml:space="preserve"> or </w:t>
      </w:r>
      <w:r>
        <w:t>financial situation</w:t>
      </w:r>
      <w:r w:rsidR="0042636A">
        <w:t xml:space="preserve"> of the Proponent, </w:t>
      </w:r>
      <w:r w:rsidR="008C51F7">
        <w:t xml:space="preserve">any </w:t>
      </w:r>
      <w:r w:rsidR="0042636A">
        <w:t>PCM</w:t>
      </w:r>
      <w:r w:rsidR="00381429">
        <w:t>,</w:t>
      </w:r>
      <w:r w:rsidR="0042636A">
        <w:t xml:space="preserve"> or their respective </w:t>
      </w:r>
      <w:r w:rsidR="0042636A">
        <w:t>Associates</w:t>
      </w:r>
      <w:r w:rsidR="0035162F">
        <w:t>;</w:t>
      </w:r>
    </w:p>
    <w:p w:rsidR="003408E2" w:rsidP="003408E2" w14:paraId="7E661E88" w14:textId="43FD0535">
      <w:pPr>
        <w:pStyle w:val="Heading3"/>
      </w:pPr>
      <w:r>
        <w:t>neither the Consumer Trustee</w:t>
      </w:r>
      <w:r w:rsidR="00650F50">
        <w:t xml:space="preserve"> </w:t>
      </w:r>
      <w:r w:rsidR="0042636A">
        <w:t>n</w:t>
      </w:r>
      <w:r w:rsidR="00650F50">
        <w:t>or</w:t>
      </w:r>
      <w:r>
        <w:t xml:space="preserve"> its Associates has made any representation or warranty either express or implied as to the currency, adequacy, suitability, accuracy, reliability or completeness of the </w:t>
      </w:r>
      <w:r w:rsidRPr="00D34914" w:rsidR="004B68B8">
        <w:t xml:space="preserve">Tender Documentation </w:t>
      </w:r>
      <w:r w:rsidR="0042636A">
        <w:t>or the</w:t>
      </w:r>
      <w:r w:rsidRPr="00D34914" w:rsidR="004B68B8">
        <w:t xml:space="preserve"> Project Documents, and is under no obligation to update the whole or any part of the Tender Documentation or Project </w:t>
      </w:r>
      <w:r w:rsidRPr="00D34914" w:rsidR="004B68B8">
        <w:t>Documents</w:t>
      </w:r>
      <w:r w:rsidR="002D7634">
        <w:t>;</w:t>
      </w:r>
    </w:p>
    <w:p w:rsidR="003408E2" w:rsidP="003408E2" w14:paraId="2EAE3361" w14:textId="77777777">
      <w:pPr>
        <w:pStyle w:val="Heading3"/>
      </w:pPr>
      <w:r>
        <w:t xml:space="preserve">the Proponent </w:t>
      </w:r>
      <w:r w:rsidR="00966A98">
        <w:t xml:space="preserve">and each PCM </w:t>
      </w:r>
      <w:r>
        <w:t>is required to do everything that would have been expected of a prudent, competent and experienced contractor, adviser or Debt or Equity Provider (as applicable) in:</w:t>
      </w:r>
    </w:p>
    <w:p w:rsidR="003408E2" w:rsidP="003408E2" w14:paraId="6BF5E056" w14:textId="77777777">
      <w:pPr>
        <w:pStyle w:val="Heading4"/>
      </w:pPr>
      <w:r>
        <w:t>assessing the risks that it is assuming in connection with the Project; and</w:t>
      </w:r>
    </w:p>
    <w:p w:rsidR="003408E2" w:rsidP="003408E2" w14:paraId="52AC23C0" w14:textId="40EAAD40">
      <w:pPr>
        <w:pStyle w:val="Heading4"/>
      </w:pPr>
      <w:r>
        <w:t xml:space="preserve">ensuring that </w:t>
      </w:r>
      <w:r w:rsidR="00E323E4">
        <w:t xml:space="preserve">a </w:t>
      </w:r>
      <w:r w:rsidR="00A771CC">
        <w:t>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rsidR="003408E2" w:rsidP="003408E2" w14:paraId="30E454CB" w14:textId="77777777">
      <w:pPr>
        <w:pStyle w:val="Heading3"/>
      </w:pPr>
      <w:r>
        <w:t xml:space="preserve">the Proponent </w:t>
      </w:r>
      <w:r w:rsidR="00D03555">
        <w:t xml:space="preserve">and each PCM </w:t>
      </w:r>
      <w:r>
        <w:t>will rely solely on its</w:t>
      </w:r>
      <w:r>
        <w:t xml:space="preserve"> own opinion and professional advice based upon </w:t>
      </w:r>
      <w:r w:rsidR="0042636A">
        <w:t xml:space="preserve">its </w:t>
      </w:r>
      <w:r>
        <w:t>own independent analysis, assessment, investigation and appraisal in deciding to lodge a Bid</w:t>
      </w:r>
      <w:r>
        <w:t>.</w:t>
      </w:r>
    </w:p>
    <w:p w:rsidR="00555D0B" w:rsidRPr="005D2A35" w:rsidP="0034707F" w14:paraId="4295B3A2" w14:textId="77777777">
      <w:pPr>
        <w:pStyle w:val="Heading2"/>
      </w:pPr>
      <w:bookmarkStart w:id="443" w:name="_Ref112839073"/>
      <w:bookmarkStart w:id="444" w:name="_Toc211871140"/>
      <w:r w:rsidRPr="005D2A35">
        <w:t>Acknowledgement by submitting a Bid</w:t>
      </w:r>
      <w:bookmarkEnd w:id="443"/>
      <w:bookmarkEnd w:id="444"/>
    </w:p>
    <w:p w:rsidR="00555D0B" w:rsidP="009640DD" w14:paraId="0419170F" w14:textId="77777777">
      <w:pPr>
        <w:pStyle w:val="Heading3"/>
      </w:pPr>
      <w:r>
        <w:t xml:space="preserve">By submitting a Bid, </w:t>
      </w:r>
      <w:r w:rsidR="00170442">
        <w:t>the Proponent and each PCM</w:t>
      </w:r>
      <w:r>
        <w:t xml:space="preserve"> is taken to have:</w:t>
      </w:r>
    </w:p>
    <w:p w:rsidR="00555D0B" w:rsidRPr="00170442" w:rsidP="009640DD" w14:paraId="51965FAF" w14:textId="77777777">
      <w:pPr>
        <w:pStyle w:val="Heading4"/>
      </w:pPr>
      <w:r w:rsidRPr="00170442">
        <w:t xml:space="preserve">read and understood the requirements of the </w:t>
      </w:r>
      <w:r w:rsidRPr="00170442" w:rsidR="00170442">
        <w:t>Tender</w:t>
      </w:r>
      <w:r w:rsidRPr="00170442">
        <w:t xml:space="preserve"> </w:t>
      </w:r>
      <w:r w:rsidRPr="00170442">
        <w:t>Documentation;</w:t>
      </w:r>
    </w:p>
    <w:p w:rsidR="00555D0B" w:rsidRPr="00170442" w:rsidP="009640DD" w14:paraId="10E1901F" w14:textId="77777777">
      <w:pPr>
        <w:pStyle w:val="Heading4"/>
      </w:pPr>
      <w:r w:rsidRPr="00170442">
        <w:t>made all reasonable enquiries, investigations and assessment of available information relevant to the risks, contingencies, costs, procedures and other circumstances relating to the Tender Round and Project; and</w:t>
      </w:r>
    </w:p>
    <w:p w:rsidR="00555D0B" w:rsidP="00A771CC" w14:paraId="3862BD0B" w14:textId="77777777">
      <w:pPr>
        <w:pStyle w:val="Heading4"/>
      </w:pPr>
      <w:r w:rsidRPr="00170442">
        <w:t>satisfied itself as to the correctness and sufficiency of its Bid.</w:t>
      </w:r>
    </w:p>
    <w:p w:rsidR="00A771CC" w:rsidRPr="00170442" w14:paraId="3EFB2949" w14:textId="77777777">
      <w:pPr>
        <w:pStyle w:val="Heading3"/>
      </w:pPr>
      <w:r w:rsidRPr="00614258">
        <w:t xml:space="preserve">The Proponent </w:t>
      </w:r>
      <w:r w:rsidR="005024E8">
        <w:t xml:space="preserve">and each PCM </w:t>
      </w:r>
      <w:r w:rsidRPr="00614258">
        <w:t>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rsidR="00894BDA" w:rsidP="00894BDA" w14:paraId="446BAAA3" w14:textId="77777777">
      <w:pPr>
        <w:pStyle w:val="Heading2"/>
      </w:pPr>
      <w:bookmarkStart w:id="445" w:name="_Ref112839079"/>
      <w:bookmarkStart w:id="446" w:name="_Toc211871141"/>
      <w:r>
        <w:t>Cost of participation in the Tender Round</w:t>
      </w:r>
      <w:bookmarkEnd w:id="445"/>
      <w:bookmarkEnd w:id="446"/>
    </w:p>
    <w:p w:rsidR="00894BDA" w:rsidP="00894BDA" w14:paraId="717E163D" w14:textId="77777777">
      <w:pPr>
        <w:pStyle w:val="Indent2"/>
      </w:pPr>
      <w:r>
        <w:t>Without limiting the terms of section 5.28 (‘No reimbursement of costs’) of the Tender Conditions, t</w:t>
      </w:r>
      <w:r>
        <w:t>he Proponent and each PCM in its individual capacity acknowledge</w:t>
      </w:r>
      <w:r w:rsidR="000D0BB9">
        <w:t>s</w:t>
      </w:r>
      <w:r>
        <w:t xml:space="preserve"> and agree</w:t>
      </w:r>
      <w:r w:rsidR="000D0BB9">
        <w:t>s</w:t>
      </w:r>
      <w:r>
        <w:t xml:space="preserve"> that:</w:t>
      </w:r>
    </w:p>
    <w:p w:rsidR="00894BDA" w:rsidP="00894BDA" w14:paraId="0D281900" w14:textId="77777777">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rsidR="00894BDA" w:rsidRPr="00894BDA" w:rsidP="000D79AE" w14:paraId="5653CBC6" w14:textId="77777777">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75E82">
        <w:t>s</w:t>
      </w:r>
      <w:r>
        <w:t xml:space="preserve"> or exclusion</w:t>
      </w:r>
      <w:r w:rsidR="00B75E82">
        <w:t>s</w:t>
      </w:r>
      <w:r>
        <w:t xml:space="preserve"> made or </w:t>
      </w:r>
      <w:r w:rsidRPr="004F6614">
        <w:t>issued by the Consumer Trustee of, or in connection with, the Tender Round.</w:t>
      </w:r>
    </w:p>
    <w:p w:rsidR="00932CFC" w:rsidRPr="00AF5137" w:rsidP="00932CFC" w14:paraId="67BD3C4D" w14:textId="77777777">
      <w:pPr>
        <w:pStyle w:val="Heading1"/>
      </w:pPr>
      <w:bookmarkStart w:id="447" w:name="_Toc106826829"/>
      <w:bookmarkStart w:id="448" w:name="_Toc106827035"/>
      <w:bookmarkStart w:id="449" w:name="_Toc106827241"/>
      <w:bookmarkStart w:id="450" w:name="_Toc106831121"/>
      <w:bookmarkStart w:id="451" w:name="_Toc106826830"/>
      <w:bookmarkStart w:id="452" w:name="_Toc106827036"/>
      <w:bookmarkStart w:id="453" w:name="_Toc106827242"/>
      <w:bookmarkStart w:id="454" w:name="_Toc106831122"/>
      <w:bookmarkStart w:id="455" w:name="_Toc106904405"/>
      <w:bookmarkStart w:id="456" w:name="_Toc106904406"/>
      <w:bookmarkStart w:id="457" w:name="_Toc106904407"/>
      <w:bookmarkStart w:id="458" w:name="_Toc106904408"/>
      <w:bookmarkStart w:id="459" w:name="_Toc106904409"/>
      <w:bookmarkStart w:id="460" w:name="_Toc106904410"/>
      <w:bookmarkStart w:id="461" w:name="_Toc106904411"/>
      <w:bookmarkStart w:id="462" w:name="_Toc106826835"/>
      <w:bookmarkStart w:id="463" w:name="_Toc106827041"/>
      <w:bookmarkStart w:id="464" w:name="_Toc106827246"/>
      <w:bookmarkStart w:id="465" w:name="_Toc106831126"/>
      <w:bookmarkStart w:id="466" w:name="_Toc106826836"/>
      <w:bookmarkStart w:id="467" w:name="_Toc106827042"/>
      <w:bookmarkStart w:id="468" w:name="_Toc106827247"/>
      <w:bookmarkStart w:id="469" w:name="_Toc106831127"/>
      <w:bookmarkStart w:id="470" w:name="_Toc106826837"/>
      <w:bookmarkStart w:id="471" w:name="_Toc106827043"/>
      <w:bookmarkStart w:id="472" w:name="_Toc106827248"/>
      <w:bookmarkStart w:id="473" w:name="_Toc106831128"/>
      <w:bookmarkStart w:id="474" w:name="_Ref106741634"/>
      <w:bookmarkStart w:id="475" w:name="_Toc211871142"/>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No warrant</w:t>
      </w:r>
      <w:r w:rsidR="0042636A">
        <w:t>ies</w:t>
      </w:r>
      <w:r>
        <w:t xml:space="preserve"> or representation</w:t>
      </w:r>
      <w:bookmarkEnd w:id="474"/>
      <w:r w:rsidR="0042636A">
        <w:t>s</w:t>
      </w:r>
      <w:bookmarkEnd w:id="475"/>
    </w:p>
    <w:p w:rsidR="00AF5793" w:rsidP="009640DD" w14:paraId="61BF39DA" w14:textId="5B961846">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EE5A63">
        <w:t>2.1</w:t>
      </w:r>
      <w:r w:rsidR="008C4401">
        <w:fldChar w:fldCharType="end"/>
      </w:r>
      <w:r w:rsidRPr="00E61246">
        <w:t>, the terms of sections 5.5</w:t>
      </w:r>
      <w:r w:rsidR="0042636A">
        <w:t xml:space="preserve"> (‘No warranty’)</w:t>
      </w:r>
      <w:r w:rsidRPr="00E61246">
        <w:t xml:space="preserve"> and 5.6 </w:t>
      </w:r>
      <w:r w:rsidR="0042636A">
        <w:t xml:space="preserve">(‘No </w:t>
      </w:r>
      <w:bookmarkStart w:id="476" w:name="_Hlk210743178"/>
      <w:r w:rsidR="00F86F2E">
        <w:t>Representative’</w:t>
      </w:r>
      <w:bookmarkEnd w:id="476"/>
      <w:r w:rsidR="0042636A">
        <w:t xml:space="preserve">) </w:t>
      </w:r>
      <w:r w:rsidRPr="00E61246">
        <w:t>of the Tender Conditions are incorporated into this Deed Poll and are taken to be set out in full in this document.</w:t>
      </w:r>
    </w:p>
    <w:p w:rsidR="00675599" w:rsidRPr="00AF5137" w:rsidP="00675599" w14:paraId="001B3EE9" w14:textId="77777777">
      <w:pPr>
        <w:pStyle w:val="Heading1"/>
      </w:pPr>
      <w:bookmarkStart w:id="477" w:name="_Ref112767678"/>
      <w:bookmarkStart w:id="478" w:name="_Toc211871143"/>
      <w:r w:rsidRPr="00AF5137">
        <w:t>Liability</w:t>
      </w:r>
      <w:bookmarkEnd w:id="477"/>
      <w:bookmarkEnd w:id="478"/>
    </w:p>
    <w:p w:rsidR="00932CFC" w:rsidP="00932CFC" w14:paraId="30491489" w14:textId="77777777">
      <w:pPr>
        <w:pStyle w:val="Heading2"/>
      </w:pPr>
      <w:bookmarkStart w:id="479" w:name="_Ref112767735"/>
      <w:bookmarkStart w:id="480" w:name="_Ref106828031"/>
      <w:bookmarkStart w:id="481" w:name="_Toc211871144"/>
      <w:r>
        <w:t xml:space="preserve">Limitation of </w:t>
      </w:r>
      <w:bookmarkEnd w:id="479"/>
      <w:r>
        <w:t>liability</w:t>
      </w:r>
      <w:bookmarkEnd w:id="480"/>
      <w:r w:rsidR="00181E31">
        <w:t xml:space="preserve"> and indemnity</w:t>
      </w:r>
      <w:bookmarkEnd w:id="481"/>
    </w:p>
    <w:p w:rsidR="00EC5E50" w:rsidRPr="009640DD" w:rsidP="009640DD" w14:paraId="7EA5A5D5" w14:textId="0AB3543E">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EE5A63">
        <w:t>2.1</w:t>
      </w:r>
      <w:r w:rsidR="00137AA0">
        <w:fldChar w:fldCharType="end"/>
      </w:r>
      <w:r w:rsidR="00137AA0">
        <w:t>,</w:t>
      </w:r>
      <w:r w:rsidRPr="00E61246">
        <w:t xml:space="preserve"> the terms of section 5.4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rsidR="00061B90" w:rsidP="00061B90" w14:paraId="33D7D158" w14:textId="77777777">
      <w:pPr>
        <w:pStyle w:val="Heading2"/>
      </w:pPr>
      <w:bookmarkStart w:id="482" w:name="_Toc211871145"/>
      <w:r>
        <w:t>Exercise of Consumer Trustee discretion</w:t>
      </w:r>
      <w:bookmarkEnd w:id="482"/>
      <w:r>
        <w:t xml:space="preserve"> </w:t>
      </w:r>
    </w:p>
    <w:p w:rsidR="00FD68D5" w:rsidRPr="00FD68D5" w:rsidP="00FD68D5" w14:paraId="7986E545" w14:textId="2C2A9BB6">
      <w:pPr>
        <w:pStyle w:val="Heading3"/>
      </w:pPr>
      <w:bookmarkStart w:id="483" w:name="_Ref112767782"/>
      <w:r w:rsidRPr="00FD68D5">
        <w:t xml:space="preserve">It is acknowledged by each PCM that if the Consumer Trustee </w:t>
      </w:r>
      <w:r w:rsidR="00C0582D">
        <w:t xml:space="preserve">forms a view </w:t>
      </w:r>
      <w:r w:rsidRPr="00FD68D5">
        <w:t>that there has been a failure by any PCM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EE5A63">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for compensation, or any other Liability, and without prejudice to the Consumer Trustee’s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83"/>
    <w:p w:rsidR="00061B90" w:rsidRPr="00CD2CB4" w:rsidP="00061B90" w14:paraId="47169322" w14:textId="7E7DC3B9">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EE5A63">
        <w:t>9.2(a)</w:t>
      </w:r>
      <w:r>
        <w:fldChar w:fldCharType="end"/>
      </w:r>
      <w:r>
        <w:t xml:space="preserve"> in deciding to consider a Bid.</w:t>
      </w:r>
    </w:p>
    <w:p w:rsidR="007265D9" w:rsidP="00C623DB" w14:paraId="48175DFC" w14:textId="77777777">
      <w:pPr>
        <w:pStyle w:val="Heading2"/>
      </w:pPr>
      <w:bookmarkStart w:id="484" w:name="_Toc106826862"/>
      <w:bookmarkStart w:id="485" w:name="_Toc106827068"/>
      <w:bookmarkStart w:id="486" w:name="_Toc106827273"/>
      <w:bookmarkStart w:id="487" w:name="_Toc106831153"/>
      <w:bookmarkStart w:id="488" w:name="_Toc106826863"/>
      <w:bookmarkStart w:id="489" w:name="_Toc106827069"/>
      <w:bookmarkStart w:id="490" w:name="_Toc106827274"/>
      <w:bookmarkStart w:id="491" w:name="_Toc106831154"/>
      <w:bookmarkStart w:id="492" w:name="_Ref49763157"/>
      <w:bookmarkStart w:id="493" w:name="_Toc211871146"/>
      <w:bookmarkEnd w:id="484"/>
      <w:bookmarkEnd w:id="485"/>
      <w:bookmarkEnd w:id="486"/>
      <w:bookmarkEnd w:id="487"/>
      <w:bookmarkEnd w:id="488"/>
      <w:bookmarkEnd w:id="489"/>
      <w:bookmarkEnd w:id="490"/>
      <w:bookmarkEnd w:id="491"/>
      <w:r>
        <w:t>Damages not an adequate remedy</w:t>
      </w:r>
      <w:bookmarkEnd w:id="492"/>
      <w:bookmarkEnd w:id="493"/>
    </w:p>
    <w:p w:rsidR="007265D9" w:rsidP="007D7EC5" w14:paraId="437D7632" w14:textId="77777777">
      <w:pPr>
        <w:pStyle w:val="Heading3"/>
        <w:numPr>
          <w:ilvl w:val="0"/>
          <w:numId w:val="0"/>
        </w:numPr>
        <w:ind w:left="1474" w:hanging="737"/>
      </w:pPr>
      <w:r>
        <w:t>The Proponent and e</w:t>
      </w:r>
      <w:r>
        <w:t xml:space="preserve">ach </w:t>
      </w:r>
      <w:r w:rsidR="00E160F7">
        <w:t>PCM</w:t>
      </w:r>
      <w:r>
        <w:t xml:space="preserve"> acknowledges that:</w:t>
      </w:r>
    </w:p>
    <w:p w:rsidR="008E4575" w:rsidP="007D7EC5" w14:paraId="3F2C3A59" w14:textId="77777777">
      <w:pPr>
        <w:pStyle w:val="Heading3"/>
      </w:pPr>
      <w:bookmarkStart w:id="494"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4"/>
    </w:p>
    <w:p w:rsidR="008E4575" w:rsidP="007D7EC5" w14:paraId="1EC74E89" w14:textId="77777777">
      <w:pPr>
        <w:pStyle w:val="Heading3"/>
      </w:pPr>
      <w:bookmarkStart w:id="495" w:name="_Ref43381613"/>
      <w:r>
        <w:t xml:space="preserve">without prejudice to the Consumer Trustee’s other rights under Law, the Consumer Trustee may apply for injunctive or declaratory relief, orders for specific performance or other equitable relief if the Proponent or any of the </w:t>
      </w:r>
      <w:r w:rsidR="00E160F7">
        <w:t>PCM</w:t>
      </w:r>
      <w:r>
        <w:t xml:space="preserve">s (as applicable) </w:t>
      </w:r>
      <w:r w:rsidR="00362EA8">
        <w:t>breach, or</w:t>
      </w:r>
      <w:r>
        <w:t xml:space="preserve"> is suspected by the Consumer Trustee to have breached, any of their respective obligations under this Deed Poll</w:t>
      </w:r>
      <w:bookmarkEnd w:id="495"/>
      <w:r>
        <w:t>.</w:t>
      </w:r>
      <w:r w:rsidR="00543EA2">
        <w:t xml:space="preserve"> </w:t>
      </w:r>
    </w:p>
    <w:p w:rsidR="00420A9F" w:rsidRPr="00942B9F" w:rsidP="00420A9F" w14:paraId="6A583D61" w14:textId="77777777">
      <w:pPr>
        <w:pStyle w:val="Heading1"/>
      </w:pPr>
      <w:bookmarkStart w:id="496" w:name="_Toc147153987"/>
      <w:bookmarkStart w:id="497" w:name="_Toc106826866"/>
      <w:bookmarkStart w:id="498" w:name="_Toc106827072"/>
      <w:bookmarkStart w:id="499" w:name="_Toc106827277"/>
      <w:bookmarkStart w:id="500" w:name="_Toc106831157"/>
      <w:bookmarkStart w:id="501" w:name="_Toc106826867"/>
      <w:bookmarkStart w:id="502" w:name="_Toc106827073"/>
      <w:bookmarkStart w:id="503" w:name="_Toc106827278"/>
      <w:bookmarkStart w:id="504" w:name="_Toc106831158"/>
      <w:bookmarkStart w:id="505" w:name="_Toc111814229"/>
      <w:bookmarkStart w:id="506" w:name="_Ref104377031"/>
      <w:bookmarkStart w:id="507" w:name="_Toc211871147"/>
      <w:bookmarkEnd w:id="496"/>
      <w:bookmarkEnd w:id="497"/>
      <w:bookmarkEnd w:id="498"/>
      <w:bookmarkEnd w:id="499"/>
      <w:bookmarkEnd w:id="500"/>
      <w:bookmarkEnd w:id="501"/>
      <w:bookmarkEnd w:id="502"/>
      <w:bookmarkEnd w:id="503"/>
      <w:bookmarkEnd w:id="504"/>
      <w:bookmarkEnd w:id="505"/>
      <w:r w:rsidRPr="00942B9F">
        <w:t>Notices</w:t>
      </w:r>
      <w:bookmarkEnd w:id="506"/>
      <w:bookmarkEnd w:id="507"/>
      <w:r w:rsidRPr="00942B9F">
        <w:t xml:space="preserve"> </w:t>
      </w:r>
    </w:p>
    <w:p w:rsidR="00420A9F" w:rsidP="00420A9F" w14:paraId="563797EA" w14:textId="77777777">
      <w:pPr>
        <w:pStyle w:val="Heading2"/>
      </w:pPr>
      <w:bookmarkStart w:id="508" w:name="_Ref131148558"/>
      <w:bookmarkStart w:id="509" w:name="_Toc211871148"/>
      <w:r>
        <w:t>Form</w:t>
      </w:r>
      <w:bookmarkEnd w:id="508"/>
      <w:bookmarkEnd w:id="509"/>
    </w:p>
    <w:p w:rsidR="00420A9F" w:rsidP="00420A9F" w14:paraId="2DCBD881" w14:textId="73533CC8">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rsidR="00420A9F" w:rsidP="00420A9F" w14:paraId="003DA74E" w14:textId="77777777">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rsidR="00604236" w:rsidP="00420A9F" w14:paraId="58481807" w14:textId="77777777">
      <w:pPr>
        <w:pStyle w:val="Heading2"/>
      </w:pPr>
      <w:bookmarkStart w:id="510" w:name="_Toc131147729"/>
      <w:bookmarkStart w:id="511" w:name="_Toc131583976"/>
      <w:bookmarkStart w:id="512" w:name="_Ref116032484"/>
      <w:bookmarkStart w:id="513" w:name="_Toc211871149"/>
      <w:bookmarkEnd w:id="510"/>
      <w:bookmarkEnd w:id="511"/>
      <w:r>
        <w:t xml:space="preserve">Communications </w:t>
      </w:r>
      <w:r w:rsidR="00916183">
        <w:t xml:space="preserve">to and from </w:t>
      </w:r>
      <w:r>
        <w:t>the Proponent</w:t>
      </w:r>
      <w:bookmarkEnd w:id="512"/>
      <w:bookmarkEnd w:id="513"/>
    </w:p>
    <w:p w:rsidR="00D00A7F" w:rsidP="002F1C4A" w14:paraId="60CEA354" w14:textId="55264839">
      <w:pPr>
        <w:pStyle w:val="Heading3"/>
        <w:numPr>
          <w:ilvl w:val="0"/>
          <w:numId w:val="0"/>
        </w:numPr>
        <w:ind w:left="737"/>
      </w:pPr>
      <w:r w:rsidRPr="002F1C4A">
        <w:t xml:space="preserve">Each </w:t>
      </w:r>
      <w:r w:rsidR="00F77CD5">
        <w:t>PCM</w:t>
      </w:r>
      <w:r w:rsidRPr="002F1C4A">
        <w:t xml:space="preserve"> acknowledges and agrees that</w:t>
      </w:r>
      <w:r w:rsidR="00150E16">
        <w:t>:</w:t>
      </w:r>
    </w:p>
    <w:p w:rsidR="00150E16" w:rsidP="00D00A7F" w14:paraId="725CAD1F" w14:textId="28A03A16">
      <w:pPr>
        <w:pStyle w:val="Heading3"/>
      </w:pPr>
      <w:r>
        <w:t>all Communications from the Proponent to the Consumer Trustee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EE5A63">
        <w:t>10</w:t>
      </w:r>
      <w:r w:rsidRPr="002F1C4A">
        <w:fldChar w:fldCharType="end"/>
      </w:r>
      <w:r>
        <w:t>; and</w:t>
      </w:r>
    </w:p>
    <w:p w:rsidR="00604236" w:rsidRPr="00604236" w:rsidP="00150E16" w14:paraId="686A75C5" w14:textId="38AD9BFB">
      <w:pPr>
        <w:pStyle w:val="Heading3"/>
      </w:pPr>
      <w:r>
        <w:t xml:space="preserve">a </w:t>
      </w:r>
      <w:r w:rsidRPr="002F1C4A">
        <w:t>Communication</w:t>
      </w:r>
      <w:r w:rsidR="00150E16">
        <w:t xml:space="preserve"> from the Consumer Trustee</w:t>
      </w:r>
      <w:r w:rsidRPr="002F1C4A">
        <w:t xml:space="preserve"> to the </w:t>
      </w:r>
      <w:r w:rsidR="00D00A7F">
        <w:t xml:space="preserve">First-named </w:t>
      </w:r>
      <w:r w:rsidRPr="002F1C4A">
        <w:t xml:space="preserve">Proponent </w:t>
      </w:r>
      <w:r w:rsidR="00D00A7F">
        <w:t>Consortium Member</w:t>
      </w:r>
      <w:r w:rsidR="00150E16">
        <w:t xml:space="preserve"> </w:t>
      </w:r>
      <w:r w:rsidRPr="002F1C4A">
        <w:t xml:space="preserve">will be effective as </w:t>
      </w:r>
      <w:r>
        <w:t xml:space="preserve">a </w:t>
      </w:r>
      <w:r w:rsidR="00AC463A">
        <w:t>Communication</w:t>
      </w:r>
      <w:r>
        <w:t xml:space="preserve"> </w:t>
      </w:r>
      <w:r w:rsidRPr="002F1C4A">
        <w:t>to</w:t>
      </w:r>
      <w:r w:rsidR="00D00A7F">
        <w:t xml:space="preserve"> the Proponent</w:t>
      </w:r>
      <w:r w:rsidR="00BA75E0">
        <w:t xml:space="preserve"> (including</w:t>
      </w:r>
      <w:r w:rsidR="00D00A7F">
        <w:t xml:space="preserve"> </w:t>
      </w:r>
      <w:r w:rsidRPr="002F1C4A">
        <w:t xml:space="preserve">each </w:t>
      </w:r>
      <w:r w:rsidR="00F77CD5">
        <w:t>PCM</w:t>
      </w:r>
      <w:r w:rsidRPr="002F1C4A">
        <w:t xml:space="preserve"> individually</w:t>
      </w:r>
      <w:r w:rsidR="00BA75E0">
        <w:t>)</w:t>
      </w:r>
      <w:r w:rsidR="00707F31">
        <w:t>.</w:t>
      </w:r>
    </w:p>
    <w:p w:rsidR="00420A9F" w:rsidP="00420A9F" w14:paraId="5734FBFA" w14:textId="77777777">
      <w:pPr>
        <w:pStyle w:val="Heading2"/>
      </w:pPr>
      <w:bookmarkStart w:id="514" w:name="_Toc211871150"/>
      <w:r>
        <w:t>Delivery</w:t>
      </w:r>
      <w:bookmarkEnd w:id="514"/>
    </w:p>
    <w:p w:rsidR="00420A9F" w:rsidP="00420A9F" w14:paraId="26B397DD" w14:textId="77777777">
      <w:pPr>
        <w:pStyle w:val="Heading3"/>
      </w:pPr>
      <w:r>
        <w:t>Communications must be:</w:t>
      </w:r>
    </w:p>
    <w:p w:rsidR="00420A9F" w:rsidP="00420A9F" w14:paraId="52D5BE4B" w14:textId="77777777">
      <w:pPr>
        <w:pStyle w:val="Heading4"/>
      </w:pPr>
      <w:r>
        <w:t xml:space="preserve">either </w:t>
      </w:r>
      <w:r>
        <w:t>left at</w:t>
      </w:r>
      <w:r w:rsidR="009F4447">
        <w:t>, or sent by email to</w:t>
      </w:r>
      <w:r>
        <w:t>;</w:t>
      </w:r>
      <w:r w:rsidR="00A923D7">
        <w:t xml:space="preserve"> or</w:t>
      </w:r>
    </w:p>
    <w:p w:rsidR="00E971F7" w:rsidP="00420A9F" w14:paraId="6CF2283F" w14:textId="77777777">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rsidR="00420A9F" w:rsidP="009640DD" w14:paraId="20FEF366" w14:textId="77777777">
      <w:pPr>
        <w:pStyle w:val="Heading4"/>
        <w:numPr>
          <w:ilvl w:val="0"/>
          <w:numId w:val="0"/>
        </w:numPr>
        <w:ind w:left="1474"/>
      </w:pPr>
      <w:r w:rsidRPr="00880621">
        <w:t>the address referred to in the Details</w:t>
      </w:r>
      <w:r w:rsidR="00A923D7">
        <w:t>.</w:t>
      </w:r>
    </w:p>
    <w:p w:rsidR="00420A9F" w:rsidP="00420A9F" w14:paraId="6FCC42EE" w14:textId="77777777">
      <w:pPr>
        <w:pStyle w:val="Heading3"/>
      </w:pPr>
      <w:r>
        <w:t>If the intended recipient has notified changed contact details, then Communications must be sent to the changed contact details.</w:t>
      </w:r>
    </w:p>
    <w:p w:rsidR="00420A9F" w:rsidP="00420A9F" w14:paraId="0A308B1E" w14:textId="77777777">
      <w:pPr>
        <w:pStyle w:val="Heading2"/>
      </w:pPr>
      <w:bookmarkStart w:id="515" w:name="_Toc211871151"/>
      <w:r>
        <w:t>When effective</w:t>
      </w:r>
      <w:bookmarkEnd w:id="515"/>
    </w:p>
    <w:p w:rsidR="00420A9F" w:rsidP="00420A9F" w14:paraId="0355ABAF" w14:textId="49C93357">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EE5A63">
        <w:t>10.5</w:t>
      </w:r>
      <w:r>
        <w:fldChar w:fldCharType="end"/>
      </w:r>
      <w:r>
        <w:t xml:space="preserve"> (whichever happens first) unless a later time is specified in the Communication.</w:t>
      </w:r>
    </w:p>
    <w:p w:rsidR="00420A9F" w:rsidP="00420A9F" w14:paraId="08A80B61" w14:textId="77777777">
      <w:pPr>
        <w:pStyle w:val="Heading2"/>
      </w:pPr>
      <w:bookmarkStart w:id="516" w:name="_Ref100137093"/>
      <w:bookmarkStart w:id="517" w:name="_Toc211871152"/>
      <w:r>
        <w:t>When taken to be received</w:t>
      </w:r>
      <w:bookmarkEnd w:id="516"/>
      <w:bookmarkEnd w:id="517"/>
    </w:p>
    <w:p w:rsidR="00420A9F" w:rsidP="00420A9F" w14:paraId="31C9418F" w14:textId="77777777">
      <w:pPr>
        <w:pStyle w:val="BodyText"/>
        <w:ind w:left="737"/>
      </w:pPr>
      <w:r>
        <w:t>Communications are taken to be received:</w:t>
      </w:r>
    </w:p>
    <w:p w:rsidR="00420A9F" w:rsidP="00420A9F" w14:paraId="10E4E311" w14:textId="5B4FBA11">
      <w:pPr>
        <w:pStyle w:val="Heading3"/>
      </w:pPr>
      <w:r>
        <w:t>i</w:t>
      </w:r>
      <w:r>
        <w:t xml:space="preserve">f </w:t>
      </w:r>
      <w:r w:rsidRPr="00880621">
        <w:t xml:space="preserve">sent by post, </w:t>
      </w:r>
      <w:r w:rsidR="004F3EEB">
        <w:t>5</w:t>
      </w:r>
      <w:r>
        <w:t xml:space="preserve"> Business Days</w:t>
      </w:r>
      <w:r w:rsidRPr="00880621">
        <w:t xml:space="preserve"> after posting (or </w:t>
      </w:r>
      <w:r>
        <w:t xml:space="preserve">10 </w:t>
      </w:r>
      <w:r w:rsidR="004F3EEB">
        <w:t xml:space="preserve">Business Days </w:t>
      </w:r>
      <w:r w:rsidRPr="00880621">
        <w:t>after posting if sent from one country to another</w:t>
      </w:r>
      <w:r>
        <w:t>); and</w:t>
      </w:r>
    </w:p>
    <w:p w:rsidR="00420A9F" w:rsidP="00420A9F" w14:paraId="37E7CE08" w14:textId="77777777">
      <w:pPr>
        <w:pStyle w:val="Heading3"/>
      </w:pPr>
      <w:r>
        <w:t xml:space="preserve">if sent by email: </w:t>
      </w:r>
    </w:p>
    <w:p w:rsidR="00420A9F" w:rsidP="00420A9F" w14:paraId="52D7CDFD" w14:textId="77777777">
      <w:pPr>
        <w:pStyle w:val="Heading4"/>
      </w:pPr>
      <w:r w:rsidRPr="00880621">
        <w:t>when the sender receives an automated message confirming delivery</w:t>
      </w:r>
      <w:r>
        <w:t xml:space="preserve">; </w:t>
      </w:r>
      <w:r w:rsidR="00B44509">
        <w:t>or</w:t>
      </w:r>
    </w:p>
    <w:p w:rsidR="00420A9F" w:rsidP="00420A9F" w14:paraId="3C064EE2" w14:textId="77777777">
      <w:pPr>
        <w:pStyle w:val="Heading4"/>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420A9F" w:rsidP="00420A9F" w14:paraId="590D0420" w14:textId="77777777">
      <w:pPr>
        <w:pStyle w:val="BodyText"/>
        <w:ind w:left="1474"/>
      </w:pPr>
      <w:r>
        <w:t>whichever happens first.</w:t>
      </w:r>
    </w:p>
    <w:p w:rsidR="00420A9F" w:rsidP="00420A9F" w14:paraId="6364192A" w14:textId="77777777">
      <w:pPr>
        <w:pStyle w:val="Heading2"/>
      </w:pPr>
      <w:bookmarkStart w:id="518" w:name="_Toc211871153"/>
      <w:r>
        <w:t xml:space="preserve">Receipt outside </w:t>
      </w:r>
      <w:r w:rsidR="006B1F99">
        <w:t>b</w:t>
      </w:r>
      <w:r>
        <w:t xml:space="preserve">usiness </w:t>
      </w:r>
      <w:r w:rsidR="006B1F99">
        <w:t>h</w:t>
      </w:r>
      <w:r>
        <w:t>ours</w:t>
      </w:r>
      <w:bookmarkEnd w:id="518"/>
    </w:p>
    <w:p w:rsidR="00420A9F" w:rsidRPr="00A9430B" w:rsidP="00420A9F" w14:paraId="12263C6C" w14:textId="2F59EBF0">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fldChar w:fldCharType="separate"/>
      </w:r>
      <w:r w:rsidR="00EE5A63">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EE5A63">
        <w:rPr>
          <w:color w:val="000000"/>
        </w:rPr>
        <w:t>10.5</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rsidR="00716C89" w:rsidP="00716C89" w14:paraId="5FE8BEBE" w14:textId="77777777">
      <w:pPr>
        <w:pStyle w:val="Heading1"/>
      </w:pPr>
      <w:bookmarkStart w:id="519" w:name="_Toc111814236"/>
      <w:bookmarkStart w:id="520" w:name="_Toc111814237"/>
      <w:bookmarkStart w:id="521" w:name="_Toc111814238"/>
      <w:bookmarkStart w:id="522" w:name="_Toc111814239"/>
      <w:bookmarkStart w:id="523" w:name="_Toc111814240"/>
      <w:bookmarkStart w:id="524" w:name="_Toc111814241"/>
      <w:bookmarkStart w:id="525" w:name="_Toc111814242"/>
      <w:bookmarkStart w:id="526" w:name="_Toc111814244"/>
      <w:bookmarkStart w:id="527" w:name="_Toc111814245"/>
      <w:bookmarkStart w:id="528" w:name="_Ref104316847"/>
      <w:bookmarkStart w:id="529" w:name="_Toc108782778"/>
      <w:bookmarkStart w:id="530" w:name="_Ref467706931"/>
      <w:bookmarkStart w:id="531" w:name="_Toc492504805"/>
      <w:bookmarkStart w:id="532" w:name="_Toc515358981"/>
      <w:bookmarkStart w:id="533" w:name="_Toc515470246"/>
      <w:bookmarkStart w:id="534" w:name="_Toc211871154"/>
      <w:bookmarkEnd w:id="519"/>
      <w:bookmarkEnd w:id="520"/>
      <w:bookmarkEnd w:id="521"/>
      <w:bookmarkEnd w:id="522"/>
      <w:bookmarkEnd w:id="523"/>
      <w:bookmarkEnd w:id="524"/>
      <w:bookmarkEnd w:id="525"/>
      <w:bookmarkEnd w:id="526"/>
      <w:bookmarkEnd w:id="527"/>
      <w:r>
        <w:t>G</w:t>
      </w:r>
      <w:bookmarkEnd w:id="528"/>
      <w:bookmarkEnd w:id="529"/>
      <w:r>
        <w:t>oods and Services Tax</w:t>
      </w:r>
      <w:bookmarkEnd w:id="534"/>
    </w:p>
    <w:p w:rsidR="00716C89" w:rsidRPr="00210E9C" w:rsidP="005A6D9D" w14:paraId="7EEA721C" w14:textId="77777777">
      <w:pPr>
        <w:pStyle w:val="Heading2"/>
        <w:numPr>
          <w:ilvl w:val="1"/>
          <w:numId w:val="28"/>
        </w:numPr>
      </w:pPr>
      <w:bookmarkStart w:id="535" w:name="_Toc104305690"/>
      <w:bookmarkStart w:id="536" w:name="_Toc108782779"/>
      <w:bookmarkStart w:id="537" w:name="_Toc211871155"/>
      <w:bookmarkEnd w:id="530"/>
      <w:bookmarkEnd w:id="531"/>
      <w:bookmarkEnd w:id="532"/>
      <w:bookmarkEnd w:id="533"/>
      <w:r>
        <w:t>Definitions and interpretation</w:t>
      </w:r>
      <w:bookmarkEnd w:id="535"/>
      <w:bookmarkEnd w:id="536"/>
      <w:bookmarkEnd w:id="537"/>
    </w:p>
    <w:p w:rsidR="00716C89" w:rsidP="00716C89" w14:paraId="03289C61" w14:textId="1F38F61B">
      <w:pPr>
        <w:pStyle w:val="Indent2"/>
      </w:pPr>
      <w:r>
        <w:t xml:space="preserve">For the purposes of this clause </w:t>
      </w:r>
      <w:r>
        <w:fldChar w:fldCharType="begin"/>
      </w:r>
      <w:r>
        <w:instrText xml:space="preserve"> REF _Ref104316847 \r \h </w:instrText>
      </w:r>
      <w:r>
        <w:fldChar w:fldCharType="separate"/>
      </w:r>
      <w:r w:rsidR="00EE5A63">
        <w:t>11</w:t>
      </w:r>
      <w:r>
        <w:fldChar w:fldCharType="end"/>
      </w:r>
      <w:r>
        <w:t>:</w:t>
      </w:r>
    </w:p>
    <w:p w:rsidR="00716C89" w:rsidP="005A6D9D" w14:paraId="4803E09F" w14:textId="0AFA875F">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EE5A63">
        <w:t>11</w:t>
      </w:r>
      <w:r>
        <w:fldChar w:fldCharType="end"/>
      </w:r>
      <w:r>
        <w:t>, unless the contrary intention appears; and</w:t>
      </w:r>
    </w:p>
    <w:p w:rsidR="00716C89" w:rsidP="005A6D9D" w14:paraId="57CD141F" w14:textId="77777777">
      <w:pPr>
        <w:pStyle w:val="Heading3"/>
        <w:numPr>
          <w:ilvl w:val="2"/>
          <w:numId w:val="28"/>
        </w:numPr>
      </w:pPr>
      <w:r>
        <w:t>each periodic or progressive component of a supply to which section 156-5(1) of the GST Law applies is to be treated as if it were a separate supply.</w:t>
      </w:r>
    </w:p>
    <w:p w:rsidR="00716C89" w:rsidP="005A6D9D" w14:paraId="7189CA5E" w14:textId="77777777">
      <w:pPr>
        <w:pStyle w:val="Heading2"/>
        <w:numPr>
          <w:ilvl w:val="1"/>
          <w:numId w:val="28"/>
        </w:numPr>
      </w:pPr>
      <w:bookmarkStart w:id="538" w:name="_Toc104305691"/>
      <w:bookmarkStart w:id="539" w:name="_Toc108782780"/>
      <w:bookmarkStart w:id="540" w:name="_Toc211871156"/>
      <w:r>
        <w:t>GST exclusive</w:t>
      </w:r>
      <w:bookmarkEnd w:id="538"/>
      <w:bookmarkEnd w:id="539"/>
      <w:bookmarkEnd w:id="540"/>
    </w:p>
    <w:p w:rsidR="00716C89" w:rsidP="00716C89" w14:paraId="4E256192" w14:textId="77777777">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rsidR="00716C89" w:rsidP="005A6D9D" w14:paraId="0B1D0DC3" w14:textId="77777777">
      <w:pPr>
        <w:pStyle w:val="Heading2"/>
        <w:numPr>
          <w:ilvl w:val="1"/>
          <w:numId w:val="28"/>
        </w:numPr>
      </w:pPr>
      <w:bookmarkStart w:id="541" w:name="_Toc104305692"/>
      <w:bookmarkStart w:id="542" w:name="_Ref104316872"/>
      <w:bookmarkStart w:id="543" w:name="_Ref104316890"/>
      <w:bookmarkStart w:id="544" w:name="_Ref104318853"/>
      <w:bookmarkStart w:id="545" w:name="_Ref104318865"/>
      <w:bookmarkStart w:id="546" w:name="_Ref105603843"/>
      <w:bookmarkStart w:id="547" w:name="_Toc108782781"/>
      <w:bookmarkStart w:id="548" w:name="_Ref111813933"/>
      <w:bookmarkStart w:id="549" w:name="_Toc211871157"/>
      <w:r>
        <w:t>Payment of GST</w:t>
      </w:r>
      <w:bookmarkEnd w:id="541"/>
      <w:bookmarkEnd w:id="542"/>
      <w:bookmarkEnd w:id="543"/>
      <w:bookmarkEnd w:id="544"/>
      <w:bookmarkEnd w:id="545"/>
      <w:bookmarkEnd w:id="546"/>
      <w:bookmarkEnd w:id="547"/>
      <w:bookmarkEnd w:id="548"/>
      <w:bookmarkEnd w:id="549"/>
    </w:p>
    <w:p w:rsidR="00716C89" w:rsidP="005A6D9D" w14:paraId="74A59EA5" w14:textId="77777777">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rsidR="00716C89" w:rsidRPr="00210E9C" w:rsidP="005A6D9D" w14:paraId="10C4119C" w14:textId="77777777">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716C89" w:rsidRPr="006F5B37" w:rsidP="005A6D9D" w14:paraId="4CE45647" w14:textId="77777777">
      <w:pPr>
        <w:pStyle w:val="Heading3"/>
        <w:numPr>
          <w:ilvl w:val="2"/>
          <w:numId w:val="28"/>
        </w:numPr>
        <w:rPr>
          <w:bCs/>
        </w:rPr>
      </w:pPr>
      <w:r>
        <w:t xml:space="preserve">This clause does not apply to the extent that the consideration for the supply is expressly stated to include </w:t>
      </w:r>
      <w:r>
        <w:t>GST</w:t>
      </w:r>
      <w:r>
        <w:t xml:space="preserve"> or the supply is subject to a reverse-charge.</w:t>
      </w:r>
    </w:p>
    <w:p w:rsidR="00716C89" w:rsidP="005A6D9D" w14:paraId="6ECEBC01" w14:textId="77777777">
      <w:pPr>
        <w:pStyle w:val="Heading2"/>
        <w:numPr>
          <w:ilvl w:val="1"/>
          <w:numId w:val="28"/>
        </w:numPr>
        <w:rPr>
          <w:bCs/>
        </w:rPr>
      </w:pPr>
      <w:bookmarkStart w:id="550" w:name="_Toc104305693"/>
      <w:bookmarkStart w:id="551" w:name="_Toc108782782"/>
      <w:bookmarkStart w:id="552" w:name="_Toc211871158"/>
      <w:r>
        <w:rPr>
          <w:bCs/>
        </w:rPr>
        <w:t>Adjustment events</w:t>
      </w:r>
      <w:bookmarkEnd w:id="550"/>
      <w:bookmarkEnd w:id="551"/>
      <w:bookmarkEnd w:id="552"/>
    </w:p>
    <w:p w:rsidR="00716C89" w:rsidP="00716C89" w14:paraId="0C0F66E1" w14:textId="1057D93A">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rsidR="00716C89" w:rsidP="005A6D9D" w14:paraId="45EA8A99" w14:textId="77777777">
      <w:pPr>
        <w:pStyle w:val="Heading2"/>
        <w:numPr>
          <w:ilvl w:val="1"/>
          <w:numId w:val="28"/>
        </w:numPr>
      </w:pPr>
      <w:bookmarkStart w:id="553" w:name="_Toc104305694"/>
      <w:bookmarkStart w:id="554" w:name="_Toc108782783"/>
      <w:bookmarkStart w:id="555" w:name="_Toc211871159"/>
      <w:r>
        <w:t>Reimbursements</w:t>
      </w:r>
      <w:bookmarkEnd w:id="553"/>
      <w:bookmarkEnd w:id="554"/>
      <w:bookmarkEnd w:id="555"/>
    </w:p>
    <w:p w:rsidR="00716C89" w:rsidP="00716C89" w14:paraId="51D3E6A6" w14:textId="422A9E31">
      <w:pPr>
        <w:pStyle w:val="Indent2"/>
      </w:pPr>
      <w:bookmarkStart w:id="556"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EE5A63">
        <w:t>11.3</w:t>
      </w:r>
      <w:r>
        <w:fldChar w:fldCharType="end"/>
      </w:r>
      <w:r>
        <w:t xml:space="preserve"> applies to the reduced payment.</w:t>
      </w:r>
      <w:bookmarkEnd w:id="556"/>
    </w:p>
    <w:p w:rsidR="007265D9" w:rsidP="00C623DB" w14:paraId="49444AB1" w14:textId="77777777">
      <w:pPr>
        <w:pStyle w:val="Heading1"/>
      </w:pPr>
      <w:bookmarkStart w:id="557" w:name="_Toc111814252"/>
      <w:bookmarkStart w:id="558" w:name="_Toc111814253"/>
      <w:bookmarkStart w:id="559" w:name="_Toc111814254"/>
      <w:bookmarkStart w:id="560" w:name="_Toc111814255"/>
      <w:bookmarkStart w:id="561" w:name="_Toc111814256"/>
      <w:bookmarkStart w:id="562" w:name="_Toc111814257"/>
      <w:bookmarkStart w:id="563" w:name="_Toc111814258"/>
      <w:bookmarkStart w:id="564" w:name="_Toc111814259"/>
      <w:bookmarkStart w:id="565" w:name="_Toc111814260"/>
      <w:bookmarkStart w:id="566" w:name="_Toc111814261"/>
      <w:bookmarkStart w:id="567" w:name="_Toc111814262"/>
      <w:bookmarkStart w:id="568" w:name="_Toc111814263"/>
      <w:bookmarkStart w:id="569" w:name="_Toc111814264"/>
      <w:bookmarkStart w:id="570" w:name="_Toc111814265"/>
      <w:bookmarkStart w:id="571" w:name="_Toc111814266"/>
      <w:bookmarkStart w:id="572" w:name="_Ref49763177"/>
      <w:bookmarkStart w:id="573" w:name="_Toc21187116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Miscellaneous</w:t>
      </w:r>
      <w:bookmarkEnd w:id="572"/>
      <w:bookmarkEnd w:id="573"/>
    </w:p>
    <w:p w:rsidR="009A4B66" w:rsidP="009A4B66" w14:paraId="5BF240B7" w14:textId="77777777">
      <w:pPr>
        <w:pStyle w:val="Heading2"/>
      </w:pPr>
      <w:bookmarkStart w:id="574" w:name="_Toc43449677"/>
      <w:bookmarkStart w:id="575" w:name="_Toc105765008"/>
      <w:bookmarkStart w:id="576" w:name="_Toc211871161"/>
      <w:r>
        <w:t>Benefit of this Deed Poll</w:t>
      </w:r>
      <w:bookmarkEnd w:id="574"/>
      <w:bookmarkEnd w:id="575"/>
      <w:bookmarkEnd w:id="576"/>
    </w:p>
    <w:p w:rsidR="009A4B66" w:rsidP="009A4B66" w14:paraId="77A99334" w14:textId="77777777">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rsidR="009A4B66" w:rsidP="009A4B66" w14:paraId="3F813338" w14:textId="77777777">
      <w:pPr>
        <w:pStyle w:val="Heading3"/>
      </w:pPr>
      <w:bookmarkStart w:id="577" w:name="_Ref115788876"/>
      <w:r>
        <w:t xml:space="preserve">this Deed Poll </w:t>
      </w:r>
      <w:r>
        <w:t xml:space="preserve">is made in favour of </w:t>
      </w:r>
      <w:r w:rsidR="0087768C">
        <w:t xml:space="preserve">the Consumer Trustee </w:t>
      </w:r>
      <w:r>
        <w:t xml:space="preserve">and for </w:t>
      </w:r>
      <w:r w:rsidR="0087768C">
        <w:t xml:space="preserve">the Consumer Trustee’s </w:t>
      </w:r>
      <w:r>
        <w:t>benefit;</w:t>
      </w:r>
      <w:bookmarkEnd w:id="577"/>
      <w:r>
        <w:t xml:space="preserve"> </w:t>
      </w:r>
    </w:p>
    <w:p w:rsidR="008C77D5" w:rsidP="009A4B66" w14:paraId="5A96B299" w14:textId="77777777">
      <w:pPr>
        <w:pStyle w:val="Heading3"/>
      </w:pPr>
      <w:bookmarkStart w:id="578" w:name="_Ref115788877"/>
      <w:r>
        <w:t xml:space="preserve">this Deed Poll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 and</w:t>
      </w:r>
      <w:bookmarkEnd w:id="578"/>
    </w:p>
    <w:p w:rsidR="009A4B66" w:rsidRPr="004C4BFE" w:rsidP="009A4B66" w14:paraId="624E8DD1" w14:textId="21AF78D9">
      <w:pPr>
        <w:pStyle w:val="Heading3"/>
      </w:pPr>
      <w:r>
        <w:t xml:space="preserve">without limiting clauses </w:t>
      </w:r>
      <w:r w:rsidR="000A7B6D">
        <w:fldChar w:fldCharType="begin"/>
      </w:r>
      <w:r w:rsidR="000A7B6D">
        <w:instrText xml:space="preserve"> REF _Ref115788876 \w \h </w:instrText>
      </w:r>
      <w:r w:rsidR="000A7B6D">
        <w:fldChar w:fldCharType="separate"/>
      </w:r>
      <w:r w:rsidR="00EE5A63">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EE5A63">
        <w:t>12.1(b)</w:t>
      </w:r>
      <w:r w:rsidR="000A7B6D">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rsidR="000E3D87" w:rsidRPr="00C945E8" w:rsidP="000E3D87" w14:paraId="7AA37CE3" w14:textId="77777777">
      <w:pPr>
        <w:pStyle w:val="Heading2"/>
      </w:pPr>
      <w:bookmarkStart w:id="579" w:name="_Toc211871162"/>
      <w:r w:rsidRPr="00C945E8">
        <w:t>Joint and several liability</w:t>
      </w:r>
      <w:bookmarkEnd w:id="579"/>
      <w:r w:rsidRPr="00C945E8" w:rsidR="009171E4">
        <w:t xml:space="preserve"> </w:t>
      </w:r>
    </w:p>
    <w:p w:rsidR="008632C7" w:rsidP="008632C7" w14:paraId="6CFB1B3B" w14:textId="7777777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Pr="00543F68" w:rsidR="00601F80">
        <w:t>the Proponent and</w:t>
      </w:r>
      <w:r w:rsidR="00601F80">
        <w:t xml:space="preserve"> </w:t>
      </w:r>
      <w:r>
        <w:t xml:space="preserve">each </w:t>
      </w:r>
      <w:r w:rsidR="00E160F7">
        <w:t>PCM</w:t>
      </w:r>
      <w:r>
        <w:t>.</w:t>
      </w:r>
      <w:r>
        <w:t xml:space="preserve">  </w:t>
      </w:r>
    </w:p>
    <w:p w:rsidR="008632C7" w:rsidP="003E3308" w14:paraId="78508F8E" w14:textId="77777777">
      <w:pPr>
        <w:pStyle w:val="Heading2"/>
      </w:pPr>
      <w:bookmarkStart w:id="580" w:name="_Toc211871163"/>
      <w:r>
        <w:t xml:space="preserve">References to </w:t>
      </w:r>
      <w:r w:rsidR="00B567CB">
        <w:t>the Proponent</w:t>
      </w:r>
      <w:bookmarkEnd w:id="580"/>
    </w:p>
    <w:p w:rsidR="00B567CB" w:rsidP="00B567CB" w14:paraId="45A034CB" w14:textId="5EA88F00">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EE5A63">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EE5A63">
        <w:t>3.6</w:t>
      </w:r>
      <w:r w:rsidR="00BC1EDD">
        <w:fldChar w:fldCharType="end"/>
      </w:r>
      <w:r>
        <w:t xml:space="preserve"> and </w:t>
      </w:r>
      <w:r>
        <w:fldChar w:fldCharType="begin"/>
      </w:r>
      <w:r>
        <w:instrText xml:space="preserve"> REF _Ref116032484 \w \h </w:instrText>
      </w:r>
      <w:r>
        <w:fldChar w:fldCharType="separate"/>
      </w:r>
      <w:r w:rsidR="00EE5A63">
        <w:t>10.2</w:t>
      </w:r>
      <w:r>
        <w:fldChar w:fldCharType="end"/>
      </w:r>
      <w:r>
        <w:t xml:space="preserve">. </w:t>
      </w:r>
    </w:p>
    <w:p w:rsidR="00B567CB" w:rsidP="00A92ADF" w14:paraId="2E16337A" w14:textId="77777777">
      <w:pPr>
        <w:pStyle w:val="Heading2"/>
      </w:pPr>
      <w:bookmarkStart w:id="581" w:name="_Toc211871164"/>
      <w:r>
        <w:t>Signatories bound</w:t>
      </w:r>
      <w:bookmarkEnd w:id="581"/>
    </w:p>
    <w:p w:rsidR="008632C7" w:rsidRPr="008632C7" w:rsidP="00A92ADF" w14:paraId="24C1A018" w14:textId="7745CDE3">
      <w:pPr>
        <w:pStyle w:val="Heading8"/>
        <w:numPr>
          <w:ilvl w:val="0"/>
          <w:numId w:val="0"/>
        </w:numPr>
        <w:ind w:left="737"/>
      </w:pPr>
      <w:r w:rsidRPr="005A5BAF">
        <w:t xml:space="preserve">This Deed Poll binds each person who signs </w:t>
      </w:r>
      <w:r>
        <w:t xml:space="preserve">on behalf of that </w:t>
      </w:r>
      <w:r w:rsidR="00F77CD5">
        <w:t>PCM</w:t>
      </w:r>
      <w:r w:rsidRPr="005A5BAF">
        <w:t xml:space="preserve"> even if another person who was intended to sign does not sign it or is not bound by it.</w:t>
      </w:r>
    </w:p>
    <w:p w:rsidR="003E3308" w:rsidP="003E3308" w14:paraId="33278B37" w14:textId="77777777">
      <w:pPr>
        <w:pStyle w:val="Heading2"/>
      </w:pPr>
      <w:bookmarkStart w:id="582" w:name="_Toc211871165"/>
      <w:r>
        <w:t>Amendments</w:t>
      </w:r>
      <w:bookmarkEnd w:id="582"/>
    </w:p>
    <w:p w:rsidR="003E3308" w:rsidP="003E3308" w14:paraId="0F14964C" w14:textId="77777777">
      <w:pPr>
        <w:pStyle w:val="Indent2"/>
      </w:pPr>
      <w:r>
        <w:t xml:space="preserve">Each </w:t>
      </w:r>
      <w:r w:rsidR="00E160F7">
        <w:t>PCM</w:t>
      </w:r>
      <w:r>
        <w:t xml:space="preserve"> and the Proponent acknowledges and agrees that this Deed Poll cannot be amended, varied or revoked without the prior consent of the Consumer Trustee.</w:t>
      </w:r>
    </w:p>
    <w:p w:rsidR="00544D50" w:rsidRPr="000201E6" w:rsidP="000201E6" w14:paraId="23D6A8DE" w14:textId="77777777">
      <w:pPr>
        <w:pStyle w:val="Heading2"/>
      </w:pPr>
      <w:bookmarkStart w:id="583" w:name="_Toc114559034"/>
      <w:bookmarkStart w:id="584" w:name="_Toc211871166"/>
      <w:r>
        <w:t>Duration of Deed Poll</w:t>
      </w:r>
      <w:bookmarkEnd w:id="583"/>
      <w:bookmarkEnd w:id="584"/>
    </w:p>
    <w:p w:rsidR="00544D50" w:rsidP="00544D50" w14:paraId="7D191C85" w14:textId="77777777">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rsidR="00544D50" w:rsidRPr="000201E6" w:rsidP="000201E6" w14:paraId="47680C48" w14:textId="4BF87846">
      <w:pPr>
        <w:pStyle w:val="Heading3"/>
      </w:pPr>
      <w:bookmarkStart w:id="585" w:name="_BPDC_LN_INS_1035"/>
      <w:bookmarkStart w:id="586" w:name="_BPDC_PR_INS_1036"/>
      <w:bookmarkEnd w:id="585"/>
      <w:bookmarkEnd w:id="586"/>
      <w:r>
        <w:t xml:space="preserve">where the Proponent has executed the Final Project Documents, 1 Business Day after the delivery of the ‘Initial Security’ (as that term is defined in the </w:t>
      </w:r>
      <w:r w:rsidR="00D037AC">
        <w:t>Tender Guidelines</w:t>
      </w:r>
      <w:r>
        <w:t>) to the SFV in accordance with the PDA</w:t>
      </w:r>
      <w:r w:rsidR="00D037AC">
        <w:t xml:space="preserve"> or LTESA (as applicable)</w:t>
      </w:r>
      <w:r>
        <w:t>; and</w:t>
      </w:r>
    </w:p>
    <w:p w:rsidR="00544D50" w:rsidP="000201E6" w14:paraId="7DAC0AA2" w14:textId="77777777">
      <w:pPr>
        <w:pStyle w:val="Heading3"/>
      </w:pPr>
      <w:bookmarkStart w:id="587" w:name="_BPDC_LN_INS_1033"/>
      <w:bookmarkStart w:id="588" w:name="_BPDC_PR_INS_1034"/>
      <w:bookmarkEnd w:id="587"/>
      <w:bookmarkEnd w:id="588"/>
      <w:r>
        <w:t xml:space="preserve">2 years from the date of this Deed Poll. </w:t>
      </w:r>
    </w:p>
    <w:p w:rsidR="00F47A12" w:rsidP="00F47A12" w14:paraId="4C20D8F2" w14:textId="77777777">
      <w:pPr>
        <w:pStyle w:val="Heading2"/>
      </w:pPr>
      <w:bookmarkStart w:id="589" w:name="_Toc211871167"/>
      <w:r>
        <w:t>Survival of Deed Poll</w:t>
      </w:r>
      <w:bookmarkEnd w:id="589"/>
    </w:p>
    <w:p w:rsidR="00F47A12" w:rsidP="00F47A12" w14:paraId="232F8B91" w14:textId="77777777">
      <w:pPr>
        <w:pStyle w:val="Indent2"/>
      </w:pPr>
      <w:bookmarkStart w:id="590"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90"/>
    </w:p>
    <w:p w:rsidR="00C53D7D" w14:paraId="7209F05F" w14:textId="77777777">
      <w:pPr>
        <w:pStyle w:val="Heading2"/>
      </w:pPr>
      <w:bookmarkStart w:id="591" w:name="_Toc106826876"/>
      <w:bookmarkStart w:id="592" w:name="_Toc106827082"/>
      <w:bookmarkStart w:id="593" w:name="_Toc106827287"/>
      <w:bookmarkStart w:id="594" w:name="_Toc106831167"/>
      <w:bookmarkStart w:id="595" w:name="_Ref49763184"/>
      <w:bookmarkStart w:id="596" w:name="_Toc211871168"/>
      <w:bookmarkEnd w:id="591"/>
      <w:bookmarkEnd w:id="592"/>
      <w:bookmarkEnd w:id="593"/>
      <w:bookmarkEnd w:id="594"/>
      <w:r>
        <w:t>Further acts and documents</w:t>
      </w:r>
      <w:bookmarkEnd w:id="595"/>
      <w:bookmarkEnd w:id="596"/>
    </w:p>
    <w:p w:rsidR="007265D9" w:rsidP="00054637" w14:paraId="02575D48" w14:textId="77777777">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rsidR="00A63C51" w:rsidP="005A6D9D" w14:paraId="6CA254DE" w14:textId="77777777">
      <w:pPr>
        <w:pStyle w:val="Heading2"/>
        <w:numPr>
          <w:ilvl w:val="1"/>
          <w:numId w:val="28"/>
        </w:numPr>
      </w:pPr>
      <w:bookmarkStart w:id="597" w:name="_Toc104305773"/>
      <w:bookmarkStart w:id="598" w:name="_Toc104395569"/>
      <w:bookmarkStart w:id="599" w:name="_Toc211871169"/>
      <w:r>
        <w:t>Discretion in exercising rights</w:t>
      </w:r>
      <w:bookmarkEnd w:id="597"/>
      <w:bookmarkEnd w:id="598"/>
      <w:bookmarkEnd w:id="599"/>
    </w:p>
    <w:p w:rsidR="00A63C51" w:rsidRPr="00B20E36" w:rsidP="00A63C51" w14:paraId="2A9EADF5" w14:textId="77777777">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the Consumer Trustee</w:t>
      </w:r>
      <w:r w:rsidRPr="00FE230B" w:rsidR="00A94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rsidR="00A857A4" w:rsidP="005A6D9D" w14:paraId="24844A60" w14:textId="77777777">
      <w:pPr>
        <w:pStyle w:val="Heading2"/>
        <w:numPr>
          <w:ilvl w:val="1"/>
          <w:numId w:val="28"/>
        </w:numPr>
      </w:pPr>
      <w:bookmarkStart w:id="600" w:name="_Toc104305774"/>
      <w:bookmarkStart w:id="601" w:name="_Toc104395570"/>
      <w:bookmarkStart w:id="602" w:name="_Toc211871170"/>
      <w:r>
        <w:t>Partial exercising of rights</w:t>
      </w:r>
      <w:bookmarkEnd w:id="600"/>
      <w:bookmarkEnd w:id="601"/>
      <w:bookmarkEnd w:id="602"/>
    </w:p>
    <w:p w:rsidR="00A857A4" w:rsidRPr="00874C6C" w:rsidP="00A857A4" w14:paraId="02260B76" w14:textId="77777777">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AD53DA">
        <w:t>the</w:t>
      </w:r>
      <w:r>
        <w:t xml:space="preserv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rsidR="006B1BD3" w:rsidP="006B1BD3" w14:paraId="08926565" w14:textId="77777777">
      <w:pPr>
        <w:pStyle w:val="Heading2"/>
      </w:pPr>
      <w:bookmarkStart w:id="603" w:name="_Toc211871171"/>
      <w:r>
        <w:t>Consents</w:t>
      </w:r>
      <w:r w:rsidR="00FC5D34">
        <w:t>,</w:t>
      </w:r>
      <w:r>
        <w:t xml:space="preserve"> approvals</w:t>
      </w:r>
      <w:r w:rsidR="00FC5D34">
        <w:t xml:space="preserve"> and waiver</w:t>
      </w:r>
      <w:bookmarkEnd w:id="603"/>
    </w:p>
    <w:p w:rsidR="006B1BD3" w:rsidP="006B1BD3" w14:paraId="734877A8" w14:textId="77777777">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rsidR="006B1BD3" w:rsidP="006B1BD3" w14:paraId="3E23600F" w14:textId="77777777">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rsidR="00C53D7D" w14:paraId="6E28E9B3" w14:textId="77777777">
      <w:pPr>
        <w:pStyle w:val="Heading3"/>
      </w:pPr>
      <w:bookmarkStart w:id="604"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604"/>
    </w:p>
    <w:p w:rsidR="007265D9" w:rsidP="00C623DB" w14:paraId="329A7875" w14:textId="77777777">
      <w:pPr>
        <w:pStyle w:val="Heading3"/>
      </w:pPr>
      <w:bookmarkStart w:id="605"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605"/>
    </w:p>
    <w:p w:rsidR="007265D9" w:rsidP="00C623DB" w14:paraId="6B0BE0DD" w14:textId="77777777">
      <w:pPr>
        <w:pStyle w:val="Heading3"/>
      </w:pPr>
      <w:bookmarkStart w:id="606" w:name="_Ref49763188"/>
      <w:r>
        <w:t>No waiver of a breach of a term of this Deed Poll operates as a waiver of another breach of that term or of a breach of any other term of this Deed Poll.</w:t>
      </w:r>
      <w:bookmarkEnd w:id="606"/>
    </w:p>
    <w:p w:rsidR="009506C4" w:rsidP="005A6D9D" w14:paraId="41BE7F9D" w14:textId="77777777">
      <w:pPr>
        <w:pStyle w:val="Heading2"/>
        <w:numPr>
          <w:ilvl w:val="1"/>
          <w:numId w:val="28"/>
        </w:numPr>
      </w:pPr>
      <w:bookmarkStart w:id="607" w:name="_Toc106904473"/>
      <w:bookmarkStart w:id="608" w:name="_Toc106904474"/>
      <w:bookmarkStart w:id="609" w:name="_Toc104305776"/>
      <w:bookmarkStart w:id="610" w:name="_Toc104395572"/>
      <w:bookmarkStart w:id="611" w:name="_Toc211871172"/>
      <w:bookmarkEnd w:id="607"/>
      <w:bookmarkEnd w:id="608"/>
      <w:r>
        <w:t>Remedies cumulative</w:t>
      </w:r>
      <w:bookmarkEnd w:id="609"/>
      <w:bookmarkEnd w:id="610"/>
      <w:bookmarkEnd w:id="611"/>
    </w:p>
    <w:p w:rsidR="009506C4" w:rsidRPr="00874C6C" w:rsidP="009506C4" w14:paraId="4432714B" w14:textId="77777777">
      <w:pPr>
        <w:pStyle w:val="Indent2"/>
      </w:pPr>
      <w:bookmarkStart w:id="612"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2"/>
    </w:p>
    <w:p w:rsidR="00C53D7D" w14:paraId="5E311A1E" w14:textId="77777777">
      <w:pPr>
        <w:pStyle w:val="Heading2"/>
      </w:pPr>
      <w:bookmarkStart w:id="613" w:name="_Toc105501453"/>
      <w:bookmarkStart w:id="614" w:name="_Toc105502835"/>
      <w:bookmarkStart w:id="615" w:name="_Toc105505138"/>
      <w:bookmarkStart w:id="616" w:name="_Toc105505330"/>
      <w:bookmarkStart w:id="617" w:name="_Toc105524301"/>
      <w:bookmarkStart w:id="618" w:name="_Toc106732444"/>
      <w:bookmarkStart w:id="619" w:name="_Ref49763190"/>
      <w:bookmarkStart w:id="620" w:name="_Toc211871173"/>
      <w:bookmarkEnd w:id="613"/>
      <w:bookmarkEnd w:id="614"/>
      <w:bookmarkEnd w:id="615"/>
      <w:bookmarkEnd w:id="616"/>
      <w:bookmarkEnd w:id="617"/>
      <w:bookmarkEnd w:id="618"/>
      <w:r>
        <w:t>Expenses</w:t>
      </w:r>
      <w:bookmarkEnd w:id="619"/>
      <w:bookmarkEnd w:id="620"/>
    </w:p>
    <w:p w:rsidR="007265D9" w:rsidP="00054637" w14:paraId="1CC3E2DE" w14:textId="77777777">
      <w:pPr>
        <w:pStyle w:val="Indent2"/>
      </w:pPr>
      <w:r>
        <w:t>Except as otherwise expressly provided in this Deed Poll, each party must pay its own costs and expenses in connection with negotiating, preparing, executing and performing this Deed Poll.</w:t>
      </w:r>
      <w:r w:rsidR="00A857A4">
        <w:t xml:space="preserve"> </w:t>
      </w:r>
    </w:p>
    <w:p w:rsidR="00606821" w:rsidP="00606821" w14:paraId="21E31CB1" w14:textId="77777777">
      <w:pPr>
        <w:pStyle w:val="Heading2"/>
        <w:ind w:left="0" w:firstLine="0"/>
      </w:pPr>
      <w:bookmarkStart w:id="621" w:name="_Toc106826885"/>
      <w:bookmarkStart w:id="622" w:name="_Toc106827091"/>
      <w:bookmarkStart w:id="623" w:name="_Toc106827296"/>
      <w:bookmarkStart w:id="624" w:name="_Toc106831176"/>
      <w:bookmarkStart w:id="625" w:name="_Toc106826886"/>
      <w:bookmarkStart w:id="626" w:name="_Toc106827092"/>
      <w:bookmarkStart w:id="627" w:name="_Toc106827297"/>
      <w:bookmarkStart w:id="628" w:name="_Toc106831177"/>
      <w:bookmarkStart w:id="629" w:name="_Toc106826887"/>
      <w:bookmarkStart w:id="630" w:name="_Toc106827093"/>
      <w:bookmarkStart w:id="631" w:name="_Toc106827298"/>
      <w:bookmarkStart w:id="632" w:name="_Toc106831178"/>
      <w:bookmarkStart w:id="633" w:name="_Toc106826888"/>
      <w:bookmarkStart w:id="634" w:name="_Toc106827094"/>
      <w:bookmarkStart w:id="635" w:name="_Toc106827299"/>
      <w:bookmarkStart w:id="636" w:name="_Toc106831179"/>
      <w:bookmarkStart w:id="637" w:name="_Toc211871174"/>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t>Severability</w:t>
      </w:r>
      <w:bookmarkEnd w:id="637"/>
    </w:p>
    <w:p w:rsidR="00606821" w:rsidRPr="00B005FE" w:rsidP="00606821" w14:paraId="20D07510" w14:textId="4C6A391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rsidR="007265D9" w:rsidP="00C623DB" w14:paraId="7827BA94" w14:textId="77777777">
      <w:pPr>
        <w:pStyle w:val="Heading2"/>
      </w:pPr>
      <w:bookmarkStart w:id="638" w:name="_Ref49763194"/>
      <w:bookmarkStart w:id="639" w:name="_Toc211871175"/>
      <w:r>
        <w:t>Counterparts</w:t>
      </w:r>
      <w:bookmarkEnd w:id="638"/>
      <w:bookmarkEnd w:id="639"/>
    </w:p>
    <w:p w:rsidR="007265D9" w:rsidP="00054637" w14:paraId="272DC2D1" w14:textId="4E774911">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EE5A63">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rsidR="00B32487" w:rsidP="00B32487" w14:paraId="219799EE" w14:textId="77777777">
      <w:pPr>
        <w:pStyle w:val="Heading2"/>
        <w:ind w:left="0" w:firstLine="0"/>
      </w:pPr>
      <w:bookmarkStart w:id="640" w:name="_Toc104305782"/>
      <w:bookmarkStart w:id="641" w:name="_Toc104395578"/>
      <w:bookmarkStart w:id="642" w:name="_Toc211871176"/>
      <w:r>
        <w:t>Rules of construction</w:t>
      </w:r>
      <w:bookmarkEnd w:id="640"/>
      <w:bookmarkEnd w:id="641"/>
      <w:bookmarkEnd w:id="642"/>
    </w:p>
    <w:p w:rsidR="00B32487" w:rsidP="00054637" w14:paraId="4FF8F64F" w14:textId="7777777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rsidR="00096E9C" w:rsidRPr="00354E1C" w:rsidP="005A6D9D" w14:paraId="1D0E0D0B" w14:textId="77777777">
      <w:pPr>
        <w:pStyle w:val="Heading2"/>
        <w:numPr>
          <w:ilvl w:val="1"/>
          <w:numId w:val="30"/>
        </w:numPr>
      </w:pPr>
      <w:bookmarkStart w:id="643" w:name="_Toc417717431"/>
      <w:bookmarkStart w:id="644" w:name="_Toc421606264"/>
      <w:bookmarkStart w:id="645" w:name="_Toc422279410"/>
      <w:bookmarkStart w:id="646" w:name="_Toc426882956"/>
      <w:bookmarkStart w:id="647" w:name="_Toc431966565"/>
      <w:bookmarkStart w:id="648" w:name="_Toc436040685"/>
      <w:bookmarkStart w:id="649" w:name="_Toc444928164"/>
      <w:bookmarkStart w:id="650" w:name="_Toc444937674"/>
      <w:bookmarkStart w:id="651" w:name="_Toc457616926"/>
      <w:bookmarkStart w:id="652" w:name="_Toc498225310"/>
      <w:bookmarkStart w:id="653" w:name="_Toc498234515"/>
      <w:bookmarkStart w:id="654" w:name="_Toc15629671"/>
      <w:bookmarkStart w:id="655" w:name="_Toc353291890"/>
      <w:bookmarkStart w:id="656" w:name="_Toc369022532"/>
      <w:bookmarkStart w:id="657" w:name="_Toc428545405"/>
      <w:bookmarkStart w:id="658" w:name="_Toc492504895"/>
      <w:bookmarkStart w:id="659" w:name="_Toc515359148"/>
      <w:bookmarkStart w:id="660" w:name="_Toc515470306"/>
      <w:bookmarkStart w:id="661" w:name="_Toc104238892"/>
      <w:bookmarkStart w:id="662" w:name="_Toc104305778"/>
      <w:bookmarkStart w:id="663" w:name="_Toc104319355"/>
      <w:bookmarkStart w:id="664" w:name="_Toc104396245"/>
      <w:bookmarkStart w:id="665" w:name="_Toc211871177"/>
      <w:r w:rsidRPr="00354E1C">
        <w:t xml:space="preserve">Supervening </w:t>
      </w:r>
      <w:bookmarkEnd w:id="643"/>
      <w:bookmarkEnd w:id="644"/>
      <w:bookmarkEnd w:id="645"/>
      <w:bookmarkEnd w:id="646"/>
      <w:bookmarkEnd w:id="647"/>
      <w:bookmarkEnd w:id="648"/>
      <w:bookmarkEnd w:id="649"/>
      <w:bookmarkEnd w:id="650"/>
      <w:bookmarkEnd w:id="651"/>
      <w:bookmarkEnd w:id="652"/>
      <w:bookmarkEnd w:id="653"/>
      <w:bookmarkEnd w:id="654"/>
      <w:r>
        <w:t>L</w:t>
      </w:r>
      <w:r w:rsidRPr="00354E1C">
        <w:t>aw</w:t>
      </w:r>
      <w:bookmarkEnd w:id="655"/>
      <w:bookmarkEnd w:id="656"/>
      <w:bookmarkEnd w:id="657"/>
      <w:bookmarkEnd w:id="658"/>
      <w:bookmarkEnd w:id="659"/>
      <w:bookmarkEnd w:id="660"/>
      <w:bookmarkEnd w:id="661"/>
      <w:bookmarkEnd w:id="662"/>
      <w:bookmarkEnd w:id="663"/>
      <w:bookmarkEnd w:id="664"/>
      <w:bookmarkEnd w:id="665"/>
    </w:p>
    <w:p w:rsidR="00096E9C" w:rsidRPr="00354E1C" w:rsidP="00096E9C" w14:paraId="3F171864" w14:textId="77777777">
      <w:pPr>
        <w:pStyle w:val="Indent2"/>
      </w:pPr>
      <w:bookmarkStart w:id="666"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6"/>
    </w:p>
    <w:p w:rsidR="007265D9" w:rsidP="00C623DB" w14:paraId="740F9369" w14:textId="77777777">
      <w:pPr>
        <w:pStyle w:val="Heading2"/>
      </w:pPr>
      <w:bookmarkStart w:id="667" w:name="_Toc106826895"/>
      <w:bookmarkStart w:id="668" w:name="_Toc106827101"/>
      <w:bookmarkStart w:id="669" w:name="_Toc106827306"/>
      <w:bookmarkStart w:id="670" w:name="_Toc106831186"/>
      <w:bookmarkStart w:id="671" w:name="_Toc106826896"/>
      <w:bookmarkStart w:id="672" w:name="_Toc106827102"/>
      <w:bookmarkStart w:id="673" w:name="_Toc106827307"/>
      <w:bookmarkStart w:id="674" w:name="_Toc106831187"/>
      <w:bookmarkStart w:id="675" w:name="_Toc106826897"/>
      <w:bookmarkStart w:id="676" w:name="_Toc106827103"/>
      <w:bookmarkStart w:id="677" w:name="_Toc106827308"/>
      <w:bookmarkStart w:id="678" w:name="_Toc106831188"/>
      <w:bookmarkStart w:id="679" w:name="_Toc106826898"/>
      <w:bookmarkStart w:id="680" w:name="_Toc106827104"/>
      <w:bookmarkStart w:id="681" w:name="_Toc106827309"/>
      <w:bookmarkStart w:id="682" w:name="_Toc106831189"/>
      <w:bookmarkStart w:id="683" w:name="_Toc106826899"/>
      <w:bookmarkStart w:id="684" w:name="_Toc106827105"/>
      <w:bookmarkStart w:id="685" w:name="_Toc106827310"/>
      <w:bookmarkStart w:id="686" w:name="_Toc106831190"/>
      <w:bookmarkStart w:id="687" w:name="_Toc106826900"/>
      <w:bookmarkStart w:id="688" w:name="_Toc106827106"/>
      <w:bookmarkStart w:id="689" w:name="_Toc106827311"/>
      <w:bookmarkStart w:id="690" w:name="_Toc106831191"/>
      <w:bookmarkStart w:id="691" w:name="_Toc106826901"/>
      <w:bookmarkStart w:id="692" w:name="_Toc106827107"/>
      <w:bookmarkStart w:id="693" w:name="_Toc106827312"/>
      <w:bookmarkStart w:id="694" w:name="_Toc106831192"/>
      <w:bookmarkStart w:id="695" w:name="_Toc106826902"/>
      <w:bookmarkStart w:id="696" w:name="_Toc106827108"/>
      <w:bookmarkStart w:id="697" w:name="_Toc106827313"/>
      <w:bookmarkStart w:id="698" w:name="_Toc106831193"/>
      <w:bookmarkStart w:id="699" w:name="_Toc106826903"/>
      <w:bookmarkStart w:id="700" w:name="_Toc106827109"/>
      <w:bookmarkStart w:id="701" w:name="_Toc106827314"/>
      <w:bookmarkStart w:id="702" w:name="_Toc106831194"/>
      <w:bookmarkStart w:id="703" w:name="_Toc106826904"/>
      <w:bookmarkStart w:id="704" w:name="_Toc106827110"/>
      <w:bookmarkStart w:id="705" w:name="_Toc106827315"/>
      <w:bookmarkStart w:id="706" w:name="_Toc106831195"/>
      <w:bookmarkStart w:id="707" w:name="_Toc106826905"/>
      <w:bookmarkStart w:id="708" w:name="_Toc106827111"/>
      <w:bookmarkStart w:id="709" w:name="_Toc106827316"/>
      <w:bookmarkStart w:id="710" w:name="_Toc106831196"/>
      <w:bookmarkStart w:id="711" w:name="_Toc106826906"/>
      <w:bookmarkStart w:id="712" w:name="_Toc106827112"/>
      <w:bookmarkStart w:id="713" w:name="_Toc106827317"/>
      <w:bookmarkStart w:id="714" w:name="_Toc106831197"/>
      <w:bookmarkStart w:id="715" w:name="_Ref49763203"/>
      <w:bookmarkStart w:id="716" w:name="_Toc211871178"/>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Assignment</w:t>
      </w:r>
      <w:bookmarkEnd w:id="715"/>
      <w:bookmarkEnd w:id="716"/>
    </w:p>
    <w:p w:rsidR="007265D9" w:rsidP="00C623DB" w14:paraId="1497103E" w14:textId="5D25C0D0">
      <w:pPr>
        <w:pStyle w:val="Heading3"/>
      </w:pPr>
      <w:bookmarkStart w:id="717" w:name="_Ref49763204"/>
      <w:r>
        <w:t>The Proponent and e</w:t>
      </w:r>
      <w:r>
        <w:t xml:space="preserve">ach </w:t>
      </w:r>
      <w:r w:rsidR="00E160F7">
        <w:t>PCM</w:t>
      </w:r>
      <w:r>
        <w:t xml:space="preserve"> must not assign or otherwise transfer any of its rights arising under this Deed Poll without the written consent of </w:t>
      </w:r>
      <w:r w:rsidR="004962C5">
        <w:t>the Consumer Trustee</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EE5A63">
        <w:t>6</w:t>
      </w:r>
      <w:r w:rsidR="008249B4">
        <w:fldChar w:fldCharType="end"/>
      </w:r>
      <w:r>
        <w:t>.</w:t>
      </w:r>
      <w:bookmarkEnd w:id="717"/>
    </w:p>
    <w:p w:rsidR="007265D9" w:rsidP="00C623DB" w14:paraId="0256DFFC" w14:textId="77777777">
      <w:pPr>
        <w:pStyle w:val="Heading3"/>
      </w:pPr>
      <w:bookmarkStart w:id="718" w:name="_Ref49763205"/>
      <w:r>
        <w:t>The Consumer Trustee</w:t>
      </w:r>
      <w:r>
        <w:t xml:space="preserve"> may assign or otherwise transfer the benefit of this Deed Poll or any of its rights arising under this Deed Poll </w:t>
      </w:r>
      <w:r w:rsidR="00A441D0">
        <w:t>to a</w:t>
      </w:r>
      <w:r w:rsidR="0000272D">
        <w:t xml:space="preserve">n </w:t>
      </w:r>
      <w:r w:rsidR="00A441D0">
        <w:t>Authority or otherwise to an entity authorised to conduct competitive tenders in accordance with the EII Act</w:t>
      </w:r>
      <w:r>
        <w:t>.</w:t>
      </w:r>
      <w:bookmarkEnd w:id="718"/>
    </w:p>
    <w:p w:rsidR="007265D9" w:rsidP="00C623DB" w14:paraId="59DB88A2" w14:textId="17B161C0">
      <w:pPr>
        <w:pStyle w:val="Heading3"/>
      </w:pPr>
      <w:bookmarkStart w:id="719" w:name="_Ref49763206"/>
      <w:r>
        <w:t>If</w:t>
      </w:r>
      <w:r w:rsidRPr="004962C5" w:rsid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Pr="00EE5A63" w:rsidR="00EE5A63">
        <w:rPr>
          <w:color w:val="000000"/>
        </w:rPr>
        <w:t>12.18(b)</w:t>
      </w:r>
      <w:r w:rsidR="00B806A6">
        <w:fldChar w:fldCharType="end"/>
      </w:r>
      <w:r>
        <w:t xml:space="preserve">, </w:t>
      </w:r>
      <w:r w:rsidR="004962C5">
        <w:t>the Consumer Trustee</w:t>
      </w:r>
      <w:r>
        <w:t xml:space="preserve"> will give notice to the Proponent.</w:t>
      </w:r>
      <w:bookmarkEnd w:id="719"/>
    </w:p>
    <w:p w:rsidR="00244690" w:rsidP="005A6D9D" w14:paraId="561590A2" w14:textId="77777777">
      <w:pPr>
        <w:pStyle w:val="Heading2"/>
        <w:numPr>
          <w:ilvl w:val="1"/>
          <w:numId w:val="28"/>
        </w:numPr>
      </w:pPr>
      <w:bookmarkStart w:id="720" w:name="_Toc104305777"/>
      <w:bookmarkStart w:id="721" w:name="_Toc104395573"/>
      <w:bookmarkStart w:id="722" w:name="_Toc211871179"/>
      <w:r>
        <w:t>Indemnities and reimbursement obligations</w:t>
      </w:r>
      <w:bookmarkEnd w:id="720"/>
      <w:bookmarkEnd w:id="721"/>
      <w:bookmarkEnd w:id="722"/>
    </w:p>
    <w:p w:rsidR="00244690" w:rsidRPr="00354E1C" w:rsidP="00244690" w14:paraId="145A8945" w14:textId="77777777">
      <w:pPr>
        <w:pStyle w:val="Indent2"/>
      </w:pPr>
      <w:r w:rsidRPr="00354E1C">
        <w:t>Any indemnity, reimbursement</w:t>
      </w:r>
      <w:r>
        <w:t>, payment</w:t>
      </w:r>
      <w:r w:rsidRPr="00354E1C">
        <w:t xml:space="preserve"> or similar obligation in this </w:t>
      </w:r>
      <w:r>
        <w:t>Deed Poll:</w:t>
      </w:r>
    </w:p>
    <w:p w:rsidR="00244690" w:rsidRPr="00354E1C" w:rsidP="005A6D9D" w14:paraId="7050DD8D" w14:textId="77777777">
      <w:pPr>
        <w:pStyle w:val="Heading3"/>
        <w:numPr>
          <w:ilvl w:val="2"/>
          <w:numId w:val="28"/>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 xml:space="preserve">other </w:t>
      </w:r>
      <w:r w:rsidRPr="00354E1C">
        <w:t>thing</w:t>
      </w:r>
      <w:r>
        <w:t>;</w:t>
      </w:r>
    </w:p>
    <w:p w:rsidR="00244690" w:rsidRPr="00354E1C" w:rsidP="005A6D9D" w14:paraId="695060FB" w14:textId="77777777">
      <w:pPr>
        <w:pStyle w:val="Heading3"/>
        <w:numPr>
          <w:ilvl w:val="2"/>
          <w:numId w:val="28"/>
        </w:numPr>
      </w:pPr>
      <w:r w:rsidRPr="00354E1C">
        <w:t xml:space="preserve">is independent of any other obligations under this </w:t>
      </w:r>
      <w:r>
        <w:t>Deed Poll or any other agreement</w:t>
      </w:r>
      <w:r w:rsidRPr="00354E1C">
        <w:t>; and</w:t>
      </w:r>
    </w:p>
    <w:p w:rsidR="00244690" w:rsidRPr="00354E1C" w:rsidP="005A6D9D" w14:paraId="4BA579A4" w14:textId="77777777">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rsidR="00244690" w:rsidP="00244690" w14:paraId="2638571B" w14:textId="77777777">
      <w:pPr>
        <w:pStyle w:val="Indent2"/>
      </w:pPr>
      <w:r w:rsidRPr="00354E1C">
        <w:t xml:space="preserve">It is not necessary for a party to incur expense or make payment before enforcing a right of indemnity in connection with this </w:t>
      </w:r>
      <w:r>
        <w:t>Deed Poll.</w:t>
      </w:r>
    </w:p>
    <w:p w:rsidR="007265D9" w:rsidP="00244690" w14:paraId="5A726812" w14:textId="77777777">
      <w:pPr>
        <w:pStyle w:val="Heading2"/>
      </w:pPr>
      <w:bookmarkStart w:id="723" w:name="_Ref49763207"/>
      <w:bookmarkStart w:id="724" w:name="_Toc211871180"/>
      <w:r>
        <w:t>Indemnit</w:t>
      </w:r>
      <w:r w:rsidR="00E21090">
        <w:t>ies</w:t>
      </w:r>
      <w:r>
        <w:t xml:space="preserve"> held on trust</w:t>
      </w:r>
      <w:bookmarkEnd w:id="723"/>
      <w:bookmarkEnd w:id="724"/>
    </w:p>
    <w:p w:rsidR="007265D9" w:rsidP="00054637" w14:paraId="720F5C65" w14:textId="77777777">
      <w:pPr>
        <w:pStyle w:val="Indent2"/>
      </w:pPr>
      <w:r>
        <w:t xml:space="preserve">Each </w:t>
      </w:r>
      <w:r w:rsidR="00E160F7">
        <w:t>PCM</w:t>
      </w:r>
      <w:r>
        <w:t xml:space="preserve">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rsidR="00746A34" w:rsidP="00746A34" w14:paraId="52587112" w14:textId="77777777">
      <w:pPr>
        <w:pStyle w:val="Heading2"/>
      </w:pPr>
      <w:bookmarkStart w:id="725" w:name="_Toc106826910"/>
      <w:bookmarkStart w:id="726" w:name="_Toc106827116"/>
      <w:bookmarkStart w:id="727" w:name="_Toc106827321"/>
      <w:bookmarkStart w:id="728" w:name="_Toc106831201"/>
      <w:bookmarkStart w:id="729" w:name="_Toc106826911"/>
      <w:bookmarkStart w:id="730" w:name="_Toc106827117"/>
      <w:bookmarkStart w:id="731" w:name="_Toc106827322"/>
      <w:bookmarkStart w:id="732" w:name="_Toc106831202"/>
      <w:bookmarkStart w:id="733" w:name="_Toc106826912"/>
      <w:bookmarkStart w:id="734" w:name="_Toc106827118"/>
      <w:bookmarkStart w:id="735" w:name="_Toc106827323"/>
      <w:bookmarkStart w:id="736" w:name="_Toc106831203"/>
      <w:bookmarkStart w:id="737" w:name="_Toc106826913"/>
      <w:bookmarkStart w:id="738" w:name="_Toc106827119"/>
      <w:bookmarkStart w:id="739" w:name="_Toc106827324"/>
      <w:bookmarkStart w:id="740" w:name="_Toc106831204"/>
      <w:bookmarkStart w:id="741" w:name="_Toc106826914"/>
      <w:bookmarkStart w:id="742" w:name="_Toc106827120"/>
      <w:bookmarkStart w:id="743" w:name="_Toc106827325"/>
      <w:bookmarkStart w:id="744" w:name="_Toc106831205"/>
      <w:bookmarkStart w:id="745" w:name="_Toc106826915"/>
      <w:bookmarkStart w:id="746" w:name="_Toc106827121"/>
      <w:bookmarkStart w:id="747" w:name="_Toc106827326"/>
      <w:bookmarkStart w:id="748" w:name="_Toc106831206"/>
      <w:bookmarkStart w:id="749" w:name="_Toc104305785"/>
      <w:bookmarkStart w:id="750" w:name="_Toc104395581"/>
      <w:bookmarkStart w:id="751" w:name="_Ref106826198"/>
      <w:bookmarkStart w:id="752" w:name="_Toc211871181"/>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t>Electronic execution</w:t>
      </w:r>
      <w:bookmarkEnd w:id="749"/>
      <w:bookmarkEnd w:id="750"/>
      <w:bookmarkEnd w:id="751"/>
      <w:bookmarkEnd w:id="752"/>
      <w:r>
        <w:t xml:space="preserve"> </w:t>
      </w:r>
    </w:p>
    <w:p w:rsidR="00746A34" w:rsidP="005A6D9D" w14:paraId="25F6AC69" w14:textId="77777777">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rsidR="00746A34" w:rsidRPr="00531AB8" w:rsidP="005A6D9D" w14:paraId="03410F11" w14:textId="77777777">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D6647D" w:rsidP="00D6647D" w14:paraId="71EBA742" w14:textId="77777777">
      <w:pPr>
        <w:pStyle w:val="Heading2"/>
      </w:pPr>
      <w:bookmarkStart w:id="753" w:name="_Toc110601072"/>
      <w:bookmarkStart w:id="754" w:name="_Toc110601073"/>
      <w:bookmarkStart w:id="755" w:name="_Toc110601074"/>
      <w:bookmarkStart w:id="756" w:name="_Toc211871182"/>
      <w:bookmarkEnd w:id="753"/>
      <w:bookmarkEnd w:id="754"/>
      <w:bookmarkEnd w:id="755"/>
      <w:r>
        <w:t>Governing Law and jurisdiction</w:t>
      </w:r>
      <w:bookmarkEnd w:id="756"/>
    </w:p>
    <w:p w:rsidR="00D6647D" w:rsidP="00D6647D" w14:paraId="787C95FF" w14:textId="77777777">
      <w:pPr>
        <w:pStyle w:val="Indent2"/>
        <w:jc w:val="both"/>
      </w:pPr>
      <w:r w:rsidRPr="002F5023">
        <w:t>The Law in force in New South Wales governs this Deed Poll. The parties submit to the exclusive jurisdiction of the courts of New South Wales.</w:t>
      </w:r>
      <w:r w:rsidRPr="002F5023">
        <w:t xml:space="preserve"> </w:t>
      </w:r>
    </w:p>
    <w:p w:rsidR="003B3F37" w:rsidRPr="007217B9" w14:paraId="5E9354B1" w14:textId="77777777"/>
    <w:p w:rsidR="000B0261" w14:paraId="5524EA48" w14:textId="77777777">
      <w:r w:rsidRPr="007217B9">
        <w:rPr>
          <w:b/>
        </w:rPr>
        <w:t xml:space="preserve">EXECUTED </w:t>
      </w:r>
      <w:r w:rsidRPr="007217B9">
        <w:t xml:space="preserve">as </w:t>
      </w:r>
      <w:bookmarkStart w:id="757" w:name="DeedAgreement2"/>
      <w:bookmarkEnd w:id="757"/>
      <w:r w:rsidR="009156CC">
        <w:t>a deed</w:t>
      </w:r>
      <w:r w:rsidR="0049172A">
        <w:t xml:space="preserve"> poll</w:t>
      </w:r>
    </w:p>
    <w:p w:rsidR="006F3625" w:rsidP="006F3625" w14:paraId="043CC026" w14:textId="77777777">
      <w:pPr>
        <w:pStyle w:val="BodyText"/>
      </w:pPr>
    </w:p>
    <w:p w:rsidR="00C53D7D" w14:paraId="29A42C2D" w14:textId="77777777"/>
    <w:p w:rsidR="006F3625" w:rsidRPr="007217B9" w14:paraId="1A3F80EF" w14:textId="77777777">
      <w:pPr>
        <w:sectPr>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p>
    <w:p w:rsidR="00835264" w:rsidRPr="007217B9" w:rsidP="00835264" w14:paraId="11420859" w14:textId="77777777">
      <w:pPr>
        <w:pStyle w:val="Headersub"/>
      </w:pPr>
      <w:bookmarkStart w:id="758" w:name="Schedule"/>
      <w:bookmarkStart w:id="759" w:name="_Toc113034592"/>
      <w:bookmarkStart w:id="760" w:name="_Toc113034593"/>
      <w:bookmarkStart w:id="761" w:name="_Toc113034594"/>
      <w:bookmarkStart w:id="762" w:name="_Toc113034595"/>
      <w:bookmarkStart w:id="763" w:name="_Toc113034596"/>
      <w:bookmarkStart w:id="764" w:name="_Toc113034597"/>
      <w:bookmarkStart w:id="765" w:name="_Toc113034598"/>
      <w:bookmarkStart w:id="766" w:name="_Toc113034599"/>
      <w:bookmarkStart w:id="767" w:name="_Toc113034600"/>
      <w:bookmarkStart w:id="768" w:name="_Toc113034601"/>
      <w:bookmarkStart w:id="769" w:name="_Toc113034602"/>
      <w:bookmarkStart w:id="770" w:name="_Toc113034603"/>
      <w:bookmarkStart w:id="771" w:name="_Toc113034604"/>
      <w:bookmarkStart w:id="772" w:name="_Toc113034605"/>
      <w:bookmarkStart w:id="773" w:name="_Toc113034606"/>
      <w:bookmarkStart w:id="774" w:name="_Toc113034607"/>
      <w:bookmarkStart w:id="775" w:name="_Toc113034608"/>
      <w:bookmarkStart w:id="776" w:name="_Toc113034609"/>
      <w:bookmarkStart w:id="777" w:name="_Toc113034610"/>
      <w:bookmarkStart w:id="778" w:name="_Toc113034611"/>
      <w:bookmarkStart w:id="779" w:name="_Toc113034612"/>
      <w:bookmarkStart w:id="780" w:name="_Toc113034613"/>
      <w:bookmarkStart w:id="781" w:name="_Toc113034614"/>
      <w:bookmarkStart w:id="782" w:name="_Toc113034615"/>
      <w:bookmarkStart w:id="783" w:name="_Toc113034616"/>
      <w:bookmarkStart w:id="784" w:name="_Toc113034617"/>
      <w:bookmarkStart w:id="785" w:name="_Toc113034618"/>
      <w:bookmarkStart w:id="786" w:name="_Toc113034619"/>
      <w:bookmarkStart w:id="787" w:name="_Toc113034620"/>
      <w:bookmarkStart w:id="788" w:name="_Toc113034621"/>
      <w:bookmarkStart w:id="789" w:name="_Toc113034622"/>
      <w:bookmarkStart w:id="790" w:name="_Toc113034623"/>
      <w:bookmarkStart w:id="791" w:name="_Toc113034624"/>
      <w:bookmarkStart w:id="792" w:name="_Toc113034625"/>
      <w:bookmarkStart w:id="793" w:name="_Toc113034626"/>
      <w:bookmarkStart w:id="794" w:name="_Toc113034627"/>
      <w:bookmarkStart w:id="795" w:name="_Toc113034628"/>
      <w:bookmarkStart w:id="796" w:name="_Toc113034629"/>
      <w:bookmarkStart w:id="797" w:name="_Toc113034630"/>
      <w:bookmarkStart w:id="798" w:name="_Toc113034631"/>
      <w:bookmarkStart w:id="799" w:name="_Toc113034632"/>
      <w:bookmarkStart w:id="800" w:name="_Toc113034633"/>
      <w:bookmarkStart w:id="801" w:name="_Toc113034634"/>
      <w:bookmarkStart w:id="802" w:name="_Toc113034635"/>
      <w:bookmarkStart w:id="803" w:name="_Toc113034636"/>
      <w:bookmarkStart w:id="804" w:name="_Toc113034637"/>
      <w:bookmarkStart w:id="805" w:name="_Toc113034638"/>
      <w:bookmarkStart w:id="806" w:name="_Toc113034639"/>
      <w:bookmarkStart w:id="807" w:name="_Toc113034640"/>
      <w:bookmarkStart w:id="808" w:name="_Toc113034641"/>
      <w:bookmarkStart w:id="809" w:name="_Toc113034642"/>
      <w:bookmarkStart w:id="810" w:name="_Toc113034643"/>
      <w:bookmarkStart w:id="811" w:name="_Toc113034644"/>
      <w:bookmarkStart w:id="812" w:name="_Toc113034645"/>
      <w:bookmarkStart w:id="813" w:name="_Toc113034646"/>
      <w:bookmarkStart w:id="814" w:name="_Toc113034647"/>
      <w:bookmarkStart w:id="815" w:name="_Toc113034648"/>
      <w:bookmarkStart w:id="816" w:name="_Toc113034649"/>
      <w:bookmarkStart w:id="817" w:name="_Toc113034650"/>
      <w:bookmarkStart w:id="818" w:name="_Toc113034651"/>
      <w:bookmarkStart w:id="819" w:name="_Toc113034652"/>
      <w:bookmarkStart w:id="820" w:name="_Toc113034653"/>
      <w:bookmarkStart w:id="821" w:name="_Toc113034654"/>
      <w:bookmarkStart w:id="822" w:name="_Toc113034655"/>
      <w:bookmarkStart w:id="823" w:name="_Toc113034656"/>
      <w:bookmarkStart w:id="824" w:name="_Toc49764136"/>
      <w:bookmarkStart w:id="825" w:name="_Toc466284980"/>
      <w:bookmarkStart w:id="826" w:name="_Toc466287167"/>
      <w:bookmarkStart w:id="827" w:name="_Toc466882521"/>
      <w:bookmarkStart w:id="828" w:name="_Toc467395541"/>
      <w:bookmarkStart w:id="829" w:name="_Toc467395577"/>
      <w:bookmarkStart w:id="830" w:name="_Toc491777819"/>
      <w:bookmarkStart w:id="831" w:name="_Toc211871183"/>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7217B9">
        <w:t>Signing page</w:t>
      </w:r>
      <w:bookmarkEnd w:id="824"/>
      <w:bookmarkEnd w:id="831"/>
    </w:p>
    <w:p w:rsidR="00835264" w:rsidRPr="007217B9" w:rsidP="00835264" w14:paraId="2D4708AA" w14:textId="77777777">
      <w:r w:rsidRPr="007217B9">
        <w:rPr>
          <w:b/>
        </w:rPr>
        <w:t>DATED:_</w:t>
      </w:r>
      <w:r w:rsidRPr="007217B9">
        <w:rPr>
          <w:b/>
        </w:rPr>
        <w:t>_____________________</w:t>
      </w:r>
      <w:r w:rsidRPr="007217B9">
        <w:t xml:space="preserve"> </w:t>
      </w:r>
    </w:p>
    <w:p w:rsidR="00835264" w:rsidP="00835264" w14:paraId="19241C6E" w14:textId="77777777"/>
    <w:p w:rsidR="00BB38FC" w:rsidP="00835264" w14:paraId="1963640E" w14:textId="77777777"/>
    <w:p w:rsidR="00B117C8" w:rsidRPr="009C3740" w:rsidP="00C23703" w14:paraId="15023A7D" w14:textId="77777777">
      <w:pPr>
        <w:rPr>
          <w:bCs/>
          <w:i/>
          <w:iCs/>
          <w:sz w:val="16"/>
          <w:szCs w:val="16"/>
        </w:rPr>
      </w:pPr>
      <w:r w:rsidRPr="009C3740">
        <w:rPr>
          <w:bCs/>
          <w:i/>
          <w:iCs/>
          <w:sz w:val="16"/>
          <w:szCs w:val="16"/>
        </w:rPr>
        <w:t>Note: Proponents to refer to Guidance Note for guidance on how to duly execute this document.</w:t>
      </w:r>
    </w:p>
    <w:p w:rsidR="00CD2C92" w:rsidP="00C23703" w14:paraId="118A993E" w14:textId="77777777">
      <w:pPr>
        <w:rPr>
          <w:b/>
          <w:sz w:val="22"/>
          <w:szCs w:val="22"/>
        </w:rPr>
      </w:pPr>
    </w:p>
    <w:p w:rsidR="00B117C8" w:rsidRPr="00CD2C92" w:rsidP="00C23703" w14:paraId="0D258C1C" w14:textId="77777777">
      <w:pPr>
        <w:rPr>
          <w:b/>
          <w:sz w:val="22"/>
          <w:szCs w:val="22"/>
        </w:rPr>
      </w:pPr>
      <w:r w:rsidRPr="00CD2C92">
        <w:rPr>
          <w:b/>
          <w:sz w:val="22"/>
          <w:szCs w:val="22"/>
        </w:rPr>
        <w:t>FIRST</w:t>
      </w:r>
      <w:r w:rsidRPr="00CD2C92" w:rsidR="000D6758">
        <w:rPr>
          <w:b/>
          <w:sz w:val="22"/>
          <w:szCs w:val="22"/>
        </w:rPr>
        <w:t xml:space="preserve">-NAMED </w:t>
      </w:r>
      <w:r w:rsidR="00E160F7">
        <w:rPr>
          <w:b/>
          <w:sz w:val="22"/>
          <w:szCs w:val="22"/>
        </w:rPr>
        <w:t>P</w:t>
      </w:r>
      <w:r w:rsidR="00F7789F">
        <w:rPr>
          <w:b/>
          <w:sz w:val="22"/>
          <w:szCs w:val="22"/>
        </w:rPr>
        <w:t>ROPONENT CONSORTIUM MEMBER</w:t>
      </w:r>
      <w:r w:rsidRPr="00CD2C92">
        <w:rPr>
          <w:b/>
          <w:sz w:val="22"/>
          <w:szCs w:val="22"/>
        </w:rPr>
        <w:t xml:space="preserve"> </w:t>
      </w:r>
    </w:p>
    <w:p w:rsidR="00B117C8" w:rsidP="00C23703" w14:paraId="747CC491" w14:textId="77777777">
      <w:pPr>
        <w:rPr>
          <w:b/>
        </w:rPr>
      </w:pPr>
    </w:p>
    <w:p w:rsidR="00BB38FC" w:rsidP="00C23703" w14:paraId="718DE9EE" w14:textId="77777777">
      <w:pPr>
        <w:rPr>
          <w:b/>
        </w:rPr>
      </w:pPr>
    </w:p>
    <w:p w:rsidR="00F6037A" w14:paraId="6C544805" w14:textId="77777777">
      <w:pPr>
        <w:divId w:val="19169165"/>
        <w:rPr>
          <w:sz w:val="22"/>
        </w:rPr>
      </w:pPr>
    </w:p>
    <w:tbl>
      <w:tblPr>
        <w:tblW w:w="7945" w:type="dxa"/>
        <w:tblCellMar>
          <w:left w:w="107" w:type="dxa"/>
          <w:right w:w="107" w:type="dxa"/>
        </w:tblCellMar>
        <w:tblLook w:val="04A0"/>
      </w:tblPr>
      <w:tblGrid>
        <w:gridCol w:w="3985"/>
        <w:gridCol w:w="281"/>
        <w:gridCol w:w="3742"/>
      </w:tblGrid>
      <w:tr w14:paraId="7181A28B" w14:textId="77777777" w:rsidTr="00BE4EB1">
        <w:tblPrEx>
          <w:tblW w:w="7945" w:type="dxa"/>
          <w:tblLook w:val="04A0"/>
        </w:tblPrEx>
        <w:trPr>
          <w:divId w:val="19169165"/>
          <w:cantSplit/>
        </w:trPr>
        <w:tc>
          <w:tcPr>
            <w:tcW w:w="3969" w:type="dxa"/>
          </w:tcPr>
          <w:p w:rsidR="00BE4EB1" w:rsidP="007758EE" w14:paraId="785BCBB1" w14:textId="77777777">
            <w:r w:rsidRPr="00F6037A">
              <w:rPr>
                <w:b/>
                <w:bCs/>
              </w:rPr>
              <w:t>SIGNED, SEALED AND DELIVERED</w:t>
            </w:r>
            <w:r>
              <w:t xml:space="preserve"> by</w:t>
            </w:r>
          </w:p>
          <w:p w:rsidR="00BE4EB1" w:rsidP="007758EE" w14:paraId="74A24A72" w14:textId="77777777"/>
          <w:p w:rsidR="00BE4EB1" w:rsidP="007758EE" w14:paraId="110EEF14" w14:textId="77777777">
            <w:r>
              <w:t>________________________________,</w:t>
            </w:r>
            <w:r w:rsidR="00171098">
              <w:t>**</w:t>
            </w:r>
          </w:p>
          <w:p w:rsidR="00BE4EB1" w:rsidRPr="009C3740" w:rsidP="007758EE" w14:paraId="04F688E4" w14:textId="77777777">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4F14D2">
              <w:rPr>
                <w:bCs/>
                <w:i/>
                <w:iCs/>
                <w:sz w:val="16"/>
                <w:szCs w:val="16"/>
              </w:rPr>
              <w:t>First-named PCM</w:t>
            </w:r>
          </w:p>
          <w:p w:rsidR="00171098" w:rsidP="007758EE" w14:paraId="00EE5645" w14:textId="77777777">
            <w:pPr>
              <w:rPr>
                <w:b/>
                <w:caps/>
              </w:rPr>
            </w:pPr>
          </w:p>
          <w:p w:rsidR="00BE4EB1" w:rsidP="007758EE" w14:paraId="52703476" w14:textId="77777777">
            <w:r>
              <w:t xml:space="preserve">in accordance with section 127(1) of the </w:t>
            </w:r>
            <w:r>
              <w:rPr>
                <w:i/>
              </w:rPr>
              <w:t xml:space="preserve">Corporations Act 2001 </w:t>
            </w:r>
            <w:r>
              <w:t>(</w:t>
            </w:r>
            <w:r>
              <w:t>Cth</w:t>
            </w:r>
            <w:r>
              <w:t>) by authority of its directors:</w:t>
            </w:r>
          </w:p>
          <w:p w:rsidR="00BE4EB1" w:rsidP="007758EE" w14:paraId="359970D4" w14:textId="77777777"/>
          <w:p w:rsidR="00BE4EB1" w:rsidP="007758EE" w14:paraId="5A8A51C7" w14:textId="77777777"/>
          <w:p w:rsidR="00BE4EB1" w:rsidP="007758EE" w14:paraId="07701431" w14:textId="77777777">
            <w:pPr>
              <w:tabs>
                <w:tab w:val="right" w:leader="dot" w:pos="3528"/>
              </w:tabs>
            </w:pPr>
            <w:r>
              <w:tab/>
            </w:r>
          </w:p>
          <w:p w:rsidR="00BE4EB1" w:rsidP="007758EE" w14:paraId="71C3478E" w14:textId="77777777">
            <w:r>
              <w:t>Signature of director</w:t>
            </w:r>
          </w:p>
          <w:p w:rsidR="00BE4EB1" w:rsidP="007758EE" w14:paraId="6B9D15C8" w14:textId="77777777"/>
          <w:p w:rsidR="00BE4EB1" w:rsidP="007758EE" w14:paraId="04599BF6" w14:textId="77777777"/>
          <w:p w:rsidR="00BE4EB1" w:rsidP="007758EE" w14:paraId="7CC0DB0B" w14:textId="77777777">
            <w:pPr>
              <w:tabs>
                <w:tab w:val="right" w:leader="dot" w:pos="3528"/>
              </w:tabs>
            </w:pPr>
            <w:r>
              <w:tab/>
            </w:r>
          </w:p>
          <w:p w:rsidR="00BE4EB1" w:rsidP="007758EE" w14:paraId="0DA03B6C" w14:textId="77777777">
            <w:r>
              <w:t>Name of director (block letters)</w:t>
            </w:r>
          </w:p>
        </w:tc>
        <w:tc>
          <w:tcPr>
            <w:tcW w:w="234" w:type="dxa"/>
            <w:hideMark/>
          </w:tcPr>
          <w:p w:rsidR="00BE4EB1" w:rsidP="007758EE" w14:paraId="57144C9D" w14:textId="77777777">
            <w:r>
              <w:t>)</w:t>
            </w:r>
          </w:p>
          <w:p w:rsidR="00BE4EB1" w:rsidP="007758EE" w14:paraId="40CC0D95" w14:textId="77777777">
            <w:r>
              <w:t>)</w:t>
            </w:r>
          </w:p>
          <w:p w:rsidR="00BE4EB1" w:rsidP="007758EE" w14:paraId="6F31F234" w14:textId="77777777">
            <w:r>
              <w:t>)</w:t>
            </w:r>
          </w:p>
          <w:p w:rsidR="00BE4EB1" w:rsidP="007758EE" w14:paraId="6A25B65D" w14:textId="77777777">
            <w:r>
              <w:t>)</w:t>
            </w:r>
          </w:p>
          <w:p w:rsidR="00BE4EB1" w:rsidP="007758EE" w14:paraId="43D20931" w14:textId="77777777">
            <w:r>
              <w:t>)</w:t>
            </w:r>
          </w:p>
          <w:p w:rsidR="00BE4EB1" w:rsidP="007758EE" w14:paraId="6BB77CDB" w14:textId="77777777">
            <w:r>
              <w:t>)</w:t>
            </w:r>
          </w:p>
          <w:p w:rsidR="00BE4EB1" w:rsidP="007758EE" w14:paraId="793DD883" w14:textId="77777777">
            <w:r>
              <w:t>)</w:t>
            </w:r>
          </w:p>
          <w:p w:rsidR="00BE4EB1" w:rsidP="007758EE" w14:paraId="54A81CA3" w14:textId="77777777">
            <w:r>
              <w:t>)</w:t>
            </w:r>
          </w:p>
          <w:p w:rsidR="00BE4EB1" w:rsidP="007758EE" w14:paraId="505F8D94" w14:textId="77777777">
            <w:r>
              <w:t>)</w:t>
            </w:r>
          </w:p>
          <w:p w:rsidR="00BE4EB1" w:rsidP="007758EE" w14:paraId="7CC743F9" w14:textId="77777777">
            <w:r>
              <w:t>)</w:t>
            </w:r>
          </w:p>
          <w:p w:rsidR="00BE4EB1" w:rsidP="007758EE" w14:paraId="0387A62A" w14:textId="77777777">
            <w:r>
              <w:t>)</w:t>
            </w:r>
          </w:p>
          <w:p w:rsidR="00BE4EB1" w:rsidP="007758EE" w14:paraId="05FE52BB" w14:textId="77777777">
            <w:r>
              <w:t>)</w:t>
            </w:r>
          </w:p>
          <w:p w:rsidR="00BE4EB1" w:rsidP="007758EE" w14:paraId="08B88FA0" w14:textId="77777777">
            <w:r>
              <w:t>)</w:t>
            </w:r>
          </w:p>
          <w:p w:rsidR="00BE4EB1" w:rsidP="007758EE" w14:paraId="2B6AAFBD" w14:textId="77777777">
            <w:r>
              <w:t>)</w:t>
            </w:r>
          </w:p>
          <w:p w:rsidR="00BE4EB1" w:rsidP="007758EE" w14:paraId="36E4AB7F" w14:textId="77777777"/>
        </w:tc>
        <w:tc>
          <w:tcPr>
            <w:tcW w:w="3742" w:type="dxa"/>
          </w:tcPr>
          <w:p w:rsidR="00BE4EB1" w:rsidP="007758EE" w14:paraId="7D93E5B3" w14:textId="77777777"/>
          <w:p w:rsidR="00BE4EB1" w:rsidP="007758EE" w14:paraId="2DDFF791" w14:textId="77777777"/>
          <w:p w:rsidR="00BE4EB1" w:rsidP="007758EE" w14:paraId="0429531E" w14:textId="77777777"/>
          <w:p w:rsidR="00BE4EB1" w:rsidP="007758EE" w14:paraId="4066466B" w14:textId="77777777"/>
          <w:p w:rsidR="00BE4EB1" w:rsidP="007758EE" w14:paraId="2EA84A45" w14:textId="77777777"/>
          <w:p w:rsidR="00BE4EB1" w:rsidP="007758EE" w14:paraId="0935F2EA" w14:textId="77777777"/>
          <w:p w:rsidR="00BE4EB1" w:rsidP="007758EE" w14:paraId="75B4B72C" w14:textId="77777777">
            <w:pPr>
              <w:tabs>
                <w:tab w:val="right" w:leader="dot" w:pos="3528"/>
              </w:tabs>
            </w:pPr>
            <w:r>
              <w:tab/>
            </w:r>
          </w:p>
          <w:p w:rsidR="00BE4EB1" w:rsidP="007758EE" w14:paraId="30E40DB8" w14:textId="77777777">
            <w:r>
              <w:t>Signature of director/company secretary*</w:t>
            </w:r>
          </w:p>
          <w:p w:rsidR="00BE4EB1" w:rsidP="007758EE" w14:paraId="37EF13B3" w14:textId="77777777">
            <w:r>
              <w:rPr>
                <w:sz w:val="16"/>
              </w:rPr>
              <w:t>*</w:t>
            </w:r>
            <w:r>
              <w:rPr>
                <w:sz w:val="16"/>
              </w:rPr>
              <w:t>delete</w:t>
            </w:r>
            <w:r>
              <w:rPr>
                <w:sz w:val="16"/>
              </w:rPr>
              <w:t xml:space="preserve"> whichever is not applicable</w:t>
            </w:r>
          </w:p>
          <w:p w:rsidR="00BE4EB1" w:rsidP="007758EE" w14:paraId="69D39B48" w14:textId="77777777"/>
          <w:p w:rsidR="00BE4EB1" w:rsidP="007758EE" w14:paraId="75F91084" w14:textId="77777777">
            <w:pPr>
              <w:tabs>
                <w:tab w:val="right" w:leader="dot" w:pos="3528"/>
              </w:tabs>
            </w:pPr>
            <w:r>
              <w:tab/>
            </w:r>
          </w:p>
          <w:p w:rsidR="00BE4EB1" w:rsidP="007758EE" w14:paraId="6EFB7F5A" w14:textId="77777777">
            <w:pPr>
              <w:tabs>
                <w:tab w:val="right" w:leader="dot" w:pos="6521"/>
              </w:tabs>
            </w:pPr>
            <w:r>
              <w:t>Name of director/company secretary* (block letters)</w:t>
            </w:r>
          </w:p>
          <w:p w:rsidR="00BE4EB1" w:rsidP="007758EE" w14:paraId="41519303" w14:textId="77777777">
            <w:pPr>
              <w:tabs>
                <w:tab w:val="right" w:leader="dot" w:pos="6521"/>
              </w:tabs>
            </w:pPr>
            <w:r>
              <w:rPr>
                <w:sz w:val="16"/>
              </w:rPr>
              <w:t>*</w:t>
            </w:r>
            <w:r>
              <w:rPr>
                <w:sz w:val="16"/>
              </w:rPr>
              <w:t>delete</w:t>
            </w:r>
            <w:r>
              <w:rPr>
                <w:sz w:val="16"/>
              </w:rPr>
              <w:t xml:space="preserve"> whichever is not applicable</w:t>
            </w:r>
          </w:p>
        </w:tc>
      </w:tr>
    </w:tbl>
    <w:p w:rsidR="00F6037A" w14:paraId="1545A124" w14:textId="77777777">
      <w:pPr>
        <w:divId w:val="19169165"/>
        <w:rPr>
          <w:sz w:val="22"/>
        </w:rPr>
      </w:pPr>
    </w:p>
    <w:p w:rsidR="00A77DF6" w14:paraId="2B439242" w14:textId="77777777">
      <w:pPr>
        <w:divId w:val="19169165"/>
        <w:rPr>
          <w:b/>
          <w:bCs/>
          <w:sz w:val="22"/>
        </w:rPr>
      </w:pPr>
    </w:p>
    <w:p w:rsidR="00BE4EB1" w14:paraId="5A4EBFF2" w14:textId="77777777">
      <w:pPr>
        <w:divId w:val="19169165"/>
        <w:rPr>
          <w:b/>
          <w:bCs/>
          <w:sz w:val="22"/>
        </w:rPr>
      </w:pPr>
    </w:p>
    <w:p w:rsidR="001117A9" w14:paraId="1A269C2E" w14:textId="77777777">
      <w:pPr>
        <w:divId w:val="19169165"/>
        <w:rPr>
          <w:b/>
          <w:bCs/>
          <w:sz w:val="22"/>
        </w:rPr>
      </w:pPr>
    </w:p>
    <w:p w:rsidR="00A77DF6" w14:paraId="56424E73" w14:textId="77777777">
      <w:pPr>
        <w:divId w:val="19169165"/>
        <w:rPr>
          <w:b/>
          <w:bCs/>
          <w:sz w:val="22"/>
        </w:rPr>
      </w:pPr>
    </w:p>
    <w:p w:rsidR="00F3560A" w14:paraId="48C88564" w14:textId="77777777">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Pr="00CD2C92" w:rsidR="00F7789F">
        <w:rPr>
          <w:b/>
          <w:sz w:val="22"/>
          <w:szCs w:val="22"/>
        </w:rPr>
        <w:t xml:space="preserve"> </w:t>
      </w:r>
    </w:p>
    <w:p w:rsidR="00F7789F" w:rsidRPr="00F7789F" w14:paraId="4FB23195" w14:textId="77777777">
      <w:pPr>
        <w:divId w:val="19169165"/>
        <w:rPr>
          <w:b/>
          <w:sz w:val="22"/>
          <w:szCs w:val="22"/>
        </w:rPr>
      </w:pPr>
    </w:p>
    <w:p w:rsidR="00F6037A" w14:paraId="0224FC52" w14:textId="77777777">
      <w:pPr>
        <w:divId w:val="578639104"/>
        <w:keepNext/>
        <w:rPr>
          <w:sz w:val="22"/>
        </w:rPr>
      </w:pPr>
    </w:p>
    <w:tbl>
      <w:tblPr>
        <w:tblW w:w="7945" w:type="dxa"/>
        <w:tblCellMar>
          <w:left w:w="107" w:type="dxa"/>
          <w:right w:w="107" w:type="dxa"/>
        </w:tblCellMar>
        <w:tblLook w:val="04A0"/>
      </w:tblPr>
      <w:tblGrid>
        <w:gridCol w:w="3985"/>
        <w:gridCol w:w="281"/>
        <w:gridCol w:w="3742"/>
      </w:tblGrid>
      <w:tr w14:paraId="5385F6D2" w14:textId="77777777" w:rsidTr="00BE4EB1">
        <w:tblPrEx>
          <w:tblW w:w="7945" w:type="dxa"/>
          <w:tblLook w:val="04A0"/>
        </w:tblPrEx>
        <w:trPr>
          <w:divId w:val="578639104"/>
          <w:cantSplit/>
        </w:trPr>
        <w:tc>
          <w:tcPr>
            <w:tcW w:w="3969" w:type="dxa"/>
          </w:tcPr>
          <w:p w:rsidR="00BE4EB1" w:rsidP="007758EE" w14:paraId="5FF08B70" w14:textId="77777777">
            <w:r w:rsidRPr="00F6037A">
              <w:rPr>
                <w:b/>
                <w:bCs/>
              </w:rPr>
              <w:t>SIGNED, SEALED AND DELIVERED</w:t>
            </w:r>
            <w:r>
              <w:t xml:space="preserve"> by</w:t>
            </w:r>
          </w:p>
          <w:p w:rsidR="00BE4EB1" w:rsidP="007758EE" w14:paraId="2A2223A1" w14:textId="77777777"/>
          <w:p w:rsidR="00171098" w:rsidP="00171098" w14:paraId="7ABD9D18" w14:textId="77777777">
            <w:r>
              <w:t>________________________________,</w:t>
            </w:r>
            <w:r>
              <w:t>**</w:t>
            </w:r>
          </w:p>
          <w:p w:rsidR="00BE4EB1" w:rsidRPr="009C3740" w:rsidP="007758EE" w14:paraId="5740981B" w14:textId="3E31B77F">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sidR="00C035EB">
              <w:rPr>
                <w:bCs/>
                <w:i/>
                <w:iCs/>
                <w:sz w:val="16"/>
                <w:szCs w:val="16"/>
              </w:rPr>
              <w:t>ACN</w:t>
            </w:r>
            <w:r w:rsidRPr="00171098">
              <w:rPr>
                <w:bCs/>
                <w:i/>
                <w:iCs/>
                <w:sz w:val="16"/>
                <w:szCs w:val="16"/>
              </w:rPr>
              <w:t xml:space="preserve"> of </w:t>
            </w:r>
            <w:r w:rsidR="00D747F6">
              <w:rPr>
                <w:bCs/>
                <w:i/>
                <w:iCs/>
                <w:sz w:val="16"/>
                <w:szCs w:val="16"/>
              </w:rPr>
              <w:t>Second-named PCM</w:t>
            </w:r>
          </w:p>
          <w:p w:rsidR="00BE4EB1" w:rsidP="007758EE" w14:paraId="64181D59" w14:textId="77777777">
            <w:pPr>
              <w:rPr>
                <w:b/>
                <w:caps/>
              </w:rPr>
            </w:pPr>
          </w:p>
          <w:p w:rsidR="00BE4EB1" w:rsidP="007758EE" w14:paraId="0C2ABB7F" w14:textId="77777777">
            <w:r>
              <w:t xml:space="preserve">in accordance with section 127(1) of the </w:t>
            </w:r>
            <w:r>
              <w:rPr>
                <w:i/>
              </w:rPr>
              <w:t xml:space="preserve">Corporations Act 2001 </w:t>
            </w:r>
            <w:r>
              <w:t>(</w:t>
            </w:r>
            <w:r>
              <w:t>Cth</w:t>
            </w:r>
            <w:r>
              <w:t>) by authority of its directors:</w:t>
            </w:r>
          </w:p>
          <w:p w:rsidR="00BE4EB1" w:rsidP="007758EE" w14:paraId="5E67BAA5" w14:textId="77777777"/>
          <w:p w:rsidR="00BE4EB1" w:rsidP="007758EE" w14:paraId="4C703F08" w14:textId="77777777"/>
          <w:p w:rsidR="00BE4EB1" w:rsidP="007758EE" w14:paraId="092EEFC0" w14:textId="77777777">
            <w:pPr>
              <w:tabs>
                <w:tab w:val="right" w:leader="dot" w:pos="3528"/>
              </w:tabs>
            </w:pPr>
            <w:r>
              <w:tab/>
            </w:r>
          </w:p>
          <w:p w:rsidR="00BE4EB1" w:rsidP="007758EE" w14:paraId="68B0440E" w14:textId="77777777">
            <w:r>
              <w:t>Signature of director</w:t>
            </w:r>
          </w:p>
          <w:p w:rsidR="00BE4EB1" w:rsidP="007758EE" w14:paraId="4D2FCCD7" w14:textId="77777777"/>
          <w:p w:rsidR="00BE4EB1" w:rsidP="007758EE" w14:paraId="3DD22255" w14:textId="77777777"/>
          <w:p w:rsidR="00BE4EB1" w:rsidP="007758EE" w14:paraId="417BE2A2" w14:textId="77777777">
            <w:pPr>
              <w:tabs>
                <w:tab w:val="right" w:leader="dot" w:pos="3528"/>
              </w:tabs>
            </w:pPr>
            <w:r>
              <w:tab/>
            </w:r>
          </w:p>
          <w:p w:rsidR="00BE4EB1" w:rsidP="007758EE" w14:paraId="48B22CD4" w14:textId="77777777">
            <w:r>
              <w:t>Name of director (block letters)</w:t>
            </w:r>
          </w:p>
        </w:tc>
        <w:tc>
          <w:tcPr>
            <w:tcW w:w="234" w:type="dxa"/>
            <w:hideMark/>
          </w:tcPr>
          <w:p w:rsidR="00BE4EB1" w:rsidP="007758EE" w14:paraId="766EA1E5" w14:textId="77777777">
            <w:r>
              <w:t>)</w:t>
            </w:r>
          </w:p>
          <w:p w:rsidR="00BE4EB1" w:rsidP="007758EE" w14:paraId="0D45C914" w14:textId="77777777">
            <w:r>
              <w:t>)</w:t>
            </w:r>
          </w:p>
          <w:p w:rsidR="00BE4EB1" w:rsidP="007758EE" w14:paraId="493FB38C" w14:textId="77777777">
            <w:r>
              <w:t>)</w:t>
            </w:r>
          </w:p>
          <w:p w:rsidR="00BE4EB1" w:rsidP="007758EE" w14:paraId="2BD7CCF0" w14:textId="77777777">
            <w:r>
              <w:t>)</w:t>
            </w:r>
          </w:p>
          <w:p w:rsidR="00BE4EB1" w:rsidP="007758EE" w14:paraId="10DDED2E" w14:textId="77777777">
            <w:r>
              <w:t>)</w:t>
            </w:r>
          </w:p>
          <w:p w:rsidR="00BE4EB1" w:rsidP="007758EE" w14:paraId="2CE0B6F5" w14:textId="77777777">
            <w:r>
              <w:t>)</w:t>
            </w:r>
          </w:p>
          <w:p w:rsidR="00BE4EB1" w:rsidP="007758EE" w14:paraId="43D7A627" w14:textId="77777777">
            <w:r>
              <w:t>)</w:t>
            </w:r>
          </w:p>
          <w:p w:rsidR="00BE4EB1" w:rsidP="007758EE" w14:paraId="430DF524" w14:textId="77777777">
            <w:r>
              <w:t>)</w:t>
            </w:r>
          </w:p>
          <w:p w:rsidR="00BE4EB1" w:rsidP="007758EE" w14:paraId="09825128" w14:textId="77777777">
            <w:r>
              <w:t>)</w:t>
            </w:r>
          </w:p>
          <w:p w:rsidR="00BE4EB1" w:rsidP="007758EE" w14:paraId="67700E4C" w14:textId="77777777">
            <w:r>
              <w:t>)</w:t>
            </w:r>
          </w:p>
          <w:p w:rsidR="00BE4EB1" w:rsidP="007758EE" w14:paraId="50E15E3D" w14:textId="77777777">
            <w:r>
              <w:t>)</w:t>
            </w:r>
          </w:p>
          <w:p w:rsidR="00BE4EB1" w:rsidP="007758EE" w14:paraId="70E921D3" w14:textId="77777777">
            <w:r>
              <w:t>)</w:t>
            </w:r>
          </w:p>
          <w:p w:rsidR="00BE4EB1" w:rsidP="007758EE" w14:paraId="3AC3896C" w14:textId="77777777">
            <w:r>
              <w:t>)</w:t>
            </w:r>
          </w:p>
          <w:p w:rsidR="00BE4EB1" w:rsidP="007758EE" w14:paraId="7A7BD21E" w14:textId="77777777">
            <w:r>
              <w:t>)</w:t>
            </w:r>
          </w:p>
          <w:p w:rsidR="00BE4EB1" w:rsidP="007758EE" w14:paraId="7B38B996" w14:textId="77777777"/>
        </w:tc>
        <w:tc>
          <w:tcPr>
            <w:tcW w:w="3742" w:type="dxa"/>
          </w:tcPr>
          <w:p w:rsidR="00BE4EB1" w:rsidP="007758EE" w14:paraId="4A34B6E3" w14:textId="77777777"/>
          <w:p w:rsidR="00BE4EB1" w:rsidP="007758EE" w14:paraId="635904FE" w14:textId="77777777"/>
          <w:p w:rsidR="00BE4EB1" w:rsidP="007758EE" w14:paraId="69217F01" w14:textId="77777777"/>
          <w:p w:rsidR="00BE4EB1" w:rsidP="007758EE" w14:paraId="4512376F" w14:textId="77777777"/>
          <w:p w:rsidR="00BE4EB1" w:rsidP="007758EE" w14:paraId="66E570A4" w14:textId="77777777"/>
          <w:p w:rsidR="00BE4EB1" w:rsidP="007758EE" w14:paraId="0B1F432F" w14:textId="77777777"/>
          <w:p w:rsidR="00BE4EB1" w:rsidP="007758EE" w14:paraId="4961225D" w14:textId="77777777">
            <w:pPr>
              <w:tabs>
                <w:tab w:val="right" w:leader="dot" w:pos="3528"/>
              </w:tabs>
            </w:pPr>
            <w:r>
              <w:tab/>
            </w:r>
          </w:p>
          <w:p w:rsidR="00BE4EB1" w:rsidP="007758EE" w14:paraId="2E701DC8" w14:textId="77777777">
            <w:r>
              <w:t>Signature of director/company secretary*</w:t>
            </w:r>
          </w:p>
          <w:p w:rsidR="00BE4EB1" w:rsidP="007758EE" w14:paraId="1E334CE3" w14:textId="77777777">
            <w:r>
              <w:rPr>
                <w:sz w:val="16"/>
              </w:rPr>
              <w:t>*</w:t>
            </w:r>
            <w:r>
              <w:rPr>
                <w:sz w:val="16"/>
              </w:rPr>
              <w:t>delete</w:t>
            </w:r>
            <w:r>
              <w:rPr>
                <w:sz w:val="16"/>
              </w:rPr>
              <w:t xml:space="preserve"> whichever is not applicable</w:t>
            </w:r>
          </w:p>
          <w:p w:rsidR="00BE4EB1" w:rsidP="007758EE" w14:paraId="31196207" w14:textId="77777777"/>
          <w:p w:rsidR="00BE4EB1" w:rsidP="007758EE" w14:paraId="35D27DE9" w14:textId="77777777">
            <w:pPr>
              <w:tabs>
                <w:tab w:val="right" w:leader="dot" w:pos="3528"/>
              </w:tabs>
            </w:pPr>
            <w:r>
              <w:tab/>
            </w:r>
          </w:p>
          <w:p w:rsidR="00BE4EB1" w:rsidP="007758EE" w14:paraId="6735258A" w14:textId="77777777">
            <w:pPr>
              <w:tabs>
                <w:tab w:val="right" w:leader="dot" w:pos="6521"/>
              </w:tabs>
            </w:pPr>
            <w:r>
              <w:t>Name of director/company secretary* (block letters)</w:t>
            </w:r>
          </w:p>
          <w:p w:rsidR="00BE4EB1" w:rsidP="007758EE" w14:paraId="7CEE0D6D" w14:textId="77777777">
            <w:pPr>
              <w:tabs>
                <w:tab w:val="right" w:leader="dot" w:pos="6521"/>
              </w:tabs>
            </w:pPr>
            <w:r>
              <w:rPr>
                <w:sz w:val="16"/>
              </w:rPr>
              <w:t>*</w:t>
            </w:r>
            <w:r>
              <w:rPr>
                <w:sz w:val="16"/>
              </w:rPr>
              <w:t>delete</w:t>
            </w:r>
            <w:r>
              <w:rPr>
                <w:sz w:val="16"/>
              </w:rPr>
              <w:t xml:space="preserve"> whichever is not applicable</w:t>
            </w:r>
          </w:p>
        </w:tc>
      </w:tr>
    </w:tbl>
    <w:p w:rsidR="00F6037A" w14:paraId="555AC99A" w14:textId="77777777">
      <w:pPr>
        <w:divId w:val="578639104"/>
        <w:rPr>
          <w:sz w:val="22"/>
        </w:rPr>
      </w:pPr>
    </w:p>
    <w:p w:rsidR="00F6037A" w14:paraId="16F507B1" w14:textId="77777777">
      <w:pPr>
        <w:divId w:val="578639104"/>
      </w:pPr>
      <w:bookmarkStart w:id="832" w:name="_Ref49763213"/>
      <w:bookmarkEnd w:id="832"/>
    </w:p>
    <w:bookmarkEnd w:id="0"/>
    <w:bookmarkEnd w:id="825"/>
    <w:bookmarkEnd w:id="826"/>
    <w:bookmarkEnd w:id="827"/>
    <w:bookmarkEnd w:id="828"/>
    <w:bookmarkEnd w:id="829"/>
    <w:bookmarkEnd w:id="830"/>
    <w:p w:rsidR="00BE4EB1" w:rsidP="00BE4EB1" w14:paraId="5134D69C" w14:textId="77777777">
      <w:pPr>
        <w:rPr>
          <w:b/>
          <w:sz w:val="22"/>
          <w:szCs w:val="22"/>
        </w:rPr>
      </w:pPr>
    </w:p>
    <w:p w:rsidR="000932FD" w:rsidP="00BE4EB1" w14:paraId="7319F92F" w14:textId="77777777">
      <w:pPr>
        <w:rPr>
          <w:b/>
          <w:sz w:val="22"/>
          <w:szCs w:val="22"/>
        </w:rPr>
      </w:pPr>
    </w:p>
    <w:p w:rsidR="000A61DA" w:rsidP="00BE4EB1" w14:paraId="46796A19" w14:textId="77777777">
      <w:pPr>
        <w:rPr>
          <w:b/>
          <w:sz w:val="22"/>
          <w:szCs w:val="22"/>
        </w:rPr>
      </w:pPr>
    </w:p>
    <w:p w:rsidR="00BE4EB1" w:rsidRPr="00CD2C92" w:rsidP="00BE4EB1" w14:paraId="3AE81BD2" w14:textId="77777777">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rsidR="00BE4EB1" w:rsidP="00A77DF6" w14:paraId="75801FDA" w14:textId="77777777">
      <w:pPr>
        <w:pStyle w:val="BodyText"/>
        <w:rPr>
          <w:b/>
          <w:bCs/>
        </w:rPr>
      </w:pPr>
    </w:p>
    <w:tbl>
      <w:tblPr>
        <w:tblW w:w="7945" w:type="dxa"/>
        <w:tblCellMar>
          <w:left w:w="107" w:type="dxa"/>
          <w:right w:w="107" w:type="dxa"/>
        </w:tblCellMar>
        <w:tblLook w:val="04A0"/>
      </w:tblPr>
      <w:tblGrid>
        <w:gridCol w:w="3985"/>
        <w:gridCol w:w="281"/>
        <w:gridCol w:w="3742"/>
      </w:tblGrid>
      <w:tr w14:paraId="734266D6" w14:textId="77777777" w:rsidTr="007758EE">
        <w:tblPrEx>
          <w:tblW w:w="7945" w:type="dxa"/>
          <w:tblLook w:val="04A0"/>
        </w:tblPrEx>
        <w:trPr>
          <w:cantSplit/>
        </w:trPr>
        <w:tc>
          <w:tcPr>
            <w:tcW w:w="3969" w:type="dxa"/>
          </w:tcPr>
          <w:p w:rsidR="00BE4EB1" w:rsidP="007758EE" w14:paraId="4F52E2DC" w14:textId="77777777">
            <w:r w:rsidRPr="00F6037A">
              <w:rPr>
                <w:b/>
                <w:bCs/>
              </w:rPr>
              <w:t>SIGNED, SEALED AND DELIVERED</w:t>
            </w:r>
            <w:r>
              <w:t xml:space="preserve"> by</w:t>
            </w:r>
          </w:p>
          <w:p w:rsidR="00BE4EB1" w:rsidP="007758EE" w14:paraId="39D5E4B8" w14:textId="77777777"/>
          <w:p w:rsidR="00171098" w:rsidP="00171098" w14:paraId="5DB435AB" w14:textId="77777777">
            <w:r>
              <w:t>________________________________,</w:t>
            </w:r>
            <w:r>
              <w:t>**</w:t>
            </w:r>
          </w:p>
          <w:p w:rsidR="00BE4EB1" w:rsidRPr="009C3740" w:rsidP="007758EE" w14:paraId="657BBE41" w14:textId="77777777">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rsidR="00BE4EB1" w:rsidP="007758EE" w14:paraId="573EBB59" w14:textId="77777777">
            <w:pPr>
              <w:rPr>
                <w:b/>
                <w:caps/>
              </w:rPr>
            </w:pPr>
          </w:p>
          <w:p w:rsidR="00BE4EB1" w:rsidP="007758EE" w14:paraId="1CA62937" w14:textId="77777777">
            <w:r>
              <w:t xml:space="preserve">in accordance with section 127(1) of the </w:t>
            </w:r>
            <w:r>
              <w:rPr>
                <w:i/>
              </w:rPr>
              <w:t xml:space="preserve">Corporations Act 2001 </w:t>
            </w:r>
            <w:r>
              <w:t>(</w:t>
            </w:r>
            <w:r>
              <w:t>Cth</w:t>
            </w:r>
            <w:r>
              <w:t>) by authority of its directors:</w:t>
            </w:r>
          </w:p>
          <w:p w:rsidR="00BE4EB1" w:rsidP="007758EE" w14:paraId="2D87DB54" w14:textId="77777777"/>
          <w:p w:rsidR="00BE4EB1" w:rsidP="007758EE" w14:paraId="4FF5EFC5" w14:textId="77777777"/>
          <w:p w:rsidR="00BE4EB1" w:rsidP="007758EE" w14:paraId="28FC32A2" w14:textId="77777777">
            <w:pPr>
              <w:tabs>
                <w:tab w:val="right" w:leader="dot" w:pos="3528"/>
              </w:tabs>
            </w:pPr>
            <w:r>
              <w:tab/>
            </w:r>
          </w:p>
          <w:p w:rsidR="00BE4EB1" w:rsidP="007758EE" w14:paraId="6E2F3110" w14:textId="77777777">
            <w:r>
              <w:t>Signature of director</w:t>
            </w:r>
          </w:p>
          <w:p w:rsidR="00BE4EB1" w:rsidP="007758EE" w14:paraId="237A2634" w14:textId="77777777"/>
          <w:p w:rsidR="00BE4EB1" w:rsidP="007758EE" w14:paraId="2018683E" w14:textId="77777777"/>
          <w:p w:rsidR="00BE4EB1" w:rsidP="007758EE" w14:paraId="6363D3B6" w14:textId="77777777">
            <w:pPr>
              <w:tabs>
                <w:tab w:val="right" w:leader="dot" w:pos="3528"/>
              </w:tabs>
            </w:pPr>
            <w:r>
              <w:tab/>
            </w:r>
          </w:p>
          <w:p w:rsidR="00BE4EB1" w:rsidP="007758EE" w14:paraId="07BDC802" w14:textId="77777777">
            <w:r>
              <w:t>Name of director (block letters)</w:t>
            </w:r>
          </w:p>
        </w:tc>
        <w:tc>
          <w:tcPr>
            <w:tcW w:w="234" w:type="dxa"/>
            <w:hideMark/>
          </w:tcPr>
          <w:p w:rsidR="00BE4EB1" w:rsidP="007758EE" w14:paraId="16AEB4DE" w14:textId="77777777">
            <w:r>
              <w:t>)</w:t>
            </w:r>
          </w:p>
          <w:p w:rsidR="00BE4EB1" w:rsidP="007758EE" w14:paraId="475D6EB5" w14:textId="77777777">
            <w:r>
              <w:t>)</w:t>
            </w:r>
          </w:p>
          <w:p w:rsidR="00BE4EB1" w:rsidP="007758EE" w14:paraId="666CE939" w14:textId="77777777">
            <w:r>
              <w:t>)</w:t>
            </w:r>
          </w:p>
          <w:p w:rsidR="00BE4EB1" w:rsidP="007758EE" w14:paraId="7B3C16E1" w14:textId="77777777">
            <w:r>
              <w:t>)</w:t>
            </w:r>
          </w:p>
          <w:p w:rsidR="00BE4EB1" w:rsidP="007758EE" w14:paraId="4B46BA83" w14:textId="77777777">
            <w:r>
              <w:t>)</w:t>
            </w:r>
          </w:p>
          <w:p w:rsidR="00BE4EB1" w:rsidP="007758EE" w14:paraId="736E0855" w14:textId="77777777">
            <w:r>
              <w:t>)</w:t>
            </w:r>
          </w:p>
          <w:p w:rsidR="00BE4EB1" w:rsidP="007758EE" w14:paraId="5F428F6D" w14:textId="77777777">
            <w:r>
              <w:t>)</w:t>
            </w:r>
          </w:p>
          <w:p w:rsidR="00BE4EB1" w:rsidP="007758EE" w14:paraId="17852DD4" w14:textId="77777777">
            <w:r>
              <w:t>)</w:t>
            </w:r>
          </w:p>
          <w:p w:rsidR="00BE4EB1" w:rsidP="007758EE" w14:paraId="6B3BE0B3" w14:textId="77777777">
            <w:r>
              <w:t>)</w:t>
            </w:r>
          </w:p>
          <w:p w:rsidR="00BE4EB1" w:rsidP="007758EE" w14:paraId="73282630" w14:textId="77777777">
            <w:r>
              <w:t>)</w:t>
            </w:r>
          </w:p>
          <w:p w:rsidR="00BE4EB1" w:rsidP="007758EE" w14:paraId="664E06AE" w14:textId="77777777">
            <w:r>
              <w:t>)</w:t>
            </w:r>
          </w:p>
          <w:p w:rsidR="00BE4EB1" w:rsidP="007758EE" w14:paraId="5A633C2B" w14:textId="77777777">
            <w:r>
              <w:t>)</w:t>
            </w:r>
          </w:p>
          <w:p w:rsidR="00BE4EB1" w:rsidP="007758EE" w14:paraId="2C081A3C" w14:textId="77777777">
            <w:r>
              <w:t>)</w:t>
            </w:r>
          </w:p>
          <w:p w:rsidR="00BE4EB1" w:rsidP="007758EE" w14:paraId="4DE336C1" w14:textId="77777777">
            <w:r>
              <w:t>)</w:t>
            </w:r>
          </w:p>
          <w:p w:rsidR="00BE4EB1" w:rsidP="007758EE" w14:paraId="20B8647B" w14:textId="77777777"/>
        </w:tc>
        <w:tc>
          <w:tcPr>
            <w:tcW w:w="3742" w:type="dxa"/>
          </w:tcPr>
          <w:p w:rsidR="00BE4EB1" w:rsidP="007758EE" w14:paraId="5CF37868" w14:textId="77777777"/>
          <w:p w:rsidR="00BE4EB1" w:rsidP="007758EE" w14:paraId="035F10B1" w14:textId="77777777"/>
          <w:p w:rsidR="00BE4EB1" w:rsidP="007758EE" w14:paraId="711000C8" w14:textId="77777777"/>
          <w:p w:rsidR="00BE4EB1" w:rsidP="007758EE" w14:paraId="0DFAF87D" w14:textId="77777777"/>
          <w:p w:rsidR="00BE4EB1" w:rsidP="007758EE" w14:paraId="701B8263" w14:textId="77777777"/>
          <w:p w:rsidR="00BE4EB1" w:rsidP="007758EE" w14:paraId="6A660BE5" w14:textId="77777777"/>
          <w:p w:rsidR="00BE4EB1" w:rsidP="007758EE" w14:paraId="67E33AD0" w14:textId="77777777">
            <w:pPr>
              <w:tabs>
                <w:tab w:val="right" w:leader="dot" w:pos="3528"/>
              </w:tabs>
            </w:pPr>
            <w:r>
              <w:tab/>
            </w:r>
          </w:p>
          <w:p w:rsidR="00BE4EB1" w:rsidP="007758EE" w14:paraId="1354299D" w14:textId="77777777">
            <w:r>
              <w:t>Signature of director/company secretary*</w:t>
            </w:r>
          </w:p>
          <w:p w:rsidR="00BE4EB1" w:rsidP="007758EE" w14:paraId="1ECD1CAA" w14:textId="77777777">
            <w:r>
              <w:rPr>
                <w:sz w:val="16"/>
              </w:rPr>
              <w:t>*</w:t>
            </w:r>
            <w:r>
              <w:rPr>
                <w:sz w:val="16"/>
              </w:rPr>
              <w:t>delete</w:t>
            </w:r>
            <w:r>
              <w:rPr>
                <w:sz w:val="16"/>
              </w:rPr>
              <w:t xml:space="preserve"> whichever is not applicable</w:t>
            </w:r>
          </w:p>
          <w:p w:rsidR="00BE4EB1" w:rsidP="007758EE" w14:paraId="3DD17B2D" w14:textId="77777777"/>
          <w:p w:rsidR="00BE4EB1" w:rsidP="007758EE" w14:paraId="286F49E3" w14:textId="77777777">
            <w:pPr>
              <w:tabs>
                <w:tab w:val="right" w:leader="dot" w:pos="3528"/>
              </w:tabs>
            </w:pPr>
            <w:r>
              <w:tab/>
            </w:r>
          </w:p>
          <w:p w:rsidR="00BE4EB1" w:rsidP="007758EE" w14:paraId="50724974" w14:textId="77777777">
            <w:pPr>
              <w:tabs>
                <w:tab w:val="right" w:leader="dot" w:pos="6521"/>
              </w:tabs>
            </w:pPr>
            <w:r>
              <w:t>Name of director/company secretary* (block letters)</w:t>
            </w:r>
          </w:p>
          <w:p w:rsidR="00BE4EB1" w:rsidP="007758EE" w14:paraId="4B78C5A0" w14:textId="77777777">
            <w:pPr>
              <w:tabs>
                <w:tab w:val="right" w:leader="dot" w:pos="6521"/>
              </w:tabs>
            </w:pPr>
            <w:r>
              <w:rPr>
                <w:sz w:val="16"/>
              </w:rPr>
              <w:t>*</w:t>
            </w:r>
            <w:r>
              <w:rPr>
                <w:sz w:val="16"/>
              </w:rPr>
              <w:t>delete</w:t>
            </w:r>
            <w:r>
              <w:rPr>
                <w:sz w:val="16"/>
              </w:rPr>
              <w:t xml:space="preserve"> whichever is not applicable</w:t>
            </w:r>
          </w:p>
        </w:tc>
      </w:tr>
      <w:bookmarkEnd w:id="1"/>
    </w:tbl>
    <w:p w:rsidR="00BE4EB1" w:rsidRPr="00B117C8" w:rsidP="00A77DF6" w14:paraId="5570062B" w14:textId="77777777">
      <w:pPr>
        <w:pStyle w:val="BodyText"/>
        <w:rPr>
          <w:b/>
          <w:bCs/>
        </w:rPr>
      </w:pPr>
    </w:p>
    <w:sectPr w:rsidSect="00835264">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58D4EE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F26A14" w14:paraId="6E148575" w14:textId="77777777">
          <w:pPr>
            <w:pStyle w:val="Footer"/>
            <w:spacing w:before="60"/>
          </w:pPr>
        </w:p>
        <w:p w:rsidR="00522960" w:rsidRPr="00F26A14" w14:paraId="2450C002" w14:textId="74B4409E">
          <w:pPr>
            <w:pStyle w:val="Footer"/>
          </w:pPr>
          <w:r w:rsidRPr="00EE5A63" w:rsidR="00EE5A63">
            <w:rPr>
              <w:lang w:val="en-US"/>
            </w:rPr>
            <w:t>153209714_12</w:t>
          </w:r>
        </w:p>
      </w:tc>
      <w:tc>
        <w:tcPr>
          <w:tcW w:w="7371" w:type="dxa"/>
          <w:tcBorders>
            <w:left w:val="nil"/>
          </w:tcBorders>
        </w:tcPr>
        <w:p w:rsidR="00FE5FCA" w:rsidRPr="007217B9" w14:paraId="48E2D2C9" w14:textId="0D359CBE">
          <w:pPr>
            <w:pStyle w:val="Footer"/>
            <w:spacing w:before="60"/>
            <w:ind w:left="113"/>
          </w:pPr>
          <w:r>
            <w:rPr>
              <w:noProof/>
            </w:rPr>
            <w:t xml:space="preserve">Tender Process Deed – Tender Round </w:t>
          </w:r>
          <w:r w:rsidR="00F26A14">
            <w:rPr>
              <w:noProof/>
            </w:rPr>
            <w:t>7</w:t>
          </w:r>
        </w:p>
        <w:p w:rsidR="00522960" w:rsidRPr="007217B9" w14:paraId="40BD3C7D" w14:textId="77777777">
          <w:pPr>
            <w:pStyle w:val="Footer"/>
            <w:ind w:left="113"/>
          </w:pPr>
        </w:p>
      </w:tc>
      <w:tc>
        <w:tcPr>
          <w:tcW w:w="567" w:type="dxa"/>
        </w:tcPr>
        <w:p w:rsidR="00522960" w:rsidRPr="007217B9" w14:paraId="36C66E9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522960" w:rsidRPr="007217B9" w14:paraId="4918C8A9" w14:textId="77777777">
    <w:pPr>
      <w:pStyle w:val="Footer"/>
      <w:rPr>
        <w:sz w:val="2"/>
      </w:rPr>
    </w:pPr>
  </w:p>
  <w:p w:rsidR="00522960" w:rsidRPr="007217B9" w14:paraId="56D6E604"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686FD7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27BFFB57" w14:textId="77777777">
          <w:pPr>
            <w:pStyle w:val="Footer"/>
            <w:spacing w:before="60"/>
          </w:pPr>
        </w:p>
        <w:p w:rsidR="00522960" w:rsidRPr="005F010D" w14:paraId="0B19F899" w14:textId="5B363DEF">
          <w:pPr>
            <w:pStyle w:val="Footer"/>
          </w:pPr>
          <w:r w:rsidRPr="00EE5A63" w:rsidR="00EE5A63">
            <w:rPr>
              <w:lang w:val="en-US"/>
            </w:rPr>
            <w:t>153209714_12</w:t>
          </w:r>
        </w:p>
      </w:tc>
      <w:tc>
        <w:tcPr>
          <w:tcW w:w="7371" w:type="dxa"/>
          <w:tcBorders>
            <w:left w:val="nil"/>
          </w:tcBorders>
        </w:tcPr>
        <w:p w:rsidR="00522960" w:rsidRPr="007217B9" w14:paraId="7E62BDB3" w14:textId="366AA4FD">
          <w:pPr>
            <w:pStyle w:val="Footer"/>
            <w:spacing w:before="60"/>
            <w:ind w:left="113"/>
          </w:pPr>
          <w:r>
            <w:rPr>
              <w:noProof/>
            </w:rPr>
            <w:t xml:space="preserve">Tender Process Deed – Tender Round </w:t>
          </w:r>
          <w:r w:rsidR="005F010D">
            <w:rPr>
              <w:noProof/>
            </w:rPr>
            <w:t>7</w:t>
          </w:r>
        </w:p>
        <w:p w:rsidR="00522960" w:rsidRPr="007217B9" w14:paraId="2D147E1B" w14:textId="77777777">
          <w:pPr>
            <w:pStyle w:val="Footer"/>
            <w:ind w:left="113"/>
          </w:pPr>
        </w:p>
      </w:tc>
      <w:tc>
        <w:tcPr>
          <w:tcW w:w="567" w:type="dxa"/>
        </w:tcPr>
        <w:p w:rsidR="00522960" w:rsidRPr="007217B9" w14:paraId="063691E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w:t>
          </w:r>
          <w:r w:rsidRPr="007217B9">
            <w:fldChar w:fldCharType="end"/>
          </w:r>
        </w:p>
      </w:tc>
    </w:tr>
  </w:tbl>
  <w:p w:rsidR="00522960" w:rsidRPr="007217B9" w14:paraId="33B695D3" w14:textId="77777777">
    <w:pPr>
      <w:pStyle w:val="Footer"/>
      <w:rPr>
        <w:sz w:val="2"/>
      </w:rPr>
    </w:pPr>
  </w:p>
  <w:p w:rsidR="00522960" w:rsidRPr="007217B9" w14:paraId="7E9E802A"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9681E8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2E4342" w14:paraId="4DF4F5D8" w14:textId="77777777">
          <w:pPr>
            <w:pStyle w:val="Footer"/>
            <w:spacing w:before="60"/>
          </w:pPr>
        </w:p>
        <w:p w:rsidR="00522960" w:rsidRPr="002E4342" w14:paraId="49884047" w14:textId="62108285">
          <w:pPr>
            <w:pStyle w:val="Footer"/>
          </w:pPr>
          <w:r w:rsidRPr="00EE5A63" w:rsidR="00EE5A63">
            <w:rPr>
              <w:lang w:val="en-US"/>
            </w:rPr>
            <w:t>153209714_12</w:t>
          </w:r>
        </w:p>
      </w:tc>
      <w:tc>
        <w:tcPr>
          <w:tcW w:w="7371" w:type="dxa"/>
          <w:tcBorders>
            <w:left w:val="nil"/>
          </w:tcBorders>
        </w:tcPr>
        <w:p w:rsidR="00522960" w:rsidRPr="007217B9" w14:paraId="0B16B159" w14:textId="4CF9E1CA">
          <w:pPr>
            <w:pStyle w:val="Footer"/>
            <w:spacing w:before="60"/>
            <w:ind w:left="113"/>
          </w:pPr>
          <w:r>
            <w:rPr>
              <w:noProof/>
            </w:rPr>
            <w:t xml:space="preserve">Tender Process Deed – Tender Round </w:t>
          </w:r>
          <w:r w:rsidR="002E4342">
            <w:rPr>
              <w:noProof/>
            </w:rPr>
            <w:t>7</w:t>
          </w:r>
        </w:p>
        <w:p w:rsidR="00522960" w:rsidRPr="007217B9" w14:paraId="009E56BD" w14:textId="77777777">
          <w:pPr>
            <w:pStyle w:val="Footer"/>
            <w:ind w:left="113"/>
          </w:pPr>
        </w:p>
      </w:tc>
      <w:tc>
        <w:tcPr>
          <w:tcW w:w="567" w:type="dxa"/>
        </w:tcPr>
        <w:p w:rsidR="00522960" w:rsidRPr="007217B9" w14:paraId="5572350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23</w:t>
          </w:r>
          <w:r w:rsidRPr="007217B9">
            <w:fldChar w:fldCharType="end"/>
          </w:r>
        </w:p>
      </w:tc>
    </w:tr>
  </w:tbl>
  <w:p w:rsidR="00522960" w:rsidRPr="007217B9" w14:paraId="4A6760E7"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8FAF2F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3322EF6E" w14:textId="77777777">
          <w:pPr>
            <w:pStyle w:val="Footer"/>
            <w:spacing w:before="60"/>
          </w:pPr>
        </w:p>
        <w:p w:rsidR="00522960" w:rsidRPr="00A74E9B" w14:paraId="5E480B20" w14:textId="0510B6DD">
          <w:pPr>
            <w:pStyle w:val="Footer"/>
          </w:pPr>
          <w:r w:rsidRPr="00EE5A63" w:rsidR="00EE5A63">
            <w:rPr>
              <w:lang w:val="en-US"/>
            </w:rPr>
            <w:t>153209714_12</w:t>
          </w:r>
        </w:p>
      </w:tc>
      <w:tc>
        <w:tcPr>
          <w:tcW w:w="7371" w:type="dxa"/>
          <w:tcBorders>
            <w:left w:val="nil"/>
          </w:tcBorders>
        </w:tcPr>
        <w:p w:rsidR="00522960" w:rsidRPr="007217B9" w14:paraId="0CDFC55C" w14:textId="63D32884">
          <w:pPr>
            <w:pStyle w:val="Footer"/>
            <w:spacing w:before="60"/>
            <w:ind w:left="113"/>
          </w:pPr>
          <w:r>
            <w:rPr>
              <w:noProof/>
            </w:rPr>
            <w:t xml:space="preserve">Tender Process Deed – Tender Round </w:t>
          </w:r>
          <w:r w:rsidR="00A74E9B">
            <w:rPr>
              <w:noProof/>
            </w:rPr>
            <w:t>7</w:t>
          </w:r>
        </w:p>
        <w:p w:rsidR="00522960" w:rsidRPr="007217B9" w14:paraId="7FA32220" w14:textId="77777777">
          <w:pPr>
            <w:pStyle w:val="Footer"/>
            <w:ind w:left="113"/>
          </w:pPr>
        </w:p>
      </w:tc>
      <w:tc>
        <w:tcPr>
          <w:tcW w:w="567" w:type="dxa"/>
        </w:tcPr>
        <w:p w:rsidR="00522960" w:rsidRPr="007217B9" w14:paraId="30611F4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6</w:t>
          </w:r>
          <w:r w:rsidRPr="007217B9">
            <w:fldChar w:fldCharType="end"/>
          </w:r>
        </w:p>
      </w:tc>
    </w:tr>
  </w:tbl>
  <w:p w:rsidR="00522960" w:rsidRPr="007217B9" w14:paraId="6E46C7D6"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FB38E3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2E4342" w14:paraId="64D40D94" w14:textId="77777777">
          <w:pPr>
            <w:pStyle w:val="Footer"/>
            <w:spacing w:before="60"/>
          </w:pPr>
          <w:r w:rsidRPr="002E4342">
            <w:t xml:space="preserve"> </w:t>
          </w:r>
        </w:p>
        <w:p w:rsidR="00522960" w:rsidRPr="002E4342" w14:paraId="3619DCA1" w14:textId="6448E6E1">
          <w:pPr>
            <w:pStyle w:val="Footer"/>
          </w:pPr>
          <w:r w:rsidRPr="00EE5A63" w:rsidR="00EE5A63">
            <w:rPr>
              <w:lang w:val="en-US"/>
            </w:rPr>
            <w:t>153209714_12</w:t>
          </w:r>
        </w:p>
      </w:tc>
      <w:tc>
        <w:tcPr>
          <w:tcW w:w="7371" w:type="dxa"/>
          <w:tcBorders>
            <w:left w:val="nil"/>
          </w:tcBorders>
        </w:tcPr>
        <w:p w:rsidR="00522960" w:rsidRPr="007217B9" w14:paraId="1931DB9E" w14:textId="545BD951">
          <w:pPr>
            <w:pStyle w:val="Footer"/>
            <w:spacing w:before="60"/>
            <w:ind w:left="113"/>
          </w:pPr>
          <w:r>
            <w:rPr>
              <w:noProof/>
            </w:rPr>
            <w:t xml:space="preserve">Tender Process Deed – Tender Round </w:t>
          </w:r>
          <w:r w:rsidR="002E4342">
            <w:rPr>
              <w:noProof/>
            </w:rPr>
            <w:t>7</w:t>
          </w:r>
        </w:p>
        <w:p w:rsidR="00522960" w:rsidRPr="007217B9" w14:paraId="28C2E8AF" w14:textId="77777777">
          <w:pPr>
            <w:pStyle w:val="Footer"/>
            <w:ind w:left="113"/>
          </w:pPr>
        </w:p>
      </w:tc>
      <w:tc>
        <w:tcPr>
          <w:tcW w:w="567" w:type="dxa"/>
        </w:tcPr>
        <w:p w:rsidR="00522960" w:rsidRPr="007217B9" w14:paraId="5865427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25</w:t>
          </w:r>
          <w:r w:rsidRPr="007217B9">
            <w:fldChar w:fldCharType="end"/>
          </w:r>
        </w:p>
      </w:tc>
    </w:tr>
  </w:tbl>
  <w:p w:rsidR="00522960" w:rsidRPr="007217B9" w14:paraId="6664D782"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C7079F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2E4342" w14:paraId="6D1273B5" w14:textId="77777777">
          <w:pPr>
            <w:pStyle w:val="Footer"/>
            <w:spacing w:before="60"/>
          </w:pPr>
        </w:p>
        <w:p w:rsidR="00522960" w:rsidRPr="002E4342" w14:paraId="77EDD2E8" w14:textId="0EB7F5C4">
          <w:pPr>
            <w:pStyle w:val="Footer"/>
          </w:pPr>
          <w:r w:rsidRPr="00EE5A63" w:rsidR="00EE5A63">
            <w:rPr>
              <w:lang w:val="en-US"/>
            </w:rPr>
            <w:t>153209714_12</w:t>
          </w:r>
        </w:p>
      </w:tc>
      <w:tc>
        <w:tcPr>
          <w:tcW w:w="7371" w:type="dxa"/>
          <w:tcBorders>
            <w:left w:val="nil"/>
          </w:tcBorders>
        </w:tcPr>
        <w:p w:rsidR="00522960" w:rsidRPr="007217B9" w14:paraId="79C0FB4C" w14:textId="43343592">
          <w:pPr>
            <w:pStyle w:val="Footer"/>
            <w:spacing w:before="60"/>
            <w:ind w:left="113"/>
          </w:pPr>
          <w:r>
            <w:rPr>
              <w:noProof/>
            </w:rPr>
            <w:t xml:space="preserve">Tender Process Deed – Tender Round </w:t>
          </w:r>
          <w:r w:rsidR="002E4342">
            <w:rPr>
              <w:noProof/>
            </w:rPr>
            <w:t>7</w:t>
          </w:r>
        </w:p>
        <w:p w:rsidR="00522960" w:rsidRPr="007217B9" w14:paraId="7B759DE6" w14:textId="77777777">
          <w:pPr>
            <w:pStyle w:val="Footer"/>
            <w:ind w:left="113"/>
          </w:pPr>
        </w:p>
      </w:tc>
      <w:tc>
        <w:tcPr>
          <w:tcW w:w="567" w:type="dxa"/>
        </w:tcPr>
        <w:p w:rsidR="00522960" w:rsidRPr="007217B9" w14:paraId="6A37742B"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24</w:t>
          </w:r>
          <w:r w:rsidRPr="007217B9">
            <w:fldChar w:fldCharType="end"/>
          </w:r>
        </w:p>
      </w:tc>
    </w:tr>
  </w:tbl>
  <w:p w:rsidR="00522960" w:rsidRPr="007217B9" w14:paraId="3203416F"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23172845" w14:textId="77777777">
    <w:pPr>
      <w:pStyle w:val="Header"/>
      <w:spacing w:after="1985"/>
    </w:pPr>
    <w:r>
      <w:rPr>
        <w:noProof/>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wps:spPr>
                    <wps:txbx>
                      <w:txbxContent>
                        <w:p w:rsidR="00522960" w14:textId="77777777">
                          <w:pPr>
                            <w:jc w:val="right"/>
                            <w:rPr>
                              <w:sz w:val="18"/>
                            </w:rPr>
                          </w:pPr>
                          <w:r>
                            <w:rPr>
                              <w:sz w:val="18"/>
                            </w:rPr>
                            <w:t>DRAFT [NO.]: [Date]</w:t>
                          </w:r>
                        </w:p>
                        <w:p w:rsidR="00522960"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522960" w14:paraId="01D2BF9A" w14:textId="77777777">
                    <w:pPr>
                      <w:jc w:val="right"/>
                      <w:rPr>
                        <w:sz w:val="18"/>
                      </w:rPr>
                    </w:pPr>
                    <w:r>
                      <w:rPr>
                        <w:sz w:val="18"/>
                      </w:rPr>
                      <w:t>DRAFT [NO.]: [Date]</w:t>
                    </w:r>
                  </w:p>
                  <w:p w:rsidR="00522960" w14:paraId="0D0D22EF"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5F86E4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614FEC7D" w14:textId="5CCAEB01">
    <w:pPr>
      <w:pStyle w:val="Header"/>
    </w:pPr>
    <w:r>
      <w:rPr>
        <w:noProof/>
      </w:rPr>
      <w:t>Tender Process Deed</w:t>
    </w:r>
    <w:r w:rsidRPr="00313BDB">
      <w:rPr>
        <w:noProof/>
      </w:rPr>
      <w:t xml:space="preserve"> </w:t>
    </w:r>
    <w:r w:rsidRPr="009C3740" w:rsidR="00313BDB">
      <w:rPr>
        <w:szCs w:val="36"/>
      </w:rPr>
      <w:t xml:space="preserve">– Tender Round </w:t>
    </w:r>
    <w:r w:rsidR="005F010D">
      <w:rPr>
        <w:szCs w:val="36"/>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39B747C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rsidP="007F0F6E" w14:paraId="6CE3E17A" w14:textId="2957EF68">
    <w:pPr>
      <w:pStyle w:val="Header"/>
    </w:pPr>
    <w:r>
      <w:rPr>
        <w:noProof/>
      </w:rPr>
      <w:t>Tender Process Deed</w:t>
    </w:r>
    <w:r w:rsidRPr="00313BDB">
      <w:rPr>
        <w:noProof/>
      </w:rPr>
      <w:t xml:space="preserve"> </w:t>
    </w:r>
    <w:r w:rsidRPr="00921E4C">
      <w:rPr>
        <w:szCs w:val="36"/>
      </w:rPr>
      <w:t xml:space="preserve">– Tender Round </w:t>
    </w:r>
    <w:r w:rsidR="00F26A14">
      <w:t>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BDB" w:rsidRPr="007217B9" w:rsidP="00313BDB" w14:paraId="79B34BBF" w14:textId="36C64537">
    <w:pPr>
      <w:pStyle w:val="Header"/>
    </w:pPr>
    <w:r>
      <w:rPr>
        <w:noProof/>
      </w:rPr>
      <w:t>Tender Process Deed</w:t>
    </w:r>
    <w:r w:rsidRPr="00313BDB">
      <w:rPr>
        <w:noProof/>
      </w:rPr>
      <w:t xml:space="preserve"> </w:t>
    </w:r>
    <w:r w:rsidRPr="00921E4C">
      <w:rPr>
        <w:szCs w:val="36"/>
      </w:rPr>
      <w:t xml:space="preserve">– Tender Round </w:t>
    </w:r>
    <w:r w:rsidR="00AA62F0">
      <w:rPr>
        <w:szCs w:val="36"/>
      </w:rPr>
      <w:t>7</w:t>
    </w:r>
  </w:p>
  <w:p w:rsidR="00302A41" w:rsidRPr="007217B9" w:rsidP="00302A41" w14:paraId="6E6DCD47" w14:textId="77777777">
    <w:pPr>
      <w:pStyle w:val="Header"/>
    </w:pPr>
  </w:p>
  <w:p w:rsidR="00522960" w:rsidRPr="007217B9" w14:paraId="05691668"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BDB" w:rsidRPr="007217B9" w:rsidP="00313BDB" w14:paraId="05E3705D" w14:textId="62ACE79E">
    <w:pPr>
      <w:pStyle w:val="Header"/>
    </w:pPr>
    <w:r>
      <w:rPr>
        <w:noProof/>
      </w:rPr>
      <w:t>Tender Process Deed</w:t>
    </w:r>
    <w:r w:rsidRPr="00313BDB">
      <w:rPr>
        <w:noProof/>
      </w:rPr>
      <w:t xml:space="preserve"> </w:t>
    </w:r>
    <w:r w:rsidRPr="00921E4C">
      <w:rPr>
        <w:szCs w:val="36"/>
      </w:rPr>
      <w:t xml:space="preserve">– Tender Round </w:t>
    </w:r>
    <w:r w:rsidR="00AA62F0">
      <w:rPr>
        <w:szCs w:val="36"/>
      </w:rPr>
      <w:t>7</w:t>
    </w:r>
  </w:p>
  <w:p w:rsidR="00522960" w:rsidRPr="007217B9" w14:paraId="015A66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start w:val="1"/>
      <w:numFmt w:val="upperLetter"/>
      <w:pStyle w:val="Heading5"/>
      <w:lvlText w:val="(%1)"/>
      <w:lvlJc w:val="left"/>
      <w:pPr>
        <w:ind w:left="2931" w:hanging="360"/>
      </w:pPr>
      <w:rPr>
        <w:rFonts w:hint="default"/>
      </w:rPr>
    </w:lvl>
    <w:lvl w:ilvl="1" w:tentative="1">
      <w:start w:val="1"/>
      <w:numFmt w:val="lowerLetter"/>
      <w:lvlText w:val="%2."/>
      <w:lvlJc w:val="left"/>
      <w:pPr>
        <w:ind w:left="3651" w:hanging="360"/>
      </w:pPr>
    </w:lvl>
    <w:lvl w:ilvl="2" w:tentative="1">
      <w:start w:val="1"/>
      <w:numFmt w:val="lowerRoman"/>
      <w:lvlText w:val="%3."/>
      <w:lvlJc w:val="right"/>
      <w:pPr>
        <w:ind w:left="4371" w:hanging="180"/>
      </w:pPr>
    </w:lvl>
    <w:lvl w:ilvl="3" w:tentative="1">
      <w:start w:val="1"/>
      <w:numFmt w:val="decimal"/>
      <w:lvlText w:val="%4."/>
      <w:lvlJc w:val="left"/>
      <w:pPr>
        <w:ind w:left="5091" w:hanging="360"/>
      </w:pPr>
    </w:lvl>
    <w:lvl w:ilvl="4" w:tentative="1">
      <w:start w:val="1"/>
      <w:numFmt w:val="lowerLetter"/>
      <w:lvlText w:val="%5."/>
      <w:lvlJc w:val="left"/>
      <w:pPr>
        <w:ind w:left="5811" w:hanging="360"/>
      </w:pPr>
    </w:lvl>
    <w:lvl w:ilvl="5" w:tentative="1">
      <w:start w:val="1"/>
      <w:numFmt w:val="lowerRoman"/>
      <w:lvlText w:val="%6."/>
      <w:lvlJc w:val="right"/>
      <w:pPr>
        <w:ind w:left="6531" w:hanging="180"/>
      </w:pPr>
    </w:lvl>
    <w:lvl w:ilvl="6" w:tentative="1">
      <w:start w:val="1"/>
      <w:numFmt w:val="decimal"/>
      <w:lvlText w:val="%7."/>
      <w:lvlJc w:val="left"/>
      <w:pPr>
        <w:ind w:left="7251" w:hanging="360"/>
      </w:pPr>
    </w:lvl>
    <w:lvl w:ilvl="7" w:tentative="1">
      <w:start w:val="1"/>
      <w:numFmt w:val="lowerLetter"/>
      <w:lvlText w:val="%8."/>
      <w:lvlJc w:val="left"/>
      <w:pPr>
        <w:ind w:left="7971" w:hanging="360"/>
      </w:pPr>
    </w:lvl>
    <w:lvl w:ilvl="8"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1"/>
  </w:num>
  <w:num w:numId="18" w16cid:durableId="1889485632">
    <w:abstractNumId w:val="21"/>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 w:numId="40" w16cid:durableId="2037534501">
    <w:abstractNumId w:val="10"/>
  </w:num>
  <w:num w:numId="41" w16cid:durableId="54063390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62"/>
    <w:rsid w:val="0000078C"/>
    <w:rsid w:val="000007B8"/>
    <w:rsid w:val="00000BE7"/>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56E"/>
    <w:rsid w:val="000077E7"/>
    <w:rsid w:val="0001017E"/>
    <w:rsid w:val="0001019C"/>
    <w:rsid w:val="00010E83"/>
    <w:rsid w:val="00010ED0"/>
    <w:rsid w:val="00010F6B"/>
    <w:rsid w:val="00011369"/>
    <w:rsid w:val="00011F41"/>
    <w:rsid w:val="0001220F"/>
    <w:rsid w:val="00013089"/>
    <w:rsid w:val="0001348A"/>
    <w:rsid w:val="0001387A"/>
    <w:rsid w:val="00013DB1"/>
    <w:rsid w:val="00014A29"/>
    <w:rsid w:val="00015C48"/>
    <w:rsid w:val="000162ED"/>
    <w:rsid w:val="0001642D"/>
    <w:rsid w:val="000167C2"/>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B79"/>
    <w:rsid w:val="00030E48"/>
    <w:rsid w:val="00031046"/>
    <w:rsid w:val="00031925"/>
    <w:rsid w:val="00031F28"/>
    <w:rsid w:val="0003208C"/>
    <w:rsid w:val="000321E2"/>
    <w:rsid w:val="00032448"/>
    <w:rsid w:val="000324C7"/>
    <w:rsid w:val="000330AD"/>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5704C"/>
    <w:rsid w:val="00060392"/>
    <w:rsid w:val="000606C7"/>
    <w:rsid w:val="000607DB"/>
    <w:rsid w:val="00060E92"/>
    <w:rsid w:val="00061945"/>
    <w:rsid w:val="00061B90"/>
    <w:rsid w:val="00061FCB"/>
    <w:rsid w:val="00062C5B"/>
    <w:rsid w:val="0006322F"/>
    <w:rsid w:val="00063684"/>
    <w:rsid w:val="000639C6"/>
    <w:rsid w:val="00063E66"/>
    <w:rsid w:val="000644B8"/>
    <w:rsid w:val="0006521C"/>
    <w:rsid w:val="00065D87"/>
    <w:rsid w:val="00065FB1"/>
    <w:rsid w:val="000675CC"/>
    <w:rsid w:val="000714D2"/>
    <w:rsid w:val="000721B1"/>
    <w:rsid w:val="000725F1"/>
    <w:rsid w:val="00072AD8"/>
    <w:rsid w:val="0007304F"/>
    <w:rsid w:val="000735C6"/>
    <w:rsid w:val="00074114"/>
    <w:rsid w:val="00074746"/>
    <w:rsid w:val="00074AEB"/>
    <w:rsid w:val="0007504F"/>
    <w:rsid w:val="000753DE"/>
    <w:rsid w:val="0007597A"/>
    <w:rsid w:val="000763A2"/>
    <w:rsid w:val="00076408"/>
    <w:rsid w:val="000768DD"/>
    <w:rsid w:val="00076C79"/>
    <w:rsid w:val="00076CA9"/>
    <w:rsid w:val="00077BAC"/>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94A"/>
    <w:rsid w:val="00095B9D"/>
    <w:rsid w:val="00096370"/>
    <w:rsid w:val="00096499"/>
    <w:rsid w:val="00096560"/>
    <w:rsid w:val="000967D1"/>
    <w:rsid w:val="00096D17"/>
    <w:rsid w:val="00096E9C"/>
    <w:rsid w:val="0009771D"/>
    <w:rsid w:val="00097DF3"/>
    <w:rsid w:val="000A027B"/>
    <w:rsid w:val="000A0899"/>
    <w:rsid w:val="000A23EE"/>
    <w:rsid w:val="000A28C8"/>
    <w:rsid w:val="000A2BCA"/>
    <w:rsid w:val="000A33C0"/>
    <w:rsid w:val="000A3839"/>
    <w:rsid w:val="000A4AA8"/>
    <w:rsid w:val="000A502B"/>
    <w:rsid w:val="000A5B47"/>
    <w:rsid w:val="000A5E7E"/>
    <w:rsid w:val="000A61DA"/>
    <w:rsid w:val="000A687B"/>
    <w:rsid w:val="000A7984"/>
    <w:rsid w:val="000A7B6D"/>
    <w:rsid w:val="000A7DA0"/>
    <w:rsid w:val="000B0261"/>
    <w:rsid w:val="000B0C06"/>
    <w:rsid w:val="000B1A9C"/>
    <w:rsid w:val="000B220D"/>
    <w:rsid w:val="000B2714"/>
    <w:rsid w:val="000B28A3"/>
    <w:rsid w:val="000B3272"/>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38E7"/>
    <w:rsid w:val="000D45B7"/>
    <w:rsid w:val="000D5233"/>
    <w:rsid w:val="000D549F"/>
    <w:rsid w:val="000D574D"/>
    <w:rsid w:val="000D5D6D"/>
    <w:rsid w:val="000D6581"/>
    <w:rsid w:val="000D660B"/>
    <w:rsid w:val="000D6758"/>
    <w:rsid w:val="000D6A2A"/>
    <w:rsid w:val="000D6D2B"/>
    <w:rsid w:val="000D732E"/>
    <w:rsid w:val="000D79AE"/>
    <w:rsid w:val="000E023D"/>
    <w:rsid w:val="000E0B75"/>
    <w:rsid w:val="000E114E"/>
    <w:rsid w:val="000E125A"/>
    <w:rsid w:val="000E1C30"/>
    <w:rsid w:val="000E26DB"/>
    <w:rsid w:val="000E2CB1"/>
    <w:rsid w:val="000E3D87"/>
    <w:rsid w:val="000E4AA2"/>
    <w:rsid w:val="000E4B05"/>
    <w:rsid w:val="000E5236"/>
    <w:rsid w:val="000E57AA"/>
    <w:rsid w:val="000E7F2F"/>
    <w:rsid w:val="000E7F94"/>
    <w:rsid w:val="000F0C24"/>
    <w:rsid w:val="000F1D0C"/>
    <w:rsid w:val="000F249E"/>
    <w:rsid w:val="000F2684"/>
    <w:rsid w:val="000F28B9"/>
    <w:rsid w:val="000F2E81"/>
    <w:rsid w:val="000F366A"/>
    <w:rsid w:val="000F504F"/>
    <w:rsid w:val="000F60CA"/>
    <w:rsid w:val="000F69AB"/>
    <w:rsid w:val="000F6EA9"/>
    <w:rsid w:val="000F6EC7"/>
    <w:rsid w:val="000F7A24"/>
    <w:rsid w:val="000F7CB5"/>
    <w:rsid w:val="00100327"/>
    <w:rsid w:val="00100839"/>
    <w:rsid w:val="00100CD1"/>
    <w:rsid w:val="001011D2"/>
    <w:rsid w:val="00102635"/>
    <w:rsid w:val="00102672"/>
    <w:rsid w:val="0010364F"/>
    <w:rsid w:val="001037E3"/>
    <w:rsid w:val="001039C7"/>
    <w:rsid w:val="00104091"/>
    <w:rsid w:val="0010455D"/>
    <w:rsid w:val="001046A1"/>
    <w:rsid w:val="00104C73"/>
    <w:rsid w:val="00104FBD"/>
    <w:rsid w:val="00105AA1"/>
    <w:rsid w:val="00105C81"/>
    <w:rsid w:val="001061B1"/>
    <w:rsid w:val="001066C4"/>
    <w:rsid w:val="00106AAB"/>
    <w:rsid w:val="00106E8D"/>
    <w:rsid w:val="00107479"/>
    <w:rsid w:val="0010747B"/>
    <w:rsid w:val="00110FF8"/>
    <w:rsid w:val="0011168D"/>
    <w:rsid w:val="001117A9"/>
    <w:rsid w:val="00111DA2"/>
    <w:rsid w:val="001121F7"/>
    <w:rsid w:val="00112227"/>
    <w:rsid w:val="00112828"/>
    <w:rsid w:val="00113498"/>
    <w:rsid w:val="00113FF4"/>
    <w:rsid w:val="00114ED3"/>
    <w:rsid w:val="00116FAD"/>
    <w:rsid w:val="00120464"/>
    <w:rsid w:val="001209CE"/>
    <w:rsid w:val="00120ABD"/>
    <w:rsid w:val="00121287"/>
    <w:rsid w:val="001222CD"/>
    <w:rsid w:val="00122C5C"/>
    <w:rsid w:val="00123CC4"/>
    <w:rsid w:val="00123E94"/>
    <w:rsid w:val="00124667"/>
    <w:rsid w:val="00124BA2"/>
    <w:rsid w:val="00124BED"/>
    <w:rsid w:val="00125D95"/>
    <w:rsid w:val="00125EBD"/>
    <w:rsid w:val="00126B14"/>
    <w:rsid w:val="001272F3"/>
    <w:rsid w:val="00127BF6"/>
    <w:rsid w:val="0013050E"/>
    <w:rsid w:val="00130649"/>
    <w:rsid w:val="0013222B"/>
    <w:rsid w:val="00132CA5"/>
    <w:rsid w:val="001331B2"/>
    <w:rsid w:val="00133B6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A64"/>
    <w:rsid w:val="00145DF9"/>
    <w:rsid w:val="001460DB"/>
    <w:rsid w:val="001464DA"/>
    <w:rsid w:val="0014675D"/>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260"/>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64FE"/>
    <w:rsid w:val="00166F50"/>
    <w:rsid w:val="001679B2"/>
    <w:rsid w:val="00167A0A"/>
    <w:rsid w:val="00170442"/>
    <w:rsid w:val="00170A60"/>
    <w:rsid w:val="00170C78"/>
    <w:rsid w:val="00171098"/>
    <w:rsid w:val="00171226"/>
    <w:rsid w:val="0017218B"/>
    <w:rsid w:val="00172501"/>
    <w:rsid w:val="00173649"/>
    <w:rsid w:val="0017487E"/>
    <w:rsid w:val="00175A42"/>
    <w:rsid w:val="00176C49"/>
    <w:rsid w:val="00177E01"/>
    <w:rsid w:val="001804B8"/>
    <w:rsid w:val="00180590"/>
    <w:rsid w:val="0018091A"/>
    <w:rsid w:val="00181552"/>
    <w:rsid w:val="0018171E"/>
    <w:rsid w:val="001817E1"/>
    <w:rsid w:val="00181BA3"/>
    <w:rsid w:val="00181E31"/>
    <w:rsid w:val="00182336"/>
    <w:rsid w:val="00182842"/>
    <w:rsid w:val="00182854"/>
    <w:rsid w:val="00182A00"/>
    <w:rsid w:val="00182E8D"/>
    <w:rsid w:val="0018302F"/>
    <w:rsid w:val="00183EE4"/>
    <w:rsid w:val="001847BB"/>
    <w:rsid w:val="00184E62"/>
    <w:rsid w:val="00190130"/>
    <w:rsid w:val="00190412"/>
    <w:rsid w:val="00191F28"/>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C13"/>
    <w:rsid w:val="001B0F66"/>
    <w:rsid w:val="001B16A5"/>
    <w:rsid w:val="001B1D8C"/>
    <w:rsid w:val="001B3042"/>
    <w:rsid w:val="001B3C97"/>
    <w:rsid w:val="001B3DE0"/>
    <w:rsid w:val="001B52F1"/>
    <w:rsid w:val="001B5928"/>
    <w:rsid w:val="001B5C11"/>
    <w:rsid w:val="001B5D75"/>
    <w:rsid w:val="001B5F6D"/>
    <w:rsid w:val="001B6246"/>
    <w:rsid w:val="001B6285"/>
    <w:rsid w:val="001B68EC"/>
    <w:rsid w:val="001B6B65"/>
    <w:rsid w:val="001B7373"/>
    <w:rsid w:val="001B76B6"/>
    <w:rsid w:val="001B76CE"/>
    <w:rsid w:val="001B791F"/>
    <w:rsid w:val="001B7B0D"/>
    <w:rsid w:val="001B7F5C"/>
    <w:rsid w:val="001C03BC"/>
    <w:rsid w:val="001C18EF"/>
    <w:rsid w:val="001C1F55"/>
    <w:rsid w:val="001C1F62"/>
    <w:rsid w:val="001C236C"/>
    <w:rsid w:val="001C29CE"/>
    <w:rsid w:val="001C300B"/>
    <w:rsid w:val="001C3C18"/>
    <w:rsid w:val="001C454F"/>
    <w:rsid w:val="001C4ABE"/>
    <w:rsid w:val="001C4E62"/>
    <w:rsid w:val="001C519C"/>
    <w:rsid w:val="001C54A1"/>
    <w:rsid w:val="001C56DF"/>
    <w:rsid w:val="001C592C"/>
    <w:rsid w:val="001C5A3C"/>
    <w:rsid w:val="001C5F2D"/>
    <w:rsid w:val="001C62C2"/>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4E3"/>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860"/>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0E9C"/>
    <w:rsid w:val="00211223"/>
    <w:rsid w:val="00211D89"/>
    <w:rsid w:val="00211DF3"/>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602B"/>
    <w:rsid w:val="002368AD"/>
    <w:rsid w:val="002369FC"/>
    <w:rsid w:val="00237761"/>
    <w:rsid w:val="00237EFC"/>
    <w:rsid w:val="00240DA6"/>
    <w:rsid w:val="002411DC"/>
    <w:rsid w:val="00241220"/>
    <w:rsid w:val="00241258"/>
    <w:rsid w:val="002412C5"/>
    <w:rsid w:val="0024218E"/>
    <w:rsid w:val="0024304A"/>
    <w:rsid w:val="0024328A"/>
    <w:rsid w:val="00243831"/>
    <w:rsid w:val="00244651"/>
    <w:rsid w:val="00244690"/>
    <w:rsid w:val="00244844"/>
    <w:rsid w:val="00244E6E"/>
    <w:rsid w:val="00244E85"/>
    <w:rsid w:val="0024574E"/>
    <w:rsid w:val="00245C33"/>
    <w:rsid w:val="00246349"/>
    <w:rsid w:val="00246934"/>
    <w:rsid w:val="00247329"/>
    <w:rsid w:val="00247936"/>
    <w:rsid w:val="00247EA8"/>
    <w:rsid w:val="0025018E"/>
    <w:rsid w:val="0025074C"/>
    <w:rsid w:val="0025085F"/>
    <w:rsid w:val="00250AE2"/>
    <w:rsid w:val="00250CD6"/>
    <w:rsid w:val="00251BF3"/>
    <w:rsid w:val="002545C5"/>
    <w:rsid w:val="00254778"/>
    <w:rsid w:val="00254C74"/>
    <w:rsid w:val="00255C07"/>
    <w:rsid w:val="002560AB"/>
    <w:rsid w:val="00256898"/>
    <w:rsid w:val="00256938"/>
    <w:rsid w:val="00260EA3"/>
    <w:rsid w:val="00261767"/>
    <w:rsid w:val="00261C10"/>
    <w:rsid w:val="00262264"/>
    <w:rsid w:val="00262520"/>
    <w:rsid w:val="00262A84"/>
    <w:rsid w:val="00262B55"/>
    <w:rsid w:val="0026307F"/>
    <w:rsid w:val="002639FA"/>
    <w:rsid w:val="002641D7"/>
    <w:rsid w:val="00264E92"/>
    <w:rsid w:val="00265202"/>
    <w:rsid w:val="00265213"/>
    <w:rsid w:val="002655BB"/>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4864"/>
    <w:rsid w:val="00275ABD"/>
    <w:rsid w:val="00275B72"/>
    <w:rsid w:val="002767F8"/>
    <w:rsid w:val="00277B77"/>
    <w:rsid w:val="00277C96"/>
    <w:rsid w:val="00281970"/>
    <w:rsid w:val="00281F82"/>
    <w:rsid w:val="00284205"/>
    <w:rsid w:val="00285E49"/>
    <w:rsid w:val="00286CF7"/>
    <w:rsid w:val="00287344"/>
    <w:rsid w:val="00287769"/>
    <w:rsid w:val="00287780"/>
    <w:rsid w:val="00287FEC"/>
    <w:rsid w:val="00290026"/>
    <w:rsid w:val="00290892"/>
    <w:rsid w:val="002919C7"/>
    <w:rsid w:val="002924BF"/>
    <w:rsid w:val="0029256C"/>
    <w:rsid w:val="0029285A"/>
    <w:rsid w:val="00292B73"/>
    <w:rsid w:val="002939F3"/>
    <w:rsid w:val="00293EED"/>
    <w:rsid w:val="00293F3A"/>
    <w:rsid w:val="00294139"/>
    <w:rsid w:val="002945AF"/>
    <w:rsid w:val="00294A5B"/>
    <w:rsid w:val="00294A6D"/>
    <w:rsid w:val="0029554F"/>
    <w:rsid w:val="00295C79"/>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126"/>
    <w:rsid w:val="002B1752"/>
    <w:rsid w:val="002B184E"/>
    <w:rsid w:val="002B191B"/>
    <w:rsid w:val="002B2839"/>
    <w:rsid w:val="002B2CA5"/>
    <w:rsid w:val="002B3EE7"/>
    <w:rsid w:val="002B6390"/>
    <w:rsid w:val="002B77ED"/>
    <w:rsid w:val="002B7FA0"/>
    <w:rsid w:val="002C01CF"/>
    <w:rsid w:val="002C0383"/>
    <w:rsid w:val="002C17B5"/>
    <w:rsid w:val="002C17E8"/>
    <w:rsid w:val="002C1E7C"/>
    <w:rsid w:val="002C294C"/>
    <w:rsid w:val="002C319B"/>
    <w:rsid w:val="002C456B"/>
    <w:rsid w:val="002C4889"/>
    <w:rsid w:val="002C4AD4"/>
    <w:rsid w:val="002C52A5"/>
    <w:rsid w:val="002C571F"/>
    <w:rsid w:val="002C6319"/>
    <w:rsid w:val="002C6878"/>
    <w:rsid w:val="002C7492"/>
    <w:rsid w:val="002C7E54"/>
    <w:rsid w:val="002D11EE"/>
    <w:rsid w:val="002D16F8"/>
    <w:rsid w:val="002D2708"/>
    <w:rsid w:val="002D28FD"/>
    <w:rsid w:val="002D315F"/>
    <w:rsid w:val="002D3514"/>
    <w:rsid w:val="002D4DF5"/>
    <w:rsid w:val="002D4FD0"/>
    <w:rsid w:val="002D5074"/>
    <w:rsid w:val="002D58CA"/>
    <w:rsid w:val="002D5B2C"/>
    <w:rsid w:val="002D6D3A"/>
    <w:rsid w:val="002D6FD1"/>
    <w:rsid w:val="002D7634"/>
    <w:rsid w:val="002D7C9A"/>
    <w:rsid w:val="002D7CA2"/>
    <w:rsid w:val="002E0981"/>
    <w:rsid w:val="002E0C96"/>
    <w:rsid w:val="002E1060"/>
    <w:rsid w:val="002E154E"/>
    <w:rsid w:val="002E1666"/>
    <w:rsid w:val="002E22F3"/>
    <w:rsid w:val="002E3988"/>
    <w:rsid w:val="002E3A38"/>
    <w:rsid w:val="002E3E00"/>
    <w:rsid w:val="002E3ED9"/>
    <w:rsid w:val="002E4342"/>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2F77FF"/>
    <w:rsid w:val="0030058B"/>
    <w:rsid w:val="0030078B"/>
    <w:rsid w:val="00301366"/>
    <w:rsid w:val="0030269F"/>
    <w:rsid w:val="00302A41"/>
    <w:rsid w:val="00304C44"/>
    <w:rsid w:val="00304D8E"/>
    <w:rsid w:val="00305556"/>
    <w:rsid w:val="00305B04"/>
    <w:rsid w:val="0030638E"/>
    <w:rsid w:val="00306477"/>
    <w:rsid w:val="00306972"/>
    <w:rsid w:val="00306FAE"/>
    <w:rsid w:val="003077D8"/>
    <w:rsid w:val="00307A2F"/>
    <w:rsid w:val="00307C0A"/>
    <w:rsid w:val="00310DE6"/>
    <w:rsid w:val="003113F1"/>
    <w:rsid w:val="00311574"/>
    <w:rsid w:val="00311AF9"/>
    <w:rsid w:val="00312DB7"/>
    <w:rsid w:val="003135C6"/>
    <w:rsid w:val="003138AB"/>
    <w:rsid w:val="00313BDB"/>
    <w:rsid w:val="00313C10"/>
    <w:rsid w:val="00313D5C"/>
    <w:rsid w:val="00314112"/>
    <w:rsid w:val="003143E7"/>
    <w:rsid w:val="00314954"/>
    <w:rsid w:val="003151B1"/>
    <w:rsid w:val="00316C33"/>
    <w:rsid w:val="00316E46"/>
    <w:rsid w:val="00317108"/>
    <w:rsid w:val="003176D3"/>
    <w:rsid w:val="00317C0E"/>
    <w:rsid w:val="00320179"/>
    <w:rsid w:val="003203A9"/>
    <w:rsid w:val="00320C7D"/>
    <w:rsid w:val="00320F0F"/>
    <w:rsid w:val="00322048"/>
    <w:rsid w:val="0032272B"/>
    <w:rsid w:val="00322859"/>
    <w:rsid w:val="00322875"/>
    <w:rsid w:val="0032329F"/>
    <w:rsid w:val="0032349D"/>
    <w:rsid w:val="003237D2"/>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4D4"/>
    <w:rsid w:val="003347A1"/>
    <w:rsid w:val="0033528C"/>
    <w:rsid w:val="00335321"/>
    <w:rsid w:val="0033542F"/>
    <w:rsid w:val="0033681E"/>
    <w:rsid w:val="00337060"/>
    <w:rsid w:val="00337BFF"/>
    <w:rsid w:val="00340011"/>
    <w:rsid w:val="003408D8"/>
    <w:rsid w:val="003408E2"/>
    <w:rsid w:val="00341016"/>
    <w:rsid w:val="00341422"/>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12"/>
    <w:rsid w:val="003539B4"/>
    <w:rsid w:val="00353A54"/>
    <w:rsid w:val="00353BE2"/>
    <w:rsid w:val="003549F1"/>
    <w:rsid w:val="00354E1C"/>
    <w:rsid w:val="003556C9"/>
    <w:rsid w:val="00356885"/>
    <w:rsid w:val="00357446"/>
    <w:rsid w:val="00357F8A"/>
    <w:rsid w:val="00361669"/>
    <w:rsid w:val="00361716"/>
    <w:rsid w:val="00361895"/>
    <w:rsid w:val="003622DD"/>
    <w:rsid w:val="00362932"/>
    <w:rsid w:val="00362EA8"/>
    <w:rsid w:val="003631A8"/>
    <w:rsid w:val="00363855"/>
    <w:rsid w:val="00364529"/>
    <w:rsid w:val="00364665"/>
    <w:rsid w:val="0036489F"/>
    <w:rsid w:val="00364EBF"/>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9B3"/>
    <w:rsid w:val="0037428B"/>
    <w:rsid w:val="00374FF0"/>
    <w:rsid w:val="0037566B"/>
    <w:rsid w:val="00376102"/>
    <w:rsid w:val="00376AA5"/>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2865"/>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05BD"/>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43A"/>
    <w:rsid w:val="003E76A6"/>
    <w:rsid w:val="003F00BE"/>
    <w:rsid w:val="003F0417"/>
    <w:rsid w:val="003F0647"/>
    <w:rsid w:val="003F14D0"/>
    <w:rsid w:val="003F16FE"/>
    <w:rsid w:val="003F1791"/>
    <w:rsid w:val="003F1FB0"/>
    <w:rsid w:val="003F22CE"/>
    <w:rsid w:val="003F22E7"/>
    <w:rsid w:val="003F2C84"/>
    <w:rsid w:val="003F3DF0"/>
    <w:rsid w:val="003F3F90"/>
    <w:rsid w:val="003F422A"/>
    <w:rsid w:val="003F4257"/>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C29"/>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CE0"/>
    <w:rsid w:val="004168F4"/>
    <w:rsid w:val="0041750E"/>
    <w:rsid w:val="00420555"/>
    <w:rsid w:val="00420A9F"/>
    <w:rsid w:val="00420B68"/>
    <w:rsid w:val="00420D13"/>
    <w:rsid w:val="00421485"/>
    <w:rsid w:val="00421833"/>
    <w:rsid w:val="00422791"/>
    <w:rsid w:val="0042286F"/>
    <w:rsid w:val="00422DC5"/>
    <w:rsid w:val="00422DDB"/>
    <w:rsid w:val="004232F4"/>
    <w:rsid w:val="00423807"/>
    <w:rsid w:val="004242B7"/>
    <w:rsid w:val="00424854"/>
    <w:rsid w:val="00424D20"/>
    <w:rsid w:val="0042561D"/>
    <w:rsid w:val="00425B54"/>
    <w:rsid w:val="00425BC0"/>
    <w:rsid w:val="00425F30"/>
    <w:rsid w:val="004262CC"/>
    <w:rsid w:val="0042636A"/>
    <w:rsid w:val="004265BE"/>
    <w:rsid w:val="004267D9"/>
    <w:rsid w:val="004269D1"/>
    <w:rsid w:val="00426EE4"/>
    <w:rsid w:val="0042772C"/>
    <w:rsid w:val="00427C6C"/>
    <w:rsid w:val="00427CD1"/>
    <w:rsid w:val="00430130"/>
    <w:rsid w:val="00430A1F"/>
    <w:rsid w:val="004316D7"/>
    <w:rsid w:val="00431821"/>
    <w:rsid w:val="00431B24"/>
    <w:rsid w:val="00432250"/>
    <w:rsid w:val="00432524"/>
    <w:rsid w:val="004325BE"/>
    <w:rsid w:val="004326F4"/>
    <w:rsid w:val="0043280D"/>
    <w:rsid w:val="00432906"/>
    <w:rsid w:val="00432A87"/>
    <w:rsid w:val="004339FE"/>
    <w:rsid w:val="00433FF4"/>
    <w:rsid w:val="00434A9C"/>
    <w:rsid w:val="00434AF0"/>
    <w:rsid w:val="00434CD0"/>
    <w:rsid w:val="00434EA3"/>
    <w:rsid w:val="004357B9"/>
    <w:rsid w:val="00436362"/>
    <w:rsid w:val="00436C36"/>
    <w:rsid w:val="00437F35"/>
    <w:rsid w:val="00437FE5"/>
    <w:rsid w:val="00440525"/>
    <w:rsid w:val="004405E2"/>
    <w:rsid w:val="00440D15"/>
    <w:rsid w:val="00440E38"/>
    <w:rsid w:val="00441267"/>
    <w:rsid w:val="0044194E"/>
    <w:rsid w:val="00441C1E"/>
    <w:rsid w:val="0044232B"/>
    <w:rsid w:val="0044251F"/>
    <w:rsid w:val="00442844"/>
    <w:rsid w:val="00443002"/>
    <w:rsid w:val="004432EC"/>
    <w:rsid w:val="00443BE2"/>
    <w:rsid w:val="00443E4E"/>
    <w:rsid w:val="0044477B"/>
    <w:rsid w:val="00444B7F"/>
    <w:rsid w:val="00444E5B"/>
    <w:rsid w:val="0044505D"/>
    <w:rsid w:val="00445536"/>
    <w:rsid w:val="0044595B"/>
    <w:rsid w:val="0044619D"/>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CB8"/>
    <w:rsid w:val="00461DB4"/>
    <w:rsid w:val="00462532"/>
    <w:rsid w:val="0046300C"/>
    <w:rsid w:val="004631C4"/>
    <w:rsid w:val="004636F5"/>
    <w:rsid w:val="00463728"/>
    <w:rsid w:val="00464351"/>
    <w:rsid w:val="00464731"/>
    <w:rsid w:val="004648B0"/>
    <w:rsid w:val="00464E3C"/>
    <w:rsid w:val="00466551"/>
    <w:rsid w:val="0046680A"/>
    <w:rsid w:val="00466A6C"/>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53BE"/>
    <w:rsid w:val="00485A43"/>
    <w:rsid w:val="00485BA7"/>
    <w:rsid w:val="0048663D"/>
    <w:rsid w:val="00486A0E"/>
    <w:rsid w:val="00487197"/>
    <w:rsid w:val="00487C19"/>
    <w:rsid w:val="00487F11"/>
    <w:rsid w:val="00490488"/>
    <w:rsid w:val="00490A36"/>
    <w:rsid w:val="00490E67"/>
    <w:rsid w:val="004912AD"/>
    <w:rsid w:val="0049172A"/>
    <w:rsid w:val="004919F3"/>
    <w:rsid w:val="00492991"/>
    <w:rsid w:val="00493112"/>
    <w:rsid w:val="0049313B"/>
    <w:rsid w:val="0049430C"/>
    <w:rsid w:val="00494347"/>
    <w:rsid w:val="004958F1"/>
    <w:rsid w:val="00495BB6"/>
    <w:rsid w:val="004962C5"/>
    <w:rsid w:val="0049635E"/>
    <w:rsid w:val="0049709A"/>
    <w:rsid w:val="00497998"/>
    <w:rsid w:val="00497A09"/>
    <w:rsid w:val="004A0AE2"/>
    <w:rsid w:val="004A1776"/>
    <w:rsid w:val="004A2C70"/>
    <w:rsid w:val="004A2CD5"/>
    <w:rsid w:val="004A2DB4"/>
    <w:rsid w:val="004A3586"/>
    <w:rsid w:val="004A3663"/>
    <w:rsid w:val="004A3C52"/>
    <w:rsid w:val="004A4467"/>
    <w:rsid w:val="004A487F"/>
    <w:rsid w:val="004A4EA2"/>
    <w:rsid w:val="004A5288"/>
    <w:rsid w:val="004A6D73"/>
    <w:rsid w:val="004A6DA6"/>
    <w:rsid w:val="004A7255"/>
    <w:rsid w:val="004B03FC"/>
    <w:rsid w:val="004B042C"/>
    <w:rsid w:val="004B0582"/>
    <w:rsid w:val="004B0966"/>
    <w:rsid w:val="004B1DF2"/>
    <w:rsid w:val="004B22A5"/>
    <w:rsid w:val="004B2760"/>
    <w:rsid w:val="004B31E7"/>
    <w:rsid w:val="004B3EFF"/>
    <w:rsid w:val="004B43E5"/>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4BFE"/>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5E5"/>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854"/>
    <w:rsid w:val="00503E45"/>
    <w:rsid w:val="0050408C"/>
    <w:rsid w:val="0050443E"/>
    <w:rsid w:val="0050484C"/>
    <w:rsid w:val="00504C13"/>
    <w:rsid w:val="00505829"/>
    <w:rsid w:val="005067F3"/>
    <w:rsid w:val="00506C47"/>
    <w:rsid w:val="00506E25"/>
    <w:rsid w:val="0050779E"/>
    <w:rsid w:val="00510493"/>
    <w:rsid w:val="005118D3"/>
    <w:rsid w:val="005118E6"/>
    <w:rsid w:val="0051220E"/>
    <w:rsid w:val="005122D1"/>
    <w:rsid w:val="00512398"/>
    <w:rsid w:val="005128B9"/>
    <w:rsid w:val="00512F73"/>
    <w:rsid w:val="005130AD"/>
    <w:rsid w:val="0051311E"/>
    <w:rsid w:val="005135F4"/>
    <w:rsid w:val="00513632"/>
    <w:rsid w:val="005143B1"/>
    <w:rsid w:val="005144A1"/>
    <w:rsid w:val="0051458B"/>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37F4"/>
    <w:rsid w:val="005247AE"/>
    <w:rsid w:val="00525040"/>
    <w:rsid w:val="00525DE2"/>
    <w:rsid w:val="00527197"/>
    <w:rsid w:val="00527FF1"/>
    <w:rsid w:val="00531993"/>
    <w:rsid w:val="00531AB8"/>
    <w:rsid w:val="00531CCB"/>
    <w:rsid w:val="00531FEF"/>
    <w:rsid w:val="00532762"/>
    <w:rsid w:val="00532D00"/>
    <w:rsid w:val="00533934"/>
    <w:rsid w:val="0053506F"/>
    <w:rsid w:val="0053534D"/>
    <w:rsid w:val="00535636"/>
    <w:rsid w:val="00535D32"/>
    <w:rsid w:val="00536CEB"/>
    <w:rsid w:val="0054055C"/>
    <w:rsid w:val="00540B03"/>
    <w:rsid w:val="0054124A"/>
    <w:rsid w:val="00541970"/>
    <w:rsid w:val="00542CEC"/>
    <w:rsid w:val="005431D2"/>
    <w:rsid w:val="00543A71"/>
    <w:rsid w:val="00543EA2"/>
    <w:rsid w:val="00543F68"/>
    <w:rsid w:val="005446BE"/>
    <w:rsid w:val="00544C0D"/>
    <w:rsid w:val="00544D50"/>
    <w:rsid w:val="00545AC5"/>
    <w:rsid w:val="00546AE3"/>
    <w:rsid w:val="005473F6"/>
    <w:rsid w:val="005479C5"/>
    <w:rsid w:val="00547D12"/>
    <w:rsid w:val="0055065A"/>
    <w:rsid w:val="00551159"/>
    <w:rsid w:val="005512C5"/>
    <w:rsid w:val="00551A50"/>
    <w:rsid w:val="00551B6C"/>
    <w:rsid w:val="00551C93"/>
    <w:rsid w:val="00551D06"/>
    <w:rsid w:val="00551DE5"/>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5632"/>
    <w:rsid w:val="005661EE"/>
    <w:rsid w:val="00566647"/>
    <w:rsid w:val="00566F30"/>
    <w:rsid w:val="005674D2"/>
    <w:rsid w:val="00570168"/>
    <w:rsid w:val="00570554"/>
    <w:rsid w:val="005705C7"/>
    <w:rsid w:val="00570B60"/>
    <w:rsid w:val="00570C64"/>
    <w:rsid w:val="00571920"/>
    <w:rsid w:val="005724BE"/>
    <w:rsid w:val="005733D3"/>
    <w:rsid w:val="0057405F"/>
    <w:rsid w:val="005752DB"/>
    <w:rsid w:val="00575D97"/>
    <w:rsid w:val="00576831"/>
    <w:rsid w:val="00576E23"/>
    <w:rsid w:val="005773E8"/>
    <w:rsid w:val="00577461"/>
    <w:rsid w:val="005778FE"/>
    <w:rsid w:val="0057797A"/>
    <w:rsid w:val="00577A43"/>
    <w:rsid w:val="00577E3F"/>
    <w:rsid w:val="005808DF"/>
    <w:rsid w:val="00580918"/>
    <w:rsid w:val="00581551"/>
    <w:rsid w:val="00581ED7"/>
    <w:rsid w:val="0058342D"/>
    <w:rsid w:val="00584446"/>
    <w:rsid w:val="00584851"/>
    <w:rsid w:val="00584C62"/>
    <w:rsid w:val="00584C69"/>
    <w:rsid w:val="00585B73"/>
    <w:rsid w:val="00586633"/>
    <w:rsid w:val="00586663"/>
    <w:rsid w:val="0058701E"/>
    <w:rsid w:val="00587215"/>
    <w:rsid w:val="00587A85"/>
    <w:rsid w:val="00590C24"/>
    <w:rsid w:val="00590C28"/>
    <w:rsid w:val="005918E1"/>
    <w:rsid w:val="0059412A"/>
    <w:rsid w:val="00594352"/>
    <w:rsid w:val="005950F8"/>
    <w:rsid w:val="00595378"/>
    <w:rsid w:val="005955A2"/>
    <w:rsid w:val="005968C4"/>
    <w:rsid w:val="00596C78"/>
    <w:rsid w:val="0059787D"/>
    <w:rsid w:val="005A0070"/>
    <w:rsid w:val="005A0E65"/>
    <w:rsid w:val="005A28FD"/>
    <w:rsid w:val="005A3463"/>
    <w:rsid w:val="005A34C5"/>
    <w:rsid w:val="005A3E61"/>
    <w:rsid w:val="005A4756"/>
    <w:rsid w:val="005A564D"/>
    <w:rsid w:val="005A5786"/>
    <w:rsid w:val="005A5BAF"/>
    <w:rsid w:val="005A5D92"/>
    <w:rsid w:val="005A5EEB"/>
    <w:rsid w:val="005A5F4E"/>
    <w:rsid w:val="005A6484"/>
    <w:rsid w:val="005A6D9D"/>
    <w:rsid w:val="005A74F2"/>
    <w:rsid w:val="005B1CF3"/>
    <w:rsid w:val="005B21CB"/>
    <w:rsid w:val="005B5B6D"/>
    <w:rsid w:val="005B5BDB"/>
    <w:rsid w:val="005B604E"/>
    <w:rsid w:val="005B6397"/>
    <w:rsid w:val="005B6570"/>
    <w:rsid w:val="005B73D5"/>
    <w:rsid w:val="005B7C38"/>
    <w:rsid w:val="005C00E9"/>
    <w:rsid w:val="005C015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BE2"/>
    <w:rsid w:val="005D0C19"/>
    <w:rsid w:val="005D0E16"/>
    <w:rsid w:val="005D18B9"/>
    <w:rsid w:val="005D1DC3"/>
    <w:rsid w:val="005D246A"/>
    <w:rsid w:val="005D2A35"/>
    <w:rsid w:val="005D31F2"/>
    <w:rsid w:val="005D3BA8"/>
    <w:rsid w:val="005D3D89"/>
    <w:rsid w:val="005D51BA"/>
    <w:rsid w:val="005D5B5D"/>
    <w:rsid w:val="005D6CC0"/>
    <w:rsid w:val="005D72DE"/>
    <w:rsid w:val="005E0C5D"/>
    <w:rsid w:val="005E0D69"/>
    <w:rsid w:val="005E116C"/>
    <w:rsid w:val="005E18CC"/>
    <w:rsid w:val="005E1916"/>
    <w:rsid w:val="005E1E13"/>
    <w:rsid w:val="005E31B9"/>
    <w:rsid w:val="005E3679"/>
    <w:rsid w:val="005E398E"/>
    <w:rsid w:val="005E3CD1"/>
    <w:rsid w:val="005E5B10"/>
    <w:rsid w:val="005E62F0"/>
    <w:rsid w:val="005E6564"/>
    <w:rsid w:val="005E675E"/>
    <w:rsid w:val="005E75FC"/>
    <w:rsid w:val="005E7C22"/>
    <w:rsid w:val="005F010D"/>
    <w:rsid w:val="005F052D"/>
    <w:rsid w:val="005F091F"/>
    <w:rsid w:val="005F0AE6"/>
    <w:rsid w:val="005F1284"/>
    <w:rsid w:val="005F1AF8"/>
    <w:rsid w:val="005F21DC"/>
    <w:rsid w:val="005F27AF"/>
    <w:rsid w:val="005F2B5E"/>
    <w:rsid w:val="005F2CB7"/>
    <w:rsid w:val="005F2D10"/>
    <w:rsid w:val="005F423E"/>
    <w:rsid w:val="005F54DE"/>
    <w:rsid w:val="005F5A73"/>
    <w:rsid w:val="005F5B28"/>
    <w:rsid w:val="005F5B69"/>
    <w:rsid w:val="005F6EBF"/>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3741"/>
    <w:rsid w:val="006138F4"/>
    <w:rsid w:val="00613CB2"/>
    <w:rsid w:val="00614258"/>
    <w:rsid w:val="00614761"/>
    <w:rsid w:val="00614953"/>
    <w:rsid w:val="0061513E"/>
    <w:rsid w:val="00615702"/>
    <w:rsid w:val="00615796"/>
    <w:rsid w:val="00616064"/>
    <w:rsid w:val="006178CE"/>
    <w:rsid w:val="006201D2"/>
    <w:rsid w:val="00620A41"/>
    <w:rsid w:val="006212DB"/>
    <w:rsid w:val="00621F19"/>
    <w:rsid w:val="006225F7"/>
    <w:rsid w:val="00625CA0"/>
    <w:rsid w:val="00625ECB"/>
    <w:rsid w:val="00626D81"/>
    <w:rsid w:val="0062700C"/>
    <w:rsid w:val="00627457"/>
    <w:rsid w:val="00627994"/>
    <w:rsid w:val="006304EF"/>
    <w:rsid w:val="006312DC"/>
    <w:rsid w:val="0063152F"/>
    <w:rsid w:val="0063156C"/>
    <w:rsid w:val="006315EE"/>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03"/>
    <w:rsid w:val="00635A3F"/>
    <w:rsid w:val="00636E4C"/>
    <w:rsid w:val="00637243"/>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70A"/>
    <w:rsid w:val="00646804"/>
    <w:rsid w:val="0064694C"/>
    <w:rsid w:val="0064705C"/>
    <w:rsid w:val="00647499"/>
    <w:rsid w:val="00647948"/>
    <w:rsid w:val="00650643"/>
    <w:rsid w:val="00650BD0"/>
    <w:rsid w:val="00650F50"/>
    <w:rsid w:val="0065110A"/>
    <w:rsid w:val="006516B9"/>
    <w:rsid w:val="00651871"/>
    <w:rsid w:val="00651ED8"/>
    <w:rsid w:val="00652B7A"/>
    <w:rsid w:val="00652C20"/>
    <w:rsid w:val="00653B56"/>
    <w:rsid w:val="00654279"/>
    <w:rsid w:val="006543EE"/>
    <w:rsid w:val="00654E62"/>
    <w:rsid w:val="00655873"/>
    <w:rsid w:val="00655976"/>
    <w:rsid w:val="006566CB"/>
    <w:rsid w:val="00656BEB"/>
    <w:rsid w:val="00657DEB"/>
    <w:rsid w:val="00660EF3"/>
    <w:rsid w:val="0066123D"/>
    <w:rsid w:val="006613FA"/>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77C8C"/>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ED8"/>
    <w:rsid w:val="00690F7C"/>
    <w:rsid w:val="00692083"/>
    <w:rsid w:val="006934FE"/>
    <w:rsid w:val="00693B91"/>
    <w:rsid w:val="00694180"/>
    <w:rsid w:val="00694454"/>
    <w:rsid w:val="006946B1"/>
    <w:rsid w:val="006956FE"/>
    <w:rsid w:val="0069579C"/>
    <w:rsid w:val="00696016"/>
    <w:rsid w:val="006963A0"/>
    <w:rsid w:val="00696425"/>
    <w:rsid w:val="006964E8"/>
    <w:rsid w:val="006969BB"/>
    <w:rsid w:val="00696D4F"/>
    <w:rsid w:val="00696DBD"/>
    <w:rsid w:val="006978AF"/>
    <w:rsid w:val="00697E81"/>
    <w:rsid w:val="006A0B7D"/>
    <w:rsid w:val="006A163E"/>
    <w:rsid w:val="006A1C97"/>
    <w:rsid w:val="006A2109"/>
    <w:rsid w:val="006A2511"/>
    <w:rsid w:val="006A2B4C"/>
    <w:rsid w:val="006A2C1F"/>
    <w:rsid w:val="006A2E87"/>
    <w:rsid w:val="006A3679"/>
    <w:rsid w:val="006A37EF"/>
    <w:rsid w:val="006A3FFF"/>
    <w:rsid w:val="006A44D0"/>
    <w:rsid w:val="006A4625"/>
    <w:rsid w:val="006A4B07"/>
    <w:rsid w:val="006A4DD1"/>
    <w:rsid w:val="006A4E40"/>
    <w:rsid w:val="006A5794"/>
    <w:rsid w:val="006A5C76"/>
    <w:rsid w:val="006A5FF2"/>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04"/>
    <w:rsid w:val="006B39C2"/>
    <w:rsid w:val="006B3D46"/>
    <w:rsid w:val="006B4B07"/>
    <w:rsid w:val="006B524B"/>
    <w:rsid w:val="006B5793"/>
    <w:rsid w:val="006B585D"/>
    <w:rsid w:val="006B5BC4"/>
    <w:rsid w:val="006B5E40"/>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64D"/>
    <w:rsid w:val="006C6958"/>
    <w:rsid w:val="006C6B56"/>
    <w:rsid w:val="006C7DC7"/>
    <w:rsid w:val="006D0D8D"/>
    <w:rsid w:val="006D15D3"/>
    <w:rsid w:val="006D2C16"/>
    <w:rsid w:val="006D35CE"/>
    <w:rsid w:val="006D3799"/>
    <w:rsid w:val="006D3B02"/>
    <w:rsid w:val="006D5808"/>
    <w:rsid w:val="006D59C7"/>
    <w:rsid w:val="006D5A0F"/>
    <w:rsid w:val="006D5D5A"/>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37"/>
    <w:rsid w:val="006F5BB9"/>
    <w:rsid w:val="006F628C"/>
    <w:rsid w:val="006F6516"/>
    <w:rsid w:val="006F6ED0"/>
    <w:rsid w:val="0070022F"/>
    <w:rsid w:val="007010C1"/>
    <w:rsid w:val="007013C5"/>
    <w:rsid w:val="007023A7"/>
    <w:rsid w:val="0070250F"/>
    <w:rsid w:val="00702673"/>
    <w:rsid w:val="007027DF"/>
    <w:rsid w:val="00703994"/>
    <w:rsid w:val="00703A5A"/>
    <w:rsid w:val="0070416A"/>
    <w:rsid w:val="00704966"/>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ABE"/>
    <w:rsid w:val="00725EC2"/>
    <w:rsid w:val="0072629A"/>
    <w:rsid w:val="007265D9"/>
    <w:rsid w:val="00726CA9"/>
    <w:rsid w:val="00726E52"/>
    <w:rsid w:val="0072736E"/>
    <w:rsid w:val="00727560"/>
    <w:rsid w:val="007276EF"/>
    <w:rsid w:val="00727DE9"/>
    <w:rsid w:val="00727F6B"/>
    <w:rsid w:val="007306E0"/>
    <w:rsid w:val="0073078C"/>
    <w:rsid w:val="00730A5D"/>
    <w:rsid w:val="00730C42"/>
    <w:rsid w:val="00731236"/>
    <w:rsid w:val="0073229F"/>
    <w:rsid w:val="007324AF"/>
    <w:rsid w:val="007325EF"/>
    <w:rsid w:val="00732B8E"/>
    <w:rsid w:val="00732ED2"/>
    <w:rsid w:val="00733A76"/>
    <w:rsid w:val="00733D8D"/>
    <w:rsid w:val="007344DB"/>
    <w:rsid w:val="00734981"/>
    <w:rsid w:val="00734D79"/>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8B5"/>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30B0"/>
    <w:rsid w:val="0075326A"/>
    <w:rsid w:val="00753E3E"/>
    <w:rsid w:val="00754CBE"/>
    <w:rsid w:val="007556C5"/>
    <w:rsid w:val="007556C8"/>
    <w:rsid w:val="00755720"/>
    <w:rsid w:val="00755A9A"/>
    <w:rsid w:val="00757129"/>
    <w:rsid w:val="00757407"/>
    <w:rsid w:val="00757A59"/>
    <w:rsid w:val="0076085E"/>
    <w:rsid w:val="007609A7"/>
    <w:rsid w:val="007610A0"/>
    <w:rsid w:val="0076123A"/>
    <w:rsid w:val="00761567"/>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58EE"/>
    <w:rsid w:val="0077603C"/>
    <w:rsid w:val="00776690"/>
    <w:rsid w:val="007767B1"/>
    <w:rsid w:val="00777071"/>
    <w:rsid w:val="0077730B"/>
    <w:rsid w:val="007774D6"/>
    <w:rsid w:val="007774EB"/>
    <w:rsid w:val="0077751B"/>
    <w:rsid w:val="007776FB"/>
    <w:rsid w:val="00781BDD"/>
    <w:rsid w:val="007821BF"/>
    <w:rsid w:val="007824A8"/>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1FD9"/>
    <w:rsid w:val="00792704"/>
    <w:rsid w:val="007929ED"/>
    <w:rsid w:val="00792A9D"/>
    <w:rsid w:val="007931ED"/>
    <w:rsid w:val="00793497"/>
    <w:rsid w:val="00793E96"/>
    <w:rsid w:val="0079406E"/>
    <w:rsid w:val="00794181"/>
    <w:rsid w:val="007941DD"/>
    <w:rsid w:val="007942F7"/>
    <w:rsid w:val="00794D71"/>
    <w:rsid w:val="00794F4C"/>
    <w:rsid w:val="007953C1"/>
    <w:rsid w:val="007957B2"/>
    <w:rsid w:val="00795C3B"/>
    <w:rsid w:val="007960AC"/>
    <w:rsid w:val="00797E31"/>
    <w:rsid w:val="007A1012"/>
    <w:rsid w:val="007A1F00"/>
    <w:rsid w:val="007A237C"/>
    <w:rsid w:val="007A291B"/>
    <w:rsid w:val="007A2C95"/>
    <w:rsid w:val="007A3396"/>
    <w:rsid w:val="007A3514"/>
    <w:rsid w:val="007A375F"/>
    <w:rsid w:val="007A39E2"/>
    <w:rsid w:val="007A3E8F"/>
    <w:rsid w:val="007A469E"/>
    <w:rsid w:val="007A52CC"/>
    <w:rsid w:val="007A6E3F"/>
    <w:rsid w:val="007A7C57"/>
    <w:rsid w:val="007A7EB2"/>
    <w:rsid w:val="007B02CF"/>
    <w:rsid w:val="007B0461"/>
    <w:rsid w:val="007B0FCB"/>
    <w:rsid w:val="007B5298"/>
    <w:rsid w:val="007B5AF1"/>
    <w:rsid w:val="007B6A8E"/>
    <w:rsid w:val="007B6E61"/>
    <w:rsid w:val="007B6EF8"/>
    <w:rsid w:val="007B75C2"/>
    <w:rsid w:val="007B767C"/>
    <w:rsid w:val="007B7F14"/>
    <w:rsid w:val="007C0C7E"/>
    <w:rsid w:val="007C12D0"/>
    <w:rsid w:val="007C14C1"/>
    <w:rsid w:val="007C1593"/>
    <w:rsid w:val="007C2CDA"/>
    <w:rsid w:val="007C4651"/>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1F7E"/>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F0574"/>
    <w:rsid w:val="007F0A7D"/>
    <w:rsid w:val="007F0F6E"/>
    <w:rsid w:val="007F20C7"/>
    <w:rsid w:val="007F21BA"/>
    <w:rsid w:val="007F267B"/>
    <w:rsid w:val="007F26A9"/>
    <w:rsid w:val="007F2D63"/>
    <w:rsid w:val="007F3102"/>
    <w:rsid w:val="007F475B"/>
    <w:rsid w:val="007F4F8D"/>
    <w:rsid w:val="007F53EF"/>
    <w:rsid w:val="007F56E9"/>
    <w:rsid w:val="007F5ADB"/>
    <w:rsid w:val="007F74C8"/>
    <w:rsid w:val="0080000D"/>
    <w:rsid w:val="00800172"/>
    <w:rsid w:val="00800928"/>
    <w:rsid w:val="00800D8F"/>
    <w:rsid w:val="008013E8"/>
    <w:rsid w:val="008014B7"/>
    <w:rsid w:val="008016C5"/>
    <w:rsid w:val="00802D0B"/>
    <w:rsid w:val="00803CF1"/>
    <w:rsid w:val="008055A1"/>
    <w:rsid w:val="00806663"/>
    <w:rsid w:val="008067FE"/>
    <w:rsid w:val="00807660"/>
    <w:rsid w:val="008078A7"/>
    <w:rsid w:val="008079B9"/>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4FF"/>
    <w:rsid w:val="0081731A"/>
    <w:rsid w:val="008175F4"/>
    <w:rsid w:val="0081765A"/>
    <w:rsid w:val="0082008B"/>
    <w:rsid w:val="0082012D"/>
    <w:rsid w:val="0082049D"/>
    <w:rsid w:val="00820CCB"/>
    <w:rsid w:val="008219F2"/>
    <w:rsid w:val="008222F9"/>
    <w:rsid w:val="00822F48"/>
    <w:rsid w:val="008233FA"/>
    <w:rsid w:val="008234A2"/>
    <w:rsid w:val="00823C7D"/>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618"/>
    <w:rsid w:val="00841ADD"/>
    <w:rsid w:val="0084273C"/>
    <w:rsid w:val="008433FE"/>
    <w:rsid w:val="00843F29"/>
    <w:rsid w:val="00844EFF"/>
    <w:rsid w:val="0084555F"/>
    <w:rsid w:val="00845562"/>
    <w:rsid w:val="008457D8"/>
    <w:rsid w:val="00846450"/>
    <w:rsid w:val="00846871"/>
    <w:rsid w:val="00847B26"/>
    <w:rsid w:val="00847B9D"/>
    <w:rsid w:val="00847D28"/>
    <w:rsid w:val="00850140"/>
    <w:rsid w:val="008508DA"/>
    <w:rsid w:val="00850CD7"/>
    <w:rsid w:val="00851346"/>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21C"/>
    <w:rsid w:val="00867624"/>
    <w:rsid w:val="00867E44"/>
    <w:rsid w:val="008712A1"/>
    <w:rsid w:val="0087276A"/>
    <w:rsid w:val="00873166"/>
    <w:rsid w:val="00873498"/>
    <w:rsid w:val="008734FA"/>
    <w:rsid w:val="00873A10"/>
    <w:rsid w:val="00873F3A"/>
    <w:rsid w:val="00874142"/>
    <w:rsid w:val="0087435A"/>
    <w:rsid w:val="008744BB"/>
    <w:rsid w:val="00874525"/>
    <w:rsid w:val="00874A3D"/>
    <w:rsid w:val="00874A9F"/>
    <w:rsid w:val="00874C6C"/>
    <w:rsid w:val="00875324"/>
    <w:rsid w:val="00875C7C"/>
    <w:rsid w:val="00876270"/>
    <w:rsid w:val="008766F3"/>
    <w:rsid w:val="00876A84"/>
    <w:rsid w:val="008775A5"/>
    <w:rsid w:val="0087768C"/>
    <w:rsid w:val="00877EA4"/>
    <w:rsid w:val="00877FE5"/>
    <w:rsid w:val="00880214"/>
    <w:rsid w:val="00880621"/>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12F"/>
    <w:rsid w:val="008879A7"/>
    <w:rsid w:val="00887FA4"/>
    <w:rsid w:val="0089017E"/>
    <w:rsid w:val="00890960"/>
    <w:rsid w:val="008909FE"/>
    <w:rsid w:val="00891DF4"/>
    <w:rsid w:val="00891DFD"/>
    <w:rsid w:val="00891E16"/>
    <w:rsid w:val="008926F4"/>
    <w:rsid w:val="00892858"/>
    <w:rsid w:val="00892FDE"/>
    <w:rsid w:val="008931B2"/>
    <w:rsid w:val="00893C8A"/>
    <w:rsid w:val="00893E14"/>
    <w:rsid w:val="008945BA"/>
    <w:rsid w:val="008946E1"/>
    <w:rsid w:val="008947A4"/>
    <w:rsid w:val="00894BDA"/>
    <w:rsid w:val="008951E8"/>
    <w:rsid w:val="00895ACD"/>
    <w:rsid w:val="00895F91"/>
    <w:rsid w:val="00896B24"/>
    <w:rsid w:val="008A0ECA"/>
    <w:rsid w:val="008A2576"/>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1E8B"/>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CBB"/>
    <w:rsid w:val="008E1FD0"/>
    <w:rsid w:val="008E2126"/>
    <w:rsid w:val="008E2401"/>
    <w:rsid w:val="008E2642"/>
    <w:rsid w:val="008E284D"/>
    <w:rsid w:val="008E2A66"/>
    <w:rsid w:val="008E2B9C"/>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0E1"/>
    <w:rsid w:val="00901299"/>
    <w:rsid w:val="0090286F"/>
    <w:rsid w:val="00902D48"/>
    <w:rsid w:val="00902EC3"/>
    <w:rsid w:val="009030D4"/>
    <w:rsid w:val="00903127"/>
    <w:rsid w:val="0090348B"/>
    <w:rsid w:val="00903510"/>
    <w:rsid w:val="00903743"/>
    <w:rsid w:val="00904362"/>
    <w:rsid w:val="009049D7"/>
    <w:rsid w:val="00904BBA"/>
    <w:rsid w:val="00905EC0"/>
    <w:rsid w:val="00905F84"/>
    <w:rsid w:val="009061CE"/>
    <w:rsid w:val="00906506"/>
    <w:rsid w:val="009069FB"/>
    <w:rsid w:val="00906E90"/>
    <w:rsid w:val="0090773D"/>
    <w:rsid w:val="00910B98"/>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6183"/>
    <w:rsid w:val="0091623E"/>
    <w:rsid w:val="00916378"/>
    <w:rsid w:val="009170BA"/>
    <w:rsid w:val="009171E4"/>
    <w:rsid w:val="009176F2"/>
    <w:rsid w:val="0092052E"/>
    <w:rsid w:val="00920595"/>
    <w:rsid w:val="00920CDC"/>
    <w:rsid w:val="00920E05"/>
    <w:rsid w:val="00920F95"/>
    <w:rsid w:val="0092199F"/>
    <w:rsid w:val="00921E4C"/>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35A"/>
    <w:rsid w:val="00930380"/>
    <w:rsid w:val="0093045B"/>
    <w:rsid w:val="00931154"/>
    <w:rsid w:val="00931621"/>
    <w:rsid w:val="00932351"/>
    <w:rsid w:val="00932CFC"/>
    <w:rsid w:val="00933B68"/>
    <w:rsid w:val="00934587"/>
    <w:rsid w:val="0093567F"/>
    <w:rsid w:val="009358CC"/>
    <w:rsid w:val="009362F2"/>
    <w:rsid w:val="00936AF3"/>
    <w:rsid w:val="00936B0F"/>
    <w:rsid w:val="0093749A"/>
    <w:rsid w:val="00940A2F"/>
    <w:rsid w:val="00940C63"/>
    <w:rsid w:val="0094176A"/>
    <w:rsid w:val="00942B84"/>
    <w:rsid w:val="00942B9F"/>
    <w:rsid w:val="0094374B"/>
    <w:rsid w:val="00943874"/>
    <w:rsid w:val="00944CAF"/>
    <w:rsid w:val="009455A8"/>
    <w:rsid w:val="0094590C"/>
    <w:rsid w:val="00945C8D"/>
    <w:rsid w:val="0094601D"/>
    <w:rsid w:val="009468B7"/>
    <w:rsid w:val="009469A2"/>
    <w:rsid w:val="00950459"/>
    <w:rsid w:val="009506C4"/>
    <w:rsid w:val="009509C8"/>
    <w:rsid w:val="00950B6C"/>
    <w:rsid w:val="00950E76"/>
    <w:rsid w:val="00951129"/>
    <w:rsid w:val="0095137A"/>
    <w:rsid w:val="009515ED"/>
    <w:rsid w:val="00951669"/>
    <w:rsid w:val="009519CE"/>
    <w:rsid w:val="009520FD"/>
    <w:rsid w:val="00952398"/>
    <w:rsid w:val="009523EA"/>
    <w:rsid w:val="009528ED"/>
    <w:rsid w:val="00952A52"/>
    <w:rsid w:val="00952F9B"/>
    <w:rsid w:val="00953D69"/>
    <w:rsid w:val="009562E6"/>
    <w:rsid w:val="00956969"/>
    <w:rsid w:val="00956D18"/>
    <w:rsid w:val="009573D1"/>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F8C"/>
    <w:rsid w:val="0097463A"/>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A6"/>
    <w:rsid w:val="00990F50"/>
    <w:rsid w:val="00991DAD"/>
    <w:rsid w:val="009920F6"/>
    <w:rsid w:val="0099243B"/>
    <w:rsid w:val="00992460"/>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2B71"/>
    <w:rsid w:val="009B3313"/>
    <w:rsid w:val="009B3BA1"/>
    <w:rsid w:val="009B3CF6"/>
    <w:rsid w:val="009B3DC7"/>
    <w:rsid w:val="009B45A3"/>
    <w:rsid w:val="009B4970"/>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51D"/>
    <w:rsid w:val="009D7BE8"/>
    <w:rsid w:val="009E2040"/>
    <w:rsid w:val="009E3AD8"/>
    <w:rsid w:val="009E405B"/>
    <w:rsid w:val="009E4474"/>
    <w:rsid w:val="009E458E"/>
    <w:rsid w:val="009E46A9"/>
    <w:rsid w:val="009E4AF6"/>
    <w:rsid w:val="009E502E"/>
    <w:rsid w:val="009E5083"/>
    <w:rsid w:val="009E558C"/>
    <w:rsid w:val="009E5779"/>
    <w:rsid w:val="009E59C5"/>
    <w:rsid w:val="009E5E85"/>
    <w:rsid w:val="009E5F15"/>
    <w:rsid w:val="009E6717"/>
    <w:rsid w:val="009E776B"/>
    <w:rsid w:val="009E7CC5"/>
    <w:rsid w:val="009E7E71"/>
    <w:rsid w:val="009F0214"/>
    <w:rsid w:val="009F05BB"/>
    <w:rsid w:val="009F0727"/>
    <w:rsid w:val="009F1529"/>
    <w:rsid w:val="009F1DDF"/>
    <w:rsid w:val="009F2DC8"/>
    <w:rsid w:val="009F3014"/>
    <w:rsid w:val="009F3089"/>
    <w:rsid w:val="009F31F4"/>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0772B"/>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278D"/>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3CB"/>
    <w:rsid w:val="00A266A2"/>
    <w:rsid w:val="00A26728"/>
    <w:rsid w:val="00A26D53"/>
    <w:rsid w:val="00A27812"/>
    <w:rsid w:val="00A27A18"/>
    <w:rsid w:val="00A27C6B"/>
    <w:rsid w:val="00A27EDA"/>
    <w:rsid w:val="00A30C21"/>
    <w:rsid w:val="00A30F1E"/>
    <w:rsid w:val="00A31731"/>
    <w:rsid w:val="00A31D8D"/>
    <w:rsid w:val="00A31F60"/>
    <w:rsid w:val="00A32192"/>
    <w:rsid w:val="00A32BCC"/>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2D80"/>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601A9"/>
    <w:rsid w:val="00A6047E"/>
    <w:rsid w:val="00A605C0"/>
    <w:rsid w:val="00A60C2A"/>
    <w:rsid w:val="00A615BD"/>
    <w:rsid w:val="00A61983"/>
    <w:rsid w:val="00A629FE"/>
    <w:rsid w:val="00A62EC0"/>
    <w:rsid w:val="00A63306"/>
    <w:rsid w:val="00A6335E"/>
    <w:rsid w:val="00A63485"/>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4E9B"/>
    <w:rsid w:val="00A76D9D"/>
    <w:rsid w:val="00A771CC"/>
    <w:rsid w:val="00A777CC"/>
    <w:rsid w:val="00A77D2D"/>
    <w:rsid w:val="00A77DEE"/>
    <w:rsid w:val="00A77DF6"/>
    <w:rsid w:val="00A77FED"/>
    <w:rsid w:val="00A806BD"/>
    <w:rsid w:val="00A8245E"/>
    <w:rsid w:val="00A8256D"/>
    <w:rsid w:val="00A8331E"/>
    <w:rsid w:val="00A83498"/>
    <w:rsid w:val="00A84C48"/>
    <w:rsid w:val="00A84EC5"/>
    <w:rsid w:val="00A84F9C"/>
    <w:rsid w:val="00A857A4"/>
    <w:rsid w:val="00A858D5"/>
    <w:rsid w:val="00A86158"/>
    <w:rsid w:val="00A8630D"/>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B7E"/>
    <w:rsid w:val="00A92D71"/>
    <w:rsid w:val="00A92F08"/>
    <w:rsid w:val="00A93043"/>
    <w:rsid w:val="00A9359E"/>
    <w:rsid w:val="00A93E4B"/>
    <w:rsid w:val="00A93EB0"/>
    <w:rsid w:val="00A9430B"/>
    <w:rsid w:val="00A94D9E"/>
    <w:rsid w:val="00A9567F"/>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7EC"/>
    <w:rsid w:val="00AA5909"/>
    <w:rsid w:val="00AA62F0"/>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6E8F"/>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5FE"/>
    <w:rsid w:val="00B00732"/>
    <w:rsid w:val="00B00EFB"/>
    <w:rsid w:val="00B014C7"/>
    <w:rsid w:val="00B01FB2"/>
    <w:rsid w:val="00B02B25"/>
    <w:rsid w:val="00B030EF"/>
    <w:rsid w:val="00B0346B"/>
    <w:rsid w:val="00B034E3"/>
    <w:rsid w:val="00B03B8E"/>
    <w:rsid w:val="00B03D91"/>
    <w:rsid w:val="00B0449F"/>
    <w:rsid w:val="00B0456E"/>
    <w:rsid w:val="00B045C2"/>
    <w:rsid w:val="00B04671"/>
    <w:rsid w:val="00B04983"/>
    <w:rsid w:val="00B05A2C"/>
    <w:rsid w:val="00B05C24"/>
    <w:rsid w:val="00B0601D"/>
    <w:rsid w:val="00B060EF"/>
    <w:rsid w:val="00B06DF3"/>
    <w:rsid w:val="00B07A00"/>
    <w:rsid w:val="00B104A5"/>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5B5"/>
    <w:rsid w:val="00B16A86"/>
    <w:rsid w:val="00B16B32"/>
    <w:rsid w:val="00B17761"/>
    <w:rsid w:val="00B1788C"/>
    <w:rsid w:val="00B17C44"/>
    <w:rsid w:val="00B207B4"/>
    <w:rsid w:val="00B20A2C"/>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8E1"/>
    <w:rsid w:val="00B34EF8"/>
    <w:rsid w:val="00B35183"/>
    <w:rsid w:val="00B35418"/>
    <w:rsid w:val="00B359DC"/>
    <w:rsid w:val="00B36FCD"/>
    <w:rsid w:val="00B400BB"/>
    <w:rsid w:val="00B40120"/>
    <w:rsid w:val="00B41B1D"/>
    <w:rsid w:val="00B4205F"/>
    <w:rsid w:val="00B4215F"/>
    <w:rsid w:val="00B42269"/>
    <w:rsid w:val="00B42320"/>
    <w:rsid w:val="00B432BE"/>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7136"/>
    <w:rsid w:val="00B47478"/>
    <w:rsid w:val="00B50367"/>
    <w:rsid w:val="00B50597"/>
    <w:rsid w:val="00B51179"/>
    <w:rsid w:val="00B5132D"/>
    <w:rsid w:val="00B517C3"/>
    <w:rsid w:val="00B51B58"/>
    <w:rsid w:val="00B51FEB"/>
    <w:rsid w:val="00B5282B"/>
    <w:rsid w:val="00B52E67"/>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659"/>
    <w:rsid w:val="00B71737"/>
    <w:rsid w:val="00B722BE"/>
    <w:rsid w:val="00B722F0"/>
    <w:rsid w:val="00B7290A"/>
    <w:rsid w:val="00B73556"/>
    <w:rsid w:val="00B73662"/>
    <w:rsid w:val="00B73B1A"/>
    <w:rsid w:val="00B741A7"/>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1438"/>
    <w:rsid w:val="00B91A2B"/>
    <w:rsid w:val="00B92055"/>
    <w:rsid w:val="00B921F4"/>
    <w:rsid w:val="00B92942"/>
    <w:rsid w:val="00B93646"/>
    <w:rsid w:val="00B93737"/>
    <w:rsid w:val="00B94AAB"/>
    <w:rsid w:val="00B9620B"/>
    <w:rsid w:val="00B967DD"/>
    <w:rsid w:val="00B96A01"/>
    <w:rsid w:val="00B9733A"/>
    <w:rsid w:val="00B97639"/>
    <w:rsid w:val="00B976F0"/>
    <w:rsid w:val="00B97B2D"/>
    <w:rsid w:val="00BA0735"/>
    <w:rsid w:val="00BA09BC"/>
    <w:rsid w:val="00BA0A04"/>
    <w:rsid w:val="00BA0C00"/>
    <w:rsid w:val="00BA0ED1"/>
    <w:rsid w:val="00BA1437"/>
    <w:rsid w:val="00BA1F0B"/>
    <w:rsid w:val="00BA35D4"/>
    <w:rsid w:val="00BA75E0"/>
    <w:rsid w:val="00BA75EB"/>
    <w:rsid w:val="00BA7652"/>
    <w:rsid w:val="00BA7883"/>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2800"/>
    <w:rsid w:val="00BC2A48"/>
    <w:rsid w:val="00BC2B03"/>
    <w:rsid w:val="00BC2D3D"/>
    <w:rsid w:val="00BC37F6"/>
    <w:rsid w:val="00BC3856"/>
    <w:rsid w:val="00BC39F4"/>
    <w:rsid w:val="00BC3FC2"/>
    <w:rsid w:val="00BC4591"/>
    <w:rsid w:val="00BC56B6"/>
    <w:rsid w:val="00BC68E1"/>
    <w:rsid w:val="00BC74B3"/>
    <w:rsid w:val="00BC7730"/>
    <w:rsid w:val="00BD066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B3"/>
    <w:rsid w:val="00C01120"/>
    <w:rsid w:val="00C020B2"/>
    <w:rsid w:val="00C02326"/>
    <w:rsid w:val="00C02359"/>
    <w:rsid w:val="00C02790"/>
    <w:rsid w:val="00C02FD3"/>
    <w:rsid w:val="00C03304"/>
    <w:rsid w:val="00C035EB"/>
    <w:rsid w:val="00C03C82"/>
    <w:rsid w:val="00C04E10"/>
    <w:rsid w:val="00C053DC"/>
    <w:rsid w:val="00C0582D"/>
    <w:rsid w:val="00C0589A"/>
    <w:rsid w:val="00C05D18"/>
    <w:rsid w:val="00C05F7A"/>
    <w:rsid w:val="00C060E0"/>
    <w:rsid w:val="00C061A4"/>
    <w:rsid w:val="00C06A77"/>
    <w:rsid w:val="00C07529"/>
    <w:rsid w:val="00C078B3"/>
    <w:rsid w:val="00C1036B"/>
    <w:rsid w:val="00C10D58"/>
    <w:rsid w:val="00C10E90"/>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5D0"/>
    <w:rsid w:val="00C20929"/>
    <w:rsid w:val="00C20E70"/>
    <w:rsid w:val="00C21252"/>
    <w:rsid w:val="00C21BEE"/>
    <w:rsid w:val="00C2265A"/>
    <w:rsid w:val="00C23703"/>
    <w:rsid w:val="00C23B34"/>
    <w:rsid w:val="00C23B65"/>
    <w:rsid w:val="00C23C52"/>
    <w:rsid w:val="00C240A8"/>
    <w:rsid w:val="00C242E8"/>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890"/>
    <w:rsid w:val="00C36AA2"/>
    <w:rsid w:val="00C36E47"/>
    <w:rsid w:val="00C373BA"/>
    <w:rsid w:val="00C37826"/>
    <w:rsid w:val="00C40DA0"/>
    <w:rsid w:val="00C41B08"/>
    <w:rsid w:val="00C429FA"/>
    <w:rsid w:val="00C42D2D"/>
    <w:rsid w:val="00C43CCE"/>
    <w:rsid w:val="00C4461C"/>
    <w:rsid w:val="00C446EC"/>
    <w:rsid w:val="00C448C7"/>
    <w:rsid w:val="00C46861"/>
    <w:rsid w:val="00C46C57"/>
    <w:rsid w:val="00C47523"/>
    <w:rsid w:val="00C47863"/>
    <w:rsid w:val="00C5164A"/>
    <w:rsid w:val="00C51A51"/>
    <w:rsid w:val="00C5360C"/>
    <w:rsid w:val="00C53B82"/>
    <w:rsid w:val="00C53D7D"/>
    <w:rsid w:val="00C54496"/>
    <w:rsid w:val="00C54519"/>
    <w:rsid w:val="00C54EED"/>
    <w:rsid w:val="00C55D2D"/>
    <w:rsid w:val="00C573EE"/>
    <w:rsid w:val="00C57BB5"/>
    <w:rsid w:val="00C60315"/>
    <w:rsid w:val="00C60477"/>
    <w:rsid w:val="00C6092B"/>
    <w:rsid w:val="00C60AAC"/>
    <w:rsid w:val="00C61940"/>
    <w:rsid w:val="00C61CFE"/>
    <w:rsid w:val="00C61E18"/>
    <w:rsid w:val="00C61FB2"/>
    <w:rsid w:val="00C6233F"/>
    <w:rsid w:val="00C623DB"/>
    <w:rsid w:val="00C624FB"/>
    <w:rsid w:val="00C62632"/>
    <w:rsid w:val="00C628CF"/>
    <w:rsid w:val="00C629B3"/>
    <w:rsid w:val="00C636DC"/>
    <w:rsid w:val="00C639F4"/>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28C"/>
    <w:rsid w:val="00C7759C"/>
    <w:rsid w:val="00C777D9"/>
    <w:rsid w:val="00C77924"/>
    <w:rsid w:val="00C779E1"/>
    <w:rsid w:val="00C803DD"/>
    <w:rsid w:val="00C8067A"/>
    <w:rsid w:val="00C807D1"/>
    <w:rsid w:val="00C809C7"/>
    <w:rsid w:val="00C81A10"/>
    <w:rsid w:val="00C8562B"/>
    <w:rsid w:val="00C85D16"/>
    <w:rsid w:val="00C86180"/>
    <w:rsid w:val="00C86354"/>
    <w:rsid w:val="00C86D7C"/>
    <w:rsid w:val="00C86FFF"/>
    <w:rsid w:val="00C8711F"/>
    <w:rsid w:val="00C8732F"/>
    <w:rsid w:val="00C87380"/>
    <w:rsid w:val="00C87414"/>
    <w:rsid w:val="00C87606"/>
    <w:rsid w:val="00C87923"/>
    <w:rsid w:val="00C87B01"/>
    <w:rsid w:val="00C9025E"/>
    <w:rsid w:val="00C902A9"/>
    <w:rsid w:val="00C908C5"/>
    <w:rsid w:val="00C90F32"/>
    <w:rsid w:val="00C912FA"/>
    <w:rsid w:val="00C9147A"/>
    <w:rsid w:val="00C919B2"/>
    <w:rsid w:val="00C91D82"/>
    <w:rsid w:val="00C91F2E"/>
    <w:rsid w:val="00C9260C"/>
    <w:rsid w:val="00C9269C"/>
    <w:rsid w:val="00C92879"/>
    <w:rsid w:val="00C92ABC"/>
    <w:rsid w:val="00C92BEE"/>
    <w:rsid w:val="00C92ED3"/>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5144"/>
    <w:rsid w:val="00CA65B3"/>
    <w:rsid w:val="00CA72BD"/>
    <w:rsid w:val="00CA731C"/>
    <w:rsid w:val="00CA73EB"/>
    <w:rsid w:val="00CA74B5"/>
    <w:rsid w:val="00CB0403"/>
    <w:rsid w:val="00CB0E79"/>
    <w:rsid w:val="00CB111E"/>
    <w:rsid w:val="00CB1B1C"/>
    <w:rsid w:val="00CB2C3C"/>
    <w:rsid w:val="00CB3165"/>
    <w:rsid w:val="00CB4091"/>
    <w:rsid w:val="00CB4665"/>
    <w:rsid w:val="00CB4E9D"/>
    <w:rsid w:val="00CB5A0B"/>
    <w:rsid w:val="00CB5FC0"/>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F7B"/>
    <w:rsid w:val="00CD1179"/>
    <w:rsid w:val="00CD11B0"/>
    <w:rsid w:val="00CD136E"/>
    <w:rsid w:val="00CD185F"/>
    <w:rsid w:val="00CD1B4A"/>
    <w:rsid w:val="00CD205E"/>
    <w:rsid w:val="00CD209D"/>
    <w:rsid w:val="00CD2B19"/>
    <w:rsid w:val="00CD2C92"/>
    <w:rsid w:val="00CD2CB4"/>
    <w:rsid w:val="00CD339C"/>
    <w:rsid w:val="00CD3E7A"/>
    <w:rsid w:val="00CD3F94"/>
    <w:rsid w:val="00CD4676"/>
    <w:rsid w:val="00CD4CBA"/>
    <w:rsid w:val="00CD5326"/>
    <w:rsid w:val="00CD59BA"/>
    <w:rsid w:val="00CD5DBF"/>
    <w:rsid w:val="00CD6187"/>
    <w:rsid w:val="00CD7437"/>
    <w:rsid w:val="00CD7899"/>
    <w:rsid w:val="00CE09C2"/>
    <w:rsid w:val="00CE0B86"/>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3EB"/>
    <w:rsid w:val="00CE6AAA"/>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4088"/>
    <w:rsid w:val="00CF584D"/>
    <w:rsid w:val="00CF5C63"/>
    <w:rsid w:val="00CF63BB"/>
    <w:rsid w:val="00CF778E"/>
    <w:rsid w:val="00D0004F"/>
    <w:rsid w:val="00D00634"/>
    <w:rsid w:val="00D00A7F"/>
    <w:rsid w:val="00D01DC0"/>
    <w:rsid w:val="00D01F0A"/>
    <w:rsid w:val="00D02F8D"/>
    <w:rsid w:val="00D03555"/>
    <w:rsid w:val="00D037AC"/>
    <w:rsid w:val="00D037E2"/>
    <w:rsid w:val="00D03AE5"/>
    <w:rsid w:val="00D04291"/>
    <w:rsid w:val="00D0531D"/>
    <w:rsid w:val="00D053DC"/>
    <w:rsid w:val="00D066FF"/>
    <w:rsid w:val="00D069A1"/>
    <w:rsid w:val="00D06E63"/>
    <w:rsid w:val="00D07EB5"/>
    <w:rsid w:val="00D11AEE"/>
    <w:rsid w:val="00D12CBB"/>
    <w:rsid w:val="00D1381C"/>
    <w:rsid w:val="00D13910"/>
    <w:rsid w:val="00D14041"/>
    <w:rsid w:val="00D1473A"/>
    <w:rsid w:val="00D149DF"/>
    <w:rsid w:val="00D14E19"/>
    <w:rsid w:val="00D1502C"/>
    <w:rsid w:val="00D153E5"/>
    <w:rsid w:val="00D15595"/>
    <w:rsid w:val="00D15D96"/>
    <w:rsid w:val="00D16950"/>
    <w:rsid w:val="00D16CBF"/>
    <w:rsid w:val="00D177F8"/>
    <w:rsid w:val="00D208F9"/>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331F"/>
    <w:rsid w:val="00D336FA"/>
    <w:rsid w:val="00D33AB3"/>
    <w:rsid w:val="00D34748"/>
    <w:rsid w:val="00D34914"/>
    <w:rsid w:val="00D34D7D"/>
    <w:rsid w:val="00D35953"/>
    <w:rsid w:val="00D36439"/>
    <w:rsid w:val="00D366A2"/>
    <w:rsid w:val="00D3694E"/>
    <w:rsid w:val="00D3698A"/>
    <w:rsid w:val="00D371D4"/>
    <w:rsid w:val="00D408D1"/>
    <w:rsid w:val="00D40C3A"/>
    <w:rsid w:val="00D41589"/>
    <w:rsid w:val="00D41A67"/>
    <w:rsid w:val="00D41ADF"/>
    <w:rsid w:val="00D41C81"/>
    <w:rsid w:val="00D42C2B"/>
    <w:rsid w:val="00D4475A"/>
    <w:rsid w:val="00D44BC6"/>
    <w:rsid w:val="00D44BCC"/>
    <w:rsid w:val="00D46CE4"/>
    <w:rsid w:val="00D46EDE"/>
    <w:rsid w:val="00D47475"/>
    <w:rsid w:val="00D47ED9"/>
    <w:rsid w:val="00D504AD"/>
    <w:rsid w:val="00D50BF1"/>
    <w:rsid w:val="00D51B15"/>
    <w:rsid w:val="00D51B1D"/>
    <w:rsid w:val="00D51E27"/>
    <w:rsid w:val="00D5281B"/>
    <w:rsid w:val="00D52CA0"/>
    <w:rsid w:val="00D530B7"/>
    <w:rsid w:val="00D5414A"/>
    <w:rsid w:val="00D54946"/>
    <w:rsid w:val="00D55076"/>
    <w:rsid w:val="00D55408"/>
    <w:rsid w:val="00D556E8"/>
    <w:rsid w:val="00D55CCC"/>
    <w:rsid w:val="00D564E3"/>
    <w:rsid w:val="00D56798"/>
    <w:rsid w:val="00D57591"/>
    <w:rsid w:val="00D57E47"/>
    <w:rsid w:val="00D6030B"/>
    <w:rsid w:val="00D60321"/>
    <w:rsid w:val="00D605DF"/>
    <w:rsid w:val="00D60C82"/>
    <w:rsid w:val="00D60E1A"/>
    <w:rsid w:val="00D61587"/>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9BC"/>
    <w:rsid w:val="00D85F10"/>
    <w:rsid w:val="00D861EB"/>
    <w:rsid w:val="00D878D5"/>
    <w:rsid w:val="00D87AAB"/>
    <w:rsid w:val="00D90260"/>
    <w:rsid w:val="00D90554"/>
    <w:rsid w:val="00D9058B"/>
    <w:rsid w:val="00D90BFE"/>
    <w:rsid w:val="00D9180E"/>
    <w:rsid w:val="00D9228F"/>
    <w:rsid w:val="00D922E9"/>
    <w:rsid w:val="00D92472"/>
    <w:rsid w:val="00D924AE"/>
    <w:rsid w:val="00D92DEF"/>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2ED4"/>
    <w:rsid w:val="00DA345C"/>
    <w:rsid w:val="00DA34A8"/>
    <w:rsid w:val="00DA410B"/>
    <w:rsid w:val="00DA438A"/>
    <w:rsid w:val="00DA5E26"/>
    <w:rsid w:val="00DA6031"/>
    <w:rsid w:val="00DA682F"/>
    <w:rsid w:val="00DA6DC5"/>
    <w:rsid w:val="00DA7B8E"/>
    <w:rsid w:val="00DA7CEB"/>
    <w:rsid w:val="00DB0FA3"/>
    <w:rsid w:val="00DB20D1"/>
    <w:rsid w:val="00DB2792"/>
    <w:rsid w:val="00DB44A5"/>
    <w:rsid w:val="00DB5628"/>
    <w:rsid w:val="00DB563E"/>
    <w:rsid w:val="00DB59FB"/>
    <w:rsid w:val="00DB63AB"/>
    <w:rsid w:val="00DB6F60"/>
    <w:rsid w:val="00DC0059"/>
    <w:rsid w:val="00DC0C01"/>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4B4C"/>
    <w:rsid w:val="00DD52B3"/>
    <w:rsid w:val="00DD5FE8"/>
    <w:rsid w:val="00DD6375"/>
    <w:rsid w:val="00DD6784"/>
    <w:rsid w:val="00DD6C64"/>
    <w:rsid w:val="00DD7D0B"/>
    <w:rsid w:val="00DE0170"/>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504E"/>
    <w:rsid w:val="00DF53D5"/>
    <w:rsid w:val="00DF5B36"/>
    <w:rsid w:val="00DF5DCB"/>
    <w:rsid w:val="00DF6731"/>
    <w:rsid w:val="00DF7FD0"/>
    <w:rsid w:val="00E007E1"/>
    <w:rsid w:val="00E00EA7"/>
    <w:rsid w:val="00E01015"/>
    <w:rsid w:val="00E0142C"/>
    <w:rsid w:val="00E02402"/>
    <w:rsid w:val="00E0306E"/>
    <w:rsid w:val="00E0311B"/>
    <w:rsid w:val="00E041F4"/>
    <w:rsid w:val="00E04592"/>
    <w:rsid w:val="00E047BC"/>
    <w:rsid w:val="00E056A0"/>
    <w:rsid w:val="00E05EF9"/>
    <w:rsid w:val="00E103A6"/>
    <w:rsid w:val="00E105E2"/>
    <w:rsid w:val="00E106AB"/>
    <w:rsid w:val="00E106FA"/>
    <w:rsid w:val="00E10BBF"/>
    <w:rsid w:val="00E10BEB"/>
    <w:rsid w:val="00E10E37"/>
    <w:rsid w:val="00E10E4C"/>
    <w:rsid w:val="00E112AB"/>
    <w:rsid w:val="00E113E1"/>
    <w:rsid w:val="00E115FA"/>
    <w:rsid w:val="00E12719"/>
    <w:rsid w:val="00E13874"/>
    <w:rsid w:val="00E13DE8"/>
    <w:rsid w:val="00E1497E"/>
    <w:rsid w:val="00E154A0"/>
    <w:rsid w:val="00E160F7"/>
    <w:rsid w:val="00E161CB"/>
    <w:rsid w:val="00E1681F"/>
    <w:rsid w:val="00E168D3"/>
    <w:rsid w:val="00E16B4C"/>
    <w:rsid w:val="00E1720E"/>
    <w:rsid w:val="00E17486"/>
    <w:rsid w:val="00E1760B"/>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A36"/>
    <w:rsid w:val="00E25B80"/>
    <w:rsid w:val="00E264B0"/>
    <w:rsid w:val="00E26502"/>
    <w:rsid w:val="00E2749D"/>
    <w:rsid w:val="00E3052B"/>
    <w:rsid w:val="00E323E4"/>
    <w:rsid w:val="00E32A5C"/>
    <w:rsid w:val="00E334CC"/>
    <w:rsid w:val="00E336C6"/>
    <w:rsid w:val="00E338C2"/>
    <w:rsid w:val="00E340A5"/>
    <w:rsid w:val="00E343C6"/>
    <w:rsid w:val="00E34977"/>
    <w:rsid w:val="00E34A6E"/>
    <w:rsid w:val="00E36306"/>
    <w:rsid w:val="00E3651A"/>
    <w:rsid w:val="00E36DD4"/>
    <w:rsid w:val="00E37575"/>
    <w:rsid w:val="00E378EA"/>
    <w:rsid w:val="00E37C79"/>
    <w:rsid w:val="00E37F42"/>
    <w:rsid w:val="00E4002A"/>
    <w:rsid w:val="00E4035A"/>
    <w:rsid w:val="00E4049F"/>
    <w:rsid w:val="00E40A7D"/>
    <w:rsid w:val="00E40B5A"/>
    <w:rsid w:val="00E40B7B"/>
    <w:rsid w:val="00E4154E"/>
    <w:rsid w:val="00E41AA4"/>
    <w:rsid w:val="00E42B8D"/>
    <w:rsid w:val="00E44487"/>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246"/>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6F7F"/>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0DF0"/>
    <w:rsid w:val="00E817D4"/>
    <w:rsid w:val="00E81CD4"/>
    <w:rsid w:val="00E82119"/>
    <w:rsid w:val="00E828A5"/>
    <w:rsid w:val="00E82EF7"/>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5F72"/>
    <w:rsid w:val="00EA726E"/>
    <w:rsid w:val="00EA727A"/>
    <w:rsid w:val="00EA73CF"/>
    <w:rsid w:val="00EA7B63"/>
    <w:rsid w:val="00EA7F94"/>
    <w:rsid w:val="00EB0517"/>
    <w:rsid w:val="00EB05B7"/>
    <w:rsid w:val="00EB171B"/>
    <w:rsid w:val="00EB1BB5"/>
    <w:rsid w:val="00EB28A8"/>
    <w:rsid w:val="00EB37FB"/>
    <w:rsid w:val="00EB38EB"/>
    <w:rsid w:val="00EB3B48"/>
    <w:rsid w:val="00EB419E"/>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999"/>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14C"/>
    <w:rsid w:val="00EE4827"/>
    <w:rsid w:val="00EE4FDA"/>
    <w:rsid w:val="00EE5245"/>
    <w:rsid w:val="00EE5719"/>
    <w:rsid w:val="00EE5995"/>
    <w:rsid w:val="00EE5A25"/>
    <w:rsid w:val="00EE5A63"/>
    <w:rsid w:val="00EE5D87"/>
    <w:rsid w:val="00EE5EFE"/>
    <w:rsid w:val="00EE66F1"/>
    <w:rsid w:val="00EE6F0A"/>
    <w:rsid w:val="00EE77FC"/>
    <w:rsid w:val="00EE7A17"/>
    <w:rsid w:val="00EF0543"/>
    <w:rsid w:val="00EF2500"/>
    <w:rsid w:val="00EF273C"/>
    <w:rsid w:val="00EF27B4"/>
    <w:rsid w:val="00EF2FB5"/>
    <w:rsid w:val="00EF3335"/>
    <w:rsid w:val="00EF4380"/>
    <w:rsid w:val="00EF4DAF"/>
    <w:rsid w:val="00EF4E10"/>
    <w:rsid w:val="00EF5431"/>
    <w:rsid w:val="00EF5435"/>
    <w:rsid w:val="00EF5A99"/>
    <w:rsid w:val="00EF5D01"/>
    <w:rsid w:val="00EF6815"/>
    <w:rsid w:val="00EF6B33"/>
    <w:rsid w:val="00EF731F"/>
    <w:rsid w:val="00F00020"/>
    <w:rsid w:val="00F008BA"/>
    <w:rsid w:val="00F021AF"/>
    <w:rsid w:val="00F02518"/>
    <w:rsid w:val="00F02E01"/>
    <w:rsid w:val="00F02E51"/>
    <w:rsid w:val="00F02EC8"/>
    <w:rsid w:val="00F04ABA"/>
    <w:rsid w:val="00F04B03"/>
    <w:rsid w:val="00F0503D"/>
    <w:rsid w:val="00F05064"/>
    <w:rsid w:val="00F06096"/>
    <w:rsid w:val="00F06636"/>
    <w:rsid w:val="00F07127"/>
    <w:rsid w:val="00F07233"/>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41D"/>
    <w:rsid w:val="00F22AD0"/>
    <w:rsid w:val="00F23135"/>
    <w:rsid w:val="00F23417"/>
    <w:rsid w:val="00F23997"/>
    <w:rsid w:val="00F23EA0"/>
    <w:rsid w:val="00F258AE"/>
    <w:rsid w:val="00F25FDE"/>
    <w:rsid w:val="00F26180"/>
    <w:rsid w:val="00F265D1"/>
    <w:rsid w:val="00F26A14"/>
    <w:rsid w:val="00F27D2A"/>
    <w:rsid w:val="00F301E5"/>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3F2"/>
    <w:rsid w:val="00F43B93"/>
    <w:rsid w:val="00F44550"/>
    <w:rsid w:val="00F447E6"/>
    <w:rsid w:val="00F44B72"/>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4CCB"/>
    <w:rsid w:val="00F64D41"/>
    <w:rsid w:val="00F65221"/>
    <w:rsid w:val="00F65929"/>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CD5"/>
    <w:rsid w:val="00F77DE8"/>
    <w:rsid w:val="00F817E0"/>
    <w:rsid w:val="00F81D90"/>
    <w:rsid w:val="00F827A7"/>
    <w:rsid w:val="00F82D57"/>
    <w:rsid w:val="00F83ED0"/>
    <w:rsid w:val="00F841DC"/>
    <w:rsid w:val="00F8435C"/>
    <w:rsid w:val="00F85FBA"/>
    <w:rsid w:val="00F86099"/>
    <w:rsid w:val="00F8634F"/>
    <w:rsid w:val="00F8653A"/>
    <w:rsid w:val="00F86891"/>
    <w:rsid w:val="00F86F2E"/>
    <w:rsid w:val="00F871F8"/>
    <w:rsid w:val="00F904FD"/>
    <w:rsid w:val="00F90917"/>
    <w:rsid w:val="00F90B43"/>
    <w:rsid w:val="00F913FE"/>
    <w:rsid w:val="00F9146E"/>
    <w:rsid w:val="00F917B2"/>
    <w:rsid w:val="00F91C57"/>
    <w:rsid w:val="00F91C62"/>
    <w:rsid w:val="00F91D2D"/>
    <w:rsid w:val="00F91EF3"/>
    <w:rsid w:val="00F949CA"/>
    <w:rsid w:val="00F9588F"/>
    <w:rsid w:val="00F95CA9"/>
    <w:rsid w:val="00F96298"/>
    <w:rsid w:val="00F967D8"/>
    <w:rsid w:val="00F9746B"/>
    <w:rsid w:val="00F97560"/>
    <w:rsid w:val="00F97EB8"/>
    <w:rsid w:val="00F97F75"/>
    <w:rsid w:val="00FA0015"/>
    <w:rsid w:val="00FA09BF"/>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B7E1A"/>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3DF"/>
    <w:rsid w:val="00FD045C"/>
    <w:rsid w:val="00FD0FDA"/>
    <w:rsid w:val="00FD1286"/>
    <w:rsid w:val="00FD1537"/>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E05ED"/>
    <w:rsid w:val="00FE0BA8"/>
    <w:rsid w:val="00FE10A4"/>
    <w:rsid w:val="00FE1352"/>
    <w:rsid w:val="00FE19AF"/>
    <w:rsid w:val="00FE1E68"/>
    <w:rsid w:val="00FE230B"/>
    <w:rsid w:val="00FE2B39"/>
    <w:rsid w:val="00FE330F"/>
    <w:rsid w:val="00FE3DC9"/>
    <w:rsid w:val="00FE4299"/>
    <w:rsid w:val="00FE4303"/>
    <w:rsid w:val="00FE46F9"/>
    <w:rsid w:val="00FE4DB9"/>
    <w:rsid w:val="00FE5FCA"/>
    <w:rsid w:val="00FE70DA"/>
    <w:rsid w:val="00FE7426"/>
    <w:rsid w:val="00FE7438"/>
    <w:rsid w:val="00FE7896"/>
    <w:rsid w:val="00FE7CF8"/>
    <w:rsid w:val="00FF0555"/>
    <w:rsid w:val="00FF1980"/>
    <w:rsid w:val="00FF1CB1"/>
    <w:rsid w:val="00FF2A80"/>
    <w:rsid w:val="00FF3ECF"/>
    <w:rsid w:val="00FF4273"/>
    <w:rsid w:val="00FF5875"/>
    <w:rsid w:val="00FF6AA4"/>
    <w:rsid w:val="00FF6D53"/>
    <w:rsid w:val="00FF7509"/>
    <w:rsid w:val="00FF7B13"/>
    <w:rsid w:val="00FF7EB0"/>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14:docId w14:val="51785F4A"/>
  <w15:docId w15:val="{6755D0CD-7120-4AC7-A002-BEEA0F5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0">
    <w:name w:val="Body Text 2"/>
    <w:basedOn w:val="Normal"/>
    <w:link w:val="BodyText2Char"/>
    <w:rsid w:val="00663ED3"/>
    <w:pPr>
      <w:spacing w:after="120" w:line="480" w:lineRule="auto"/>
    </w:pPr>
  </w:style>
  <w:style w:type="character" w:customStyle="1" w:styleId="BodyText2Char">
    <w:name w:val="Body Text 2 Char"/>
    <w:link w:val="BodyText20"/>
    <w:rsid w:val="00663ED3"/>
    <w:rPr>
      <w:rFonts w:ascii="Arial" w:hAnsi="Arial" w:cs="Arial"/>
      <w:lang w:eastAsia="en-US"/>
    </w:rPr>
  </w:style>
  <w:style w:type="paragraph" w:styleId="BodyText30">
    <w:name w:val="Body Text 3"/>
    <w:basedOn w:val="Normal"/>
    <w:link w:val="BodyText3Char"/>
    <w:rsid w:val="00663ED3"/>
    <w:pPr>
      <w:spacing w:after="120"/>
    </w:pPr>
    <w:rPr>
      <w:sz w:val="16"/>
      <w:szCs w:val="16"/>
    </w:rPr>
  </w:style>
  <w:style w:type="character" w:customStyle="1" w:styleId="BodyText3Char">
    <w:name w:val="Body Text 3 Char"/>
    <w:link w:val="BodyText30"/>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1">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header" Target="header7.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tender7@aemoservices.com.au" TargetMode="Externa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26</Pages>
  <Words>7845</Words>
  <Characters>40421</Characters>
  <Application>Microsoft Office Word</Application>
  <DocSecurity>0</DocSecurity>
  <Lines>0</Lines>
  <Paragraphs>547</Paragraphs>
  <ScaleCrop>false</ScaleCrop>
  <Company/>
  <LinksUpToDate>false</LinksUpToDate>
  <CharactersWithSpaces>47839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2025-10-20T05:53:30Z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153209714_12</vt:lpwstr>
  </property>
  <property fmtid="{D5CDD505-2E9C-101B-9397-08002B2CF9AE}" pid="3" name="kwmDocumentID">
    <vt:lpwstr>DOCUMENTS!153209714.12</vt:lpwstr>
  </property>
</Properties>
</file>